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B7" w:rsidP="006549B7" w:rsidRDefault="006549B7">
      <w:pPr>
        <w:spacing w:after="240"/>
        <w:rPr>
          <w:rFonts w:eastAsia="Times New Roman"/>
        </w:rPr>
      </w:pPr>
      <w:r>
        <w:rPr>
          <w:rFonts w:eastAsia="Times New Roman"/>
        </w:rPr>
        <w:t>Op 2 dec. 2016 om 16:19 heeft Leeden van der Mark &lt;</w:t>
      </w:r>
      <w:hyperlink w:history="1" r:id="rId5">
        <w:r>
          <w:rPr>
            <w:rStyle w:val="Hyperlink"/>
            <w:rFonts w:eastAsia="Times New Roman"/>
          </w:rPr>
          <w:t>M.vdLeeden@tweedekamer.nl</w:t>
        </w:r>
      </w:hyperlink>
      <w:r>
        <w:rPr>
          <w:rFonts w:eastAsia="Times New Roman"/>
        </w:rPr>
        <w:t>&gt; het volgende geschreven:</w:t>
      </w:r>
    </w:p>
    <w:p w:rsidR="006549B7" w:rsidP="006549B7" w:rsidRDefault="006549B7">
      <w:bookmarkStart w:name="_MailEndCompose" w:id="0"/>
      <w:r>
        <w:rPr>
          <w:color w:val="1F497D"/>
        </w:rPr>
        <w:t>Geachte leden van de commissie voor Wonen en Rijksdienst,</w:t>
      </w:r>
      <w:bookmarkEnd w:id="0"/>
    </w:p>
    <w:p w:rsidR="006549B7" w:rsidP="006549B7" w:rsidRDefault="006549B7">
      <w:r>
        <w:rPr>
          <w:color w:val="1F497D"/>
        </w:rPr>
        <w:t xml:space="preserve">Het lid Ronnes verzoekt gelet op het urgente karakter van onderstaande mail via deze emailprocedure om een </w:t>
      </w:r>
      <w:bookmarkStart w:name="_GoBack" w:id="1"/>
      <w:r>
        <w:rPr>
          <w:color w:val="1F497D"/>
        </w:rPr>
        <w:t xml:space="preserve">schriftelijke reactie van de minister voor Wonen en Rijksdienst en de minister van </w:t>
      </w:r>
      <w:r>
        <w:rPr>
          <w:color w:val="1F497D"/>
        </w:rPr>
        <w:t>Financiën</w:t>
      </w:r>
      <w:r>
        <w:rPr>
          <w:color w:val="1F497D"/>
        </w:rPr>
        <w:t xml:space="preserve"> op onderstaand standpunt van de AFM</w:t>
      </w:r>
      <w:bookmarkEnd w:id="1"/>
      <w:r>
        <w:rPr>
          <w:color w:val="1F497D"/>
        </w:rPr>
        <w:t>. Het lid Ronnes verzoekt hierbij de ministers te vragen hun reactie uiterlijk op 12 december a.s. aan de Kamer te doen toekomen, zodat deze kan worden besproken in de procedurevergadering van de commissie WR van 13 december a.s.  Het lid Ronnes stelt tevens voor de ministers te vragen in hun schriftelijke aan te geven welke mogelijkheden c.q. onmogelijkheden er zijn om het beschreven probleem te voorkomen.</w:t>
      </w:r>
    </w:p>
    <w:p w:rsidR="006549B7" w:rsidP="006549B7" w:rsidRDefault="006549B7">
      <w:r>
        <w:rPr>
          <w:color w:val="1F497D"/>
        </w:rPr>
        <w:t xml:space="preserve">Ik verzoek u mij uiterlijk op </w:t>
      </w:r>
      <w:r>
        <w:rPr>
          <w:b/>
          <w:bCs/>
          <w:color w:val="1F497D"/>
        </w:rPr>
        <w:t>maandag 5 december a.s. te 14.00 uur</w:t>
      </w:r>
      <w:r>
        <w:rPr>
          <w:color w:val="1F497D"/>
        </w:rPr>
        <w:t xml:space="preserve"> te laten weten of u met het voorstel van het lid Ronnes kunt instemmen (graag een Allen beantwoorden op dit emailbericht). Spoedig daarna zal ik u informeren of het voorstel is aangenomen*.</w:t>
      </w:r>
    </w:p>
    <w:p w:rsidR="006549B7" w:rsidP="006549B7" w:rsidRDefault="006549B7">
      <w:r>
        <w:rPr>
          <w:color w:val="1F497D"/>
        </w:rPr>
        <w:t> </w:t>
      </w:r>
    </w:p>
    <w:p w:rsidR="006549B7" w:rsidP="006549B7" w:rsidRDefault="006549B7">
      <w:r>
        <w:rPr>
          <w:color w:val="1F497D"/>
        </w:rPr>
        <w:t> </w:t>
      </w:r>
    </w:p>
    <w:p w:rsidR="006549B7" w:rsidP="006549B7" w:rsidRDefault="006549B7">
      <w:r>
        <w:rPr>
          <w:color w:val="1F497D"/>
          <w:sz w:val="20"/>
          <w:szCs w:val="20"/>
        </w:rPr>
        <w:t>*Toelichting</w:t>
      </w:r>
    </w:p>
    <w:p w:rsidR="006549B7" w:rsidP="006549B7" w:rsidRDefault="006549B7">
      <w:r>
        <w:rPr>
          <w:color w:val="1F497D"/>
          <w:sz w:val="20"/>
          <w:szCs w:val="20"/>
        </w:rPr>
        <w:t xml:space="preserve">De e-mailprocedure is geregeld in artikel 36, vierde lid, van het Reglement van Orde, luidende: </w:t>
      </w:r>
    </w:p>
    <w:p w:rsidR="006549B7" w:rsidP="006549B7" w:rsidRDefault="006549B7">
      <w:r>
        <w:rPr>
          <w:color w:val="1F497D"/>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6549B7" w:rsidP="006549B7" w:rsidRDefault="006549B7">
      <w:r>
        <w:rPr>
          <w:color w:val="1F497D"/>
          <w:sz w:val="20"/>
          <w:szCs w:val="20"/>
        </w:rPr>
        <w:t>Dit betekent dat in een e-mailprocedure  een voorstel is aangenomen indien het door een absolute Kamermeerderheid wordt gesteund.</w:t>
      </w:r>
    </w:p>
    <w:p w:rsidR="006549B7" w:rsidP="006549B7" w:rsidRDefault="006549B7">
      <w:r>
        <w:rPr>
          <w:color w:val="1F497D"/>
        </w:rPr>
        <w:t> </w:t>
      </w:r>
    </w:p>
    <w:p w:rsidR="006549B7" w:rsidP="006549B7" w:rsidRDefault="006549B7">
      <w:r>
        <w:rPr>
          <w:color w:val="1F497D"/>
        </w:rPr>
        <w:t> </w:t>
      </w:r>
    </w:p>
    <w:p w:rsidR="006549B7" w:rsidP="006549B7" w:rsidRDefault="006549B7">
      <w:pPr>
        <w:spacing w:after="240" w:line="240" w:lineRule="auto"/>
      </w:pPr>
      <w:r>
        <w:rPr>
          <w:rFonts w:ascii="Verdana" w:hAnsi="Verdana"/>
          <w:color w:val="323296"/>
          <w:sz w:val="20"/>
          <w:szCs w:val="20"/>
        </w:rPr>
        <w:t>Met vriendelijke groet,</w:t>
      </w:r>
    </w:p>
    <w:p w:rsidR="006549B7" w:rsidP="006549B7" w:rsidRDefault="006549B7">
      <w:pPr>
        <w:spacing w:after="240" w:line="240" w:lineRule="auto"/>
      </w:pPr>
      <w:r>
        <w:rPr>
          <w:rFonts w:ascii="Verdana" w:hAnsi="Verdana"/>
          <w:color w:val="323296"/>
          <w:sz w:val="20"/>
          <w:szCs w:val="20"/>
        </w:rPr>
        <w:t xml:space="preserve">drs. M.J. (Mark) van der Leeden </w:t>
      </w:r>
    </w:p>
    <w:p w:rsidR="006549B7" w:rsidP="006549B7" w:rsidRDefault="006549B7">
      <w:pPr>
        <w:spacing w:after="240" w:line="240" w:lineRule="auto"/>
      </w:pPr>
      <w:r>
        <w:rPr>
          <w:rFonts w:ascii="Verdana" w:hAnsi="Verdana"/>
          <w:color w:val="969696"/>
          <w:sz w:val="20"/>
          <w:szCs w:val="20"/>
        </w:rPr>
        <w:t>Griffier</w:t>
      </w:r>
      <w:r>
        <w:rPr>
          <w:rFonts w:ascii="Verdana" w:hAnsi="Verdana"/>
          <w:color w:val="969696"/>
          <w:sz w:val="20"/>
          <w:szCs w:val="20"/>
        </w:rPr>
        <w:br/>
        <w:t>Vaste commissie voor Binnenlandse Zaken, algemene commissie voor Wonen en Rijksdienst, commissie voor de Inlichtingen- en Veiligheidsdiensten en Bouwbegeleidingscommissie</w:t>
      </w:r>
      <w:r>
        <w:rPr>
          <w:rFonts w:ascii="Verdana" w:hAnsi="Verdana"/>
          <w:color w:val="969696"/>
          <w:sz w:val="20"/>
          <w:szCs w:val="20"/>
        </w:rPr>
        <w:br/>
        <w:t>Tweede Kamer der Staten-Generaal</w:t>
      </w:r>
    </w:p>
    <w:p w:rsidR="006549B7" w:rsidP="006549B7" w:rsidRDefault="006549B7">
      <w:pPr>
        <w:spacing w:after="0" w:line="240" w:lineRule="auto"/>
      </w:pPr>
      <w:r>
        <w:rPr>
          <w:rFonts w:ascii="Verdana" w:hAnsi="Verdana"/>
          <w:color w:val="323296"/>
          <w:sz w:val="20"/>
          <w:szCs w:val="20"/>
        </w:rPr>
        <w:t>Postbus 20018, 2500 EA Den Haag</w:t>
      </w:r>
    </w:p>
    <w:p w:rsidR="0066158F" w:rsidRDefault="0066158F"/>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B7"/>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549B7"/>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549B7"/>
    <w:pPr>
      <w:spacing w:after="160" w:line="252" w:lineRule="auto"/>
    </w:pPr>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49B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549B7"/>
    <w:pPr>
      <w:spacing w:after="160" w:line="252" w:lineRule="auto"/>
    </w:pPr>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49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M.vdLeed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311</ap:Words>
  <ap:Characters>1759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2016-12-05T08:52:00.0000000Z</dcterms:created>
  <dcterms:modified xsi:type="dcterms:W3CDTF">2016-12-05T08:53:00.0000000Z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0x010100BB36B0B113D4E743AF8CA4AB25B85BF0</vt:lpwstr>
  </property>
</Properties>
</file>