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63D" w:rsidP="0063663D" w:rsidRDefault="0063663D">
      <w:pPr>
        <w:rPr>
          <w:rFonts w:ascii="Arial" w:hAnsi="Arial" w:cs="Arial"/>
          <w:color w:val="1F497D" w:themeColor="text2"/>
          <w:sz w:val="20"/>
          <w:szCs w:val="20"/>
        </w:rPr>
      </w:pPr>
    </w:p>
    <w:p w:rsidR="008F3509" w:rsidP="0063663D" w:rsidRDefault="008F3509">
      <w:pPr>
        <w:rPr>
          <w:rFonts w:ascii="Arial" w:hAnsi="Arial" w:cs="Arial"/>
          <w:color w:val="1F497D" w:themeColor="text2"/>
          <w:sz w:val="20"/>
          <w:szCs w:val="20"/>
        </w:rPr>
      </w:pPr>
    </w:p>
    <w:p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 xml:space="preserve">Aan de Commissie Infrastructuur en Milieu </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t>november 2016</w:t>
      </w:r>
    </w:p>
    <w:p w:rsidR="0063663D" w:rsidP="0063663D" w:rsidRDefault="0063663D">
      <w:pPr>
        <w:rPr>
          <w:rFonts w:ascii="Arial" w:hAnsi="Arial" w:cs="Arial"/>
          <w:color w:val="1F497D" w:themeColor="text2"/>
          <w:sz w:val="20"/>
          <w:szCs w:val="20"/>
        </w:rPr>
      </w:pPr>
    </w:p>
    <w:p w:rsidR="008F3509" w:rsidP="0063663D" w:rsidRDefault="008F3509">
      <w:pPr>
        <w:rPr>
          <w:rFonts w:ascii="Arial" w:hAnsi="Arial" w:cs="Arial"/>
          <w:color w:val="1F497D" w:themeColor="text2"/>
          <w:sz w:val="20"/>
          <w:szCs w:val="20"/>
        </w:rPr>
      </w:pPr>
    </w:p>
    <w:p w:rsidR="008F3509" w:rsidP="0063663D" w:rsidRDefault="008F3509">
      <w:pPr>
        <w:rPr>
          <w:rFonts w:ascii="Arial" w:hAnsi="Arial" w:cs="Arial"/>
          <w:color w:val="1F497D" w:themeColor="text2"/>
          <w:sz w:val="20"/>
          <w:szCs w:val="20"/>
        </w:rPr>
      </w:pPr>
    </w:p>
    <w:p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Betreffende position paper Markt en Beprijzing Binnenvaart, t.b.v. het rondetafelgesprek op 30 november 2016</w:t>
      </w:r>
    </w:p>
    <w:p w:rsidR="0063663D" w:rsidP="0063663D" w:rsidRDefault="0063663D">
      <w:pPr>
        <w:rPr>
          <w:rFonts w:ascii="Arial" w:hAnsi="Arial" w:cs="Arial"/>
          <w:color w:val="1F497D" w:themeColor="text2"/>
          <w:sz w:val="20"/>
          <w:szCs w:val="20"/>
        </w:rPr>
      </w:pPr>
    </w:p>
    <w:p w:rsidR="008F3509" w:rsidP="0063663D" w:rsidRDefault="008F3509">
      <w:pPr>
        <w:rPr>
          <w:rFonts w:ascii="Arial" w:hAnsi="Arial" w:cs="Arial"/>
          <w:color w:val="1F497D" w:themeColor="text2"/>
          <w:sz w:val="20"/>
          <w:szCs w:val="20"/>
        </w:rPr>
      </w:pPr>
    </w:p>
    <w:p w:rsidR="008F3509" w:rsidP="0063663D" w:rsidRDefault="008F3509">
      <w:pPr>
        <w:rPr>
          <w:rFonts w:ascii="Arial" w:hAnsi="Arial" w:cs="Arial"/>
          <w:color w:val="1F497D" w:themeColor="text2"/>
          <w:sz w:val="20"/>
          <w:szCs w:val="20"/>
        </w:rPr>
      </w:pPr>
    </w:p>
    <w:p w:rsidR="008F3509" w:rsidP="0063663D" w:rsidRDefault="008F3509">
      <w:pPr>
        <w:rPr>
          <w:rFonts w:ascii="Arial" w:hAnsi="Arial" w:cs="Arial"/>
          <w:color w:val="1F497D" w:themeColor="text2"/>
          <w:sz w:val="20"/>
          <w:szCs w:val="20"/>
        </w:rPr>
      </w:pPr>
    </w:p>
    <w:p w:rsidR="008F3509" w:rsidP="0063663D" w:rsidRDefault="008F3509">
      <w:pPr>
        <w:rPr>
          <w:rFonts w:ascii="Arial" w:hAnsi="Arial" w:cs="Arial"/>
          <w:color w:val="1F497D" w:themeColor="text2"/>
          <w:sz w:val="20"/>
          <w:szCs w:val="20"/>
        </w:rPr>
      </w:pPr>
    </w:p>
    <w:p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Geachte woordvoerder binnenvaart,</w:t>
      </w:r>
    </w:p>
    <w:p w:rsidR="0063663D" w:rsidP="0063663D" w:rsidRDefault="0063663D">
      <w:pPr>
        <w:rPr>
          <w:rFonts w:ascii="Arial" w:hAnsi="Arial" w:cs="Arial"/>
          <w:color w:val="1F497D" w:themeColor="text2"/>
          <w:sz w:val="20"/>
          <w:szCs w:val="20"/>
        </w:rPr>
      </w:pPr>
    </w:p>
    <w:p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 xml:space="preserve">Goederenvervoer is van groot belang voor welvaart en welzijn van ons allemaal. We hebben goederen nodig, maar tegelijkertijd zou het vervoer van eindproducten, en haar grond- en hulpstoffen gepleegd dienen te worden op een zo min mogelijk belastende manier voor mens en milieu. Het is dus een maatschappelijk belang dat de diverse vervoersmodi op een juiste en efficiënte manier worden ingezet. Van die vervoersmodi is de binnenvaart de sector waar het al jarenlang niet goed gaat. </w:t>
      </w:r>
    </w:p>
    <w:p w:rsidR="0063663D" w:rsidP="0063663D" w:rsidRDefault="0063663D">
      <w:pPr>
        <w:ind w:right="-1"/>
        <w:rPr>
          <w:rFonts w:ascii="Arial" w:hAnsi="Arial" w:cs="Arial"/>
          <w:color w:val="1F497D" w:themeColor="text2"/>
          <w:sz w:val="20"/>
          <w:szCs w:val="20"/>
        </w:rPr>
      </w:pPr>
    </w:p>
    <w:p w:rsidR="0063663D" w:rsidP="0063663D" w:rsidRDefault="0063663D">
      <w:pPr>
        <w:ind w:right="-1"/>
        <w:rPr>
          <w:rFonts w:ascii="Arial" w:hAnsi="Arial" w:cs="Arial"/>
          <w:color w:val="1F497D" w:themeColor="text2"/>
          <w:sz w:val="20"/>
          <w:szCs w:val="20"/>
        </w:rPr>
      </w:pPr>
      <w:r>
        <w:rPr>
          <w:rFonts w:ascii="Arial" w:hAnsi="Arial" w:cs="Arial"/>
          <w:color w:val="1F497D" w:themeColor="text2"/>
          <w:sz w:val="20"/>
          <w:szCs w:val="20"/>
        </w:rPr>
        <w:t>Rapport op rapport verscheen waarin staat dat het zo niet goed gaat in de binnenvaart. Al vele jaren wordt gesteld dat er een meer transparante markt moet komen. Daarom pakt de ASV de handschoen op, omdat de ASV een sociaal economische organisatie is die tot doel heeft de belangen van de schippers in de binnenvaart te behartigen.</w:t>
      </w:r>
    </w:p>
    <w:p w:rsidR="008F3509" w:rsidP="0063663D" w:rsidRDefault="008F3509">
      <w:pPr>
        <w:rPr>
          <w:rFonts w:ascii="Arial" w:hAnsi="Arial" w:cs="Arial"/>
          <w:color w:val="1F497D" w:themeColor="text2"/>
          <w:sz w:val="20"/>
          <w:szCs w:val="20"/>
        </w:rPr>
      </w:pPr>
    </w:p>
    <w:p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19 mei heeft er een gesprek plaatsgevonden tussen de aanjagers van het idee om een AGORA in te voeren in de binnenvaart (de ASV) en vertegenwoordigers van SP en PvdA in de Tweede Kamer.</w:t>
      </w:r>
    </w:p>
    <w:p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 xml:space="preserve">Nadat Europa bij monde van de heer Theologitis van DG MOVE (Europese Commissie) al eerder goedkeuring had gegeven aan dit voorstel, konden we ook in dit gesprek rekenen op een luisterend oor en begrip voor de situatie waarin de binnenvaartsector verkeert. Tijdens het gesprek met de beide volksvertegenwoordigers heeft de ASV een mogelijke uitwerking van het voorstel besproken: hoe zou een dergelijk veilingsysteem eruit kunnen zien? Naar aanleiding daarvan komen wij 30 november bijeen voor een rondetafelgesprek waarbij we verwachten dat achtergronden, oorzaak en aanleiding voor dit voorstel evenals de uitwerking van de ideeën aan de orde zullen komen. </w:t>
      </w:r>
    </w:p>
    <w:p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Om onze ideeën en achtergronden wat dit betreft te verduidelijken stuur ik u namens de ASV u dit position paper betreffende dit onderwerp.</w:t>
      </w:r>
    </w:p>
    <w:p w:rsidR="008F3509" w:rsidP="0063663D" w:rsidRDefault="008F3509">
      <w:pPr>
        <w:rPr>
          <w:rFonts w:ascii="Arial" w:hAnsi="Arial" w:cs="Arial"/>
          <w:color w:val="1F497D" w:themeColor="text2"/>
          <w:sz w:val="20"/>
          <w:szCs w:val="20"/>
        </w:rPr>
      </w:pPr>
    </w:p>
    <w:p w:rsidR="008F3509" w:rsidP="0063663D" w:rsidRDefault="008F3509">
      <w:pPr>
        <w:rPr>
          <w:rFonts w:ascii="Arial" w:hAnsi="Arial" w:cs="Arial"/>
          <w:color w:val="1F497D" w:themeColor="text2"/>
          <w:sz w:val="20"/>
          <w:szCs w:val="20"/>
        </w:rPr>
      </w:pPr>
      <w:r>
        <w:rPr>
          <w:rFonts w:ascii="Arial" w:hAnsi="Arial" w:cs="Arial"/>
          <w:color w:val="1F497D" w:themeColor="text2"/>
          <w:sz w:val="20"/>
          <w:szCs w:val="20"/>
        </w:rPr>
        <w:t>Als extra bijlage stuur ik hierbij een SWOT analyse mee over de binnenvaartsector die wij gemaakt hebben naar aanleiding van de verzamelde gegevens uit de diverse rapporten.</w:t>
      </w:r>
    </w:p>
    <w:p w:rsidR="0063663D" w:rsidP="0063663D" w:rsidRDefault="0063663D">
      <w:pPr>
        <w:rPr>
          <w:rFonts w:asciiTheme="minorHAnsi" w:hAnsiTheme="minorHAnsi" w:cstheme="minorBidi"/>
          <w:color w:val="1F497D" w:themeColor="text2"/>
          <w:sz w:val="22"/>
          <w:szCs w:val="22"/>
        </w:rPr>
      </w:pPr>
    </w:p>
    <w:p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Ik hoop u hiermee u voorlopig voldoende op de hoogte gesteld te hebben,</w:t>
      </w:r>
    </w:p>
    <w:p w:rsidR="0063663D" w:rsidP="0063663D" w:rsidRDefault="0063663D">
      <w:pPr>
        <w:rPr>
          <w:rFonts w:ascii="Arial" w:hAnsi="Arial" w:cs="Arial"/>
          <w:color w:val="1F497D" w:themeColor="text2"/>
          <w:sz w:val="20"/>
          <w:szCs w:val="20"/>
        </w:rPr>
      </w:pPr>
    </w:p>
    <w:p w:rsidR="0063663D" w:rsidP="0063663D" w:rsidRDefault="0063663D">
      <w:pPr>
        <w:rPr>
          <w:rFonts w:ascii="Arial" w:hAnsi="Arial" w:cs="Arial"/>
          <w:color w:val="1F497D" w:themeColor="text2"/>
          <w:sz w:val="20"/>
          <w:szCs w:val="20"/>
        </w:rPr>
      </w:pPr>
    </w:p>
    <w:p w:rsidR="0063663D" w:rsidP="0063663D" w:rsidRDefault="0063663D">
      <w:pPr>
        <w:rPr>
          <w:rFonts w:ascii="Arial" w:hAnsi="Arial" w:cs="Arial"/>
          <w:color w:val="1F497D" w:themeColor="text2"/>
          <w:sz w:val="20"/>
          <w:szCs w:val="20"/>
        </w:rPr>
      </w:pPr>
    </w:p>
    <w:p w:rsidRPr="00D31B2B" w:rsidR="0063663D" w:rsidP="0063663D" w:rsidRDefault="0063663D">
      <w:pPr>
        <w:rPr>
          <w:rFonts w:ascii="Arial" w:hAnsi="Arial" w:cs="Arial"/>
          <w:color w:val="1F497D" w:themeColor="text2"/>
          <w:sz w:val="20"/>
          <w:szCs w:val="20"/>
        </w:rPr>
      </w:pPr>
      <w:r>
        <w:rPr>
          <w:rFonts w:ascii="Arial" w:hAnsi="Arial" w:cs="Arial"/>
          <w:color w:val="1F497D" w:themeColor="text2"/>
          <w:sz w:val="20"/>
          <w:szCs w:val="20"/>
        </w:rPr>
        <w:t>Met vriendelijke groet,</w:t>
      </w:r>
    </w:p>
    <w:p w:rsidR="0063663D" w:rsidP="0063663D" w:rsidRDefault="0063663D">
      <w:pPr>
        <w:rPr>
          <w:rFonts w:ascii="Edwardian Script ITC" w:hAnsi="Edwardian Script ITC" w:eastAsiaTheme="minorEastAsia"/>
          <w:noProof/>
          <w:color w:val="1F497D" w:themeColor="text2"/>
          <w:sz w:val="48"/>
          <w:szCs w:val="48"/>
        </w:rPr>
      </w:pPr>
    </w:p>
    <w:p w:rsidR="0063663D" w:rsidP="0063663D" w:rsidRDefault="0063663D">
      <w:pPr>
        <w:rPr>
          <w:rFonts w:ascii="Edwardian Script ITC" w:hAnsi="Edwardian Script ITC" w:eastAsiaTheme="minorEastAsia"/>
          <w:noProof/>
          <w:color w:val="1F497D" w:themeColor="text2"/>
          <w:sz w:val="48"/>
          <w:szCs w:val="48"/>
        </w:rPr>
      </w:pPr>
    </w:p>
    <w:p w:rsidR="0063663D" w:rsidP="0063663D" w:rsidRDefault="0063663D">
      <w:pPr>
        <w:rPr>
          <w:rFonts w:ascii="Edwardian Script ITC" w:hAnsi="Edwardian Script ITC" w:eastAsiaTheme="minorEastAsia"/>
          <w:noProof/>
          <w:color w:val="1F497D" w:themeColor="text2"/>
          <w:sz w:val="48"/>
          <w:szCs w:val="48"/>
        </w:rPr>
      </w:pPr>
    </w:p>
    <w:p w:rsidRPr="0063663D" w:rsidR="0063663D" w:rsidP="0063663D" w:rsidRDefault="0063663D">
      <w:pPr>
        <w:rPr>
          <w:rFonts w:ascii="Arial" w:hAnsi="Arial" w:cs="Arial"/>
          <w:color w:val="1F497D" w:themeColor="text2"/>
          <w:sz w:val="22"/>
          <w:szCs w:val="22"/>
        </w:rPr>
      </w:pPr>
      <w:r w:rsidRPr="0063663D">
        <w:rPr>
          <w:rFonts w:ascii="Edwardian Script ITC" w:hAnsi="Edwardian Script ITC" w:eastAsiaTheme="minorEastAsia"/>
          <w:noProof/>
          <w:color w:val="1F497D" w:themeColor="text2"/>
          <w:sz w:val="48"/>
          <w:szCs w:val="48"/>
        </w:rPr>
        <w:t>Sunniva Fluitsma</w:t>
      </w:r>
      <w:r w:rsidRPr="0063663D">
        <w:rPr>
          <w:rFonts w:ascii="Arial" w:hAnsi="Arial" w:cs="Arial"/>
          <w:color w:val="1F497D" w:themeColor="text2"/>
          <w:sz w:val="22"/>
          <w:szCs w:val="22"/>
        </w:rPr>
        <w:t xml:space="preserve"> </w:t>
      </w:r>
    </w:p>
    <w:p w:rsidR="008F3509" w:rsidP="0063663D" w:rsidRDefault="0063663D">
      <w:pPr>
        <w:rPr>
          <w:rFonts w:ascii="Arial" w:hAnsi="Arial" w:cs="Arial"/>
          <w:color w:val="1F497D" w:themeColor="text2"/>
          <w:sz w:val="22"/>
          <w:szCs w:val="22"/>
        </w:rPr>
      </w:pPr>
      <w:r w:rsidRPr="0063663D">
        <w:rPr>
          <w:rFonts w:ascii="Arial" w:hAnsi="Arial" w:cs="Arial"/>
          <w:color w:val="1F497D" w:themeColor="text2"/>
          <w:sz w:val="22"/>
          <w:szCs w:val="22"/>
        </w:rPr>
        <w:t>Voorzitter ASV</w:t>
      </w:r>
    </w:p>
    <w:p w:rsidR="008F3509" w:rsidP="0063663D" w:rsidRDefault="008F3509">
      <w:pPr>
        <w:rPr>
          <w:rFonts w:ascii="Arial" w:hAnsi="Arial" w:cs="Arial"/>
          <w:color w:val="1F497D" w:themeColor="text2"/>
          <w:sz w:val="22"/>
          <w:szCs w:val="22"/>
        </w:rPr>
      </w:pPr>
    </w:p>
    <w:p w:rsidRPr="00186D50" w:rsidR="00D31B2B" w:rsidP="00D31B2B" w:rsidRDefault="00186D50">
      <w:pPr>
        <w:pStyle w:val="Geenafstand"/>
        <w:rPr>
          <w:b/>
          <w:color w:val="1F497D" w:themeColor="text2"/>
        </w:rPr>
      </w:pPr>
      <w:r w:rsidRPr="00186D50">
        <w:rPr>
          <w:b/>
          <w:color w:val="1F497D" w:themeColor="text2"/>
        </w:rPr>
        <w:t>Position paper ASV Markt en Beprijzing Binnenvaart</w:t>
      </w:r>
      <w:r w:rsidRPr="00186D50" w:rsidR="00D31B2B">
        <w:rPr>
          <w:b/>
          <w:color w:val="1F497D" w:themeColor="text2"/>
        </w:rPr>
        <w:t> </w:t>
      </w:r>
    </w:p>
    <w:p w:rsidRPr="00186D50" w:rsidR="00D31B2B" w:rsidP="00D31B2B" w:rsidRDefault="00186D50">
      <w:pPr>
        <w:pStyle w:val="Geenafstand"/>
        <w:rPr>
          <w:color w:val="1F497D" w:themeColor="text2"/>
        </w:rPr>
      </w:pPr>
      <w:r w:rsidRPr="00186D50">
        <w:rPr>
          <w:bCs/>
          <w:color w:val="1F497D" w:themeColor="text2"/>
        </w:rPr>
        <w:t>De ASV heeft haar vraag om een AGORA gebaseerd op diverse rapporten. Daarvan wil ik in dit position paper de belangrijkste noemen</w:t>
      </w:r>
      <w:r w:rsidR="00BC5212">
        <w:rPr>
          <w:bCs/>
          <w:color w:val="1F497D" w:themeColor="text2"/>
        </w:rPr>
        <w:t>, daarnaast staat er kort omschreven wat we beogen met AGORA</w:t>
      </w:r>
      <w:r w:rsidRPr="00186D50">
        <w:rPr>
          <w:bCs/>
          <w:color w:val="1F497D" w:themeColor="text2"/>
        </w:rPr>
        <w:t xml:space="preserve">. </w:t>
      </w:r>
    </w:p>
    <w:p w:rsidRPr="00186D50" w:rsidR="00186D50" w:rsidP="00186D50" w:rsidRDefault="00186D50">
      <w:pPr>
        <w:tabs>
          <w:tab w:val="num" w:pos="720"/>
        </w:tabs>
        <w:rPr>
          <w:rFonts w:cs="Arial" w:asciiTheme="minorHAnsi" w:hAnsiTheme="minorHAnsi"/>
          <w:bCs/>
          <w:color w:val="1F497D" w:themeColor="text2"/>
          <w:sz w:val="22"/>
          <w:szCs w:val="22"/>
        </w:rPr>
      </w:pPr>
    </w:p>
    <w:p w:rsidRPr="00D31B2B" w:rsidR="002746F3" w:rsidP="002746F3" w:rsidRDefault="002746F3">
      <w:pPr>
        <w:pStyle w:val="Geenafstand"/>
        <w:rPr>
          <w:b/>
          <w:color w:val="1F497D" w:themeColor="text2"/>
        </w:rPr>
      </w:pPr>
      <w:r>
        <w:rPr>
          <w:b/>
          <w:color w:val="1F497D" w:themeColor="text2"/>
        </w:rPr>
        <w:t xml:space="preserve">2011: </w:t>
      </w:r>
      <w:r w:rsidRPr="00D31B2B">
        <w:rPr>
          <w:b/>
          <w:color w:val="1F497D" w:themeColor="text2"/>
        </w:rPr>
        <w:t>In het  witboek vervoer staat:</w:t>
      </w:r>
    </w:p>
    <w:p w:rsidRPr="00D31B2B" w:rsidR="002746F3" w:rsidP="002746F3" w:rsidRDefault="002746F3">
      <w:pPr>
        <w:pStyle w:val="Geenafstand"/>
        <w:rPr>
          <w:color w:val="1F497D" w:themeColor="text2"/>
        </w:rPr>
      </w:pPr>
      <w:r w:rsidRPr="00D31B2B">
        <w:rPr>
          <w:color w:val="1F497D" w:themeColor="text2"/>
        </w:rPr>
        <w:t xml:space="preserve">De Commissie stelt dat het vervoer in de EU niet duurzaam is door de volgende oorzaken: </w:t>
      </w:r>
    </w:p>
    <w:p w:rsidRPr="00D31B2B" w:rsidR="002746F3" w:rsidP="002746F3" w:rsidRDefault="002746F3">
      <w:pPr>
        <w:pStyle w:val="Geenafstand"/>
        <w:numPr>
          <w:ilvl w:val="0"/>
          <w:numId w:val="1"/>
        </w:numPr>
        <w:rPr>
          <w:color w:val="1F497D" w:themeColor="text2"/>
        </w:rPr>
      </w:pPr>
      <w:r w:rsidRPr="00D31B2B">
        <w:rPr>
          <w:color w:val="1F497D" w:themeColor="text2"/>
        </w:rPr>
        <w:t xml:space="preserve">De prijzen weerspiegelen de werkelijke kosten niet, </w:t>
      </w:r>
    </w:p>
    <w:p w:rsidRPr="00D31B2B" w:rsidR="002746F3" w:rsidP="002746F3" w:rsidRDefault="002746F3">
      <w:pPr>
        <w:pStyle w:val="Geenafstand"/>
        <w:numPr>
          <w:ilvl w:val="0"/>
          <w:numId w:val="1"/>
        </w:numPr>
        <w:rPr>
          <w:color w:val="1F497D" w:themeColor="text2"/>
        </w:rPr>
      </w:pPr>
      <w:r w:rsidRPr="00D31B2B">
        <w:rPr>
          <w:color w:val="1F497D" w:themeColor="text2"/>
        </w:rPr>
        <w:t xml:space="preserve">Ontoereikende ontwikkeling en toepassing van schone technologieën, </w:t>
      </w:r>
    </w:p>
    <w:p w:rsidRPr="00D31B2B" w:rsidR="002746F3" w:rsidP="002746F3" w:rsidRDefault="002746F3">
      <w:pPr>
        <w:pStyle w:val="Geenafstand"/>
        <w:numPr>
          <w:ilvl w:val="0"/>
          <w:numId w:val="1"/>
        </w:numPr>
        <w:rPr>
          <w:color w:val="1F497D" w:themeColor="text2"/>
        </w:rPr>
      </w:pPr>
      <w:r w:rsidRPr="00D31B2B">
        <w:rPr>
          <w:color w:val="1F497D" w:themeColor="text2"/>
        </w:rPr>
        <w:t>Vervoersdiensten zijn niet doelmatig, en</w:t>
      </w:r>
    </w:p>
    <w:p w:rsidRPr="00D31B2B" w:rsidR="002746F3" w:rsidP="002746F3" w:rsidRDefault="002746F3">
      <w:pPr>
        <w:pStyle w:val="Geenafstand"/>
        <w:numPr>
          <w:ilvl w:val="0"/>
          <w:numId w:val="1"/>
        </w:numPr>
        <w:rPr>
          <w:color w:val="1F497D" w:themeColor="text2"/>
        </w:rPr>
      </w:pPr>
      <w:r w:rsidRPr="00D31B2B">
        <w:rPr>
          <w:color w:val="1F497D" w:themeColor="text2"/>
        </w:rPr>
        <w:t xml:space="preserve">Vervoersplanning is onvoldoende afgestemd. </w:t>
      </w:r>
    </w:p>
    <w:p w:rsidRPr="00D31B2B" w:rsidR="002746F3" w:rsidP="002746F3" w:rsidRDefault="002746F3">
      <w:pPr>
        <w:pStyle w:val="Geenafstand"/>
        <w:rPr>
          <w:color w:val="1F497D" w:themeColor="text2"/>
        </w:rPr>
      </w:pPr>
      <w:r w:rsidRPr="00D31B2B">
        <w:rPr>
          <w:color w:val="1F497D" w:themeColor="text2"/>
        </w:rPr>
        <w:t xml:space="preserve">Dit maakt volgens de Commissie </w:t>
      </w:r>
      <w:r w:rsidRPr="00FD264A">
        <w:rPr>
          <w:b/>
          <w:color w:val="1F497D" w:themeColor="text2"/>
        </w:rPr>
        <w:t>een grondige hervorming nodig van het huidige vervoerssysteem in de EU</w:t>
      </w:r>
      <w:r w:rsidRPr="00D31B2B">
        <w:rPr>
          <w:color w:val="1F497D" w:themeColor="text2"/>
        </w:rPr>
        <w:t>.</w:t>
      </w:r>
    </w:p>
    <w:p w:rsidR="002746F3" w:rsidP="002746F3" w:rsidRDefault="002746F3">
      <w:pPr>
        <w:pStyle w:val="Geenafstand"/>
        <w:rPr>
          <w:color w:val="1F497D" w:themeColor="text2"/>
        </w:rPr>
      </w:pPr>
    </w:p>
    <w:p w:rsidRPr="00186D50" w:rsidR="00186D50" w:rsidP="00186D50" w:rsidRDefault="00186D50">
      <w:pPr>
        <w:tabs>
          <w:tab w:val="num" w:pos="720"/>
        </w:tabs>
        <w:rPr>
          <w:rFonts w:cs="Arial" w:asciiTheme="minorHAnsi" w:hAnsiTheme="minorHAnsi"/>
          <w:b/>
          <w:bCs/>
          <w:color w:val="1F497D" w:themeColor="text2"/>
          <w:sz w:val="22"/>
          <w:szCs w:val="22"/>
        </w:rPr>
      </w:pPr>
      <w:r w:rsidRPr="00186D50">
        <w:rPr>
          <w:rFonts w:cs="Arial" w:asciiTheme="minorHAnsi" w:hAnsiTheme="minorHAnsi"/>
          <w:b/>
          <w:bCs/>
          <w:color w:val="1F497D" w:themeColor="text2"/>
          <w:sz w:val="22"/>
          <w:szCs w:val="22"/>
        </w:rPr>
        <w:t>2012: “Marktwerking en Samenwerking in de Binnenvaart”</w:t>
      </w:r>
      <w:r>
        <w:rPr>
          <w:rFonts w:cs="Arial" w:asciiTheme="minorHAnsi" w:hAnsiTheme="minorHAnsi"/>
          <w:b/>
          <w:bCs/>
          <w:color w:val="1F497D" w:themeColor="text2"/>
          <w:sz w:val="22"/>
          <w:szCs w:val="22"/>
        </w:rPr>
        <w:t xml:space="preserve"> (NICE)</w:t>
      </w:r>
      <w:r w:rsidRPr="00186D50">
        <w:rPr>
          <w:rFonts w:cs="Arial" w:asciiTheme="minorHAnsi" w:hAnsiTheme="minorHAnsi"/>
          <w:b/>
          <w:bCs/>
          <w:color w:val="1F497D" w:themeColor="text2"/>
          <w:sz w:val="22"/>
          <w:szCs w:val="22"/>
        </w:rPr>
        <w:t xml:space="preserve">: Zonder informatie geen efficiënte en evenwichtige marktwerking. </w:t>
      </w:r>
    </w:p>
    <w:p w:rsidRPr="00186D50" w:rsidR="00186D50" w:rsidP="00186D50" w:rsidRDefault="00BC5212">
      <w:pPr>
        <w:tabs>
          <w:tab w:val="num" w:pos="720"/>
        </w:tabs>
        <w:rPr>
          <w:rFonts w:cs="Arial" w:asciiTheme="minorHAnsi" w:hAnsiTheme="minorHAnsi"/>
          <w:bCs/>
          <w:color w:val="1F497D" w:themeColor="text2"/>
          <w:sz w:val="22"/>
          <w:szCs w:val="22"/>
        </w:rPr>
      </w:pPr>
      <w:r>
        <w:rPr>
          <w:rFonts w:cs="Arial" w:asciiTheme="minorHAnsi" w:hAnsiTheme="minorHAnsi"/>
          <w:color w:val="1F497D" w:themeColor="text2"/>
          <w:sz w:val="22"/>
          <w:szCs w:val="22"/>
        </w:rPr>
        <w:t xml:space="preserve">In 2012 stelde </w:t>
      </w:r>
      <w:r w:rsidRPr="00186D50" w:rsidR="00186D50">
        <w:rPr>
          <w:rFonts w:cs="Arial" w:asciiTheme="minorHAnsi" w:hAnsiTheme="minorHAnsi"/>
          <w:color w:val="1F497D" w:themeColor="text2"/>
          <w:sz w:val="22"/>
          <w:szCs w:val="22"/>
        </w:rPr>
        <w:t xml:space="preserve"> “The Netherlands Institute for Cooperative Entrepreneurship (NICE)” </w:t>
      </w:r>
      <w:r>
        <w:rPr>
          <w:rFonts w:cs="Arial" w:asciiTheme="minorHAnsi" w:hAnsiTheme="minorHAnsi"/>
          <w:color w:val="1F497D" w:themeColor="text2"/>
          <w:sz w:val="22"/>
          <w:szCs w:val="22"/>
        </w:rPr>
        <w:t xml:space="preserve"> v</w:t>
      </w:r>
      <w:r w:rsidRPr="00186D50" w:rsidR="00186D50">
        <w:rPr>
          <w:rFonts w:cs="Arial" w:asciiTheme="minorHAnsi" w:hAnsiTheme="minorHAnsi"/>
          <w:color w:val="1F497D" w:themeColor="text2"/>
          <w:sz w:val="22"/>
          <w:szCs w:val="22"/>
        </w:rPr>
        <w:t>ast</w:t>
      </w:r>
      <w:r w:rsidRPr="00186D50" w:rsidR="00186D50">
        <w:rPr>
          <w:rFonts w:cs="Arial" w:asciiTheme="minorHAnsi" w:hAnsiTheme="minorHAnsi"/>
          <w:bCs/>
          <w:color w:val="1F497D" w:themeColor="text2"/>
          <w:sz w:val="22"/>
          <w:szCs w:val="22"/>
        </w:rPr>
        <w:t xml:space="preserve"> dat de </w:t>
      </w:r>
      <w:r>
        <w:rPr>
          <w:rFonts w:cs="Arial" w:asciiTheme="minorHAnsi" w:hAnsiTheme="minorHAnsi"/>
          <w:bCs/>
          <w:color w:val="1F497D" w:themeColor="text2"/>
          <w:sz w:val="22"/>
          <w:szCs w:val="22"/>
        </w:rPr>
        <w:t>binnenvaart</w:t>
      </w:r>
      <w:r w:rsidRPr="00186D50" w:rsidR="00186D50">
        <w:rPr>
          <w:rFonts w:cs="Arial" w:asciiTheme="minorHAnsi" w:hAnsiTheme="minorHAnsi"/>
          <w:bCs/>
          <w:color w:val="1F497D" w:themeColor="text2"/>
          <w:sz w:val="22"/>
          <w:szCs w:val="22"/>
        </w:rPr>
        <w:t>markt niet goed werkt door een aantal factoren zoals het feit dat er in de binnenvaart altijd reservecapaciteit dient te zijn die in “normale” omstandigheden (geen laag water bijvoorbeeld) onmiddellijk leidt tot overcapaciteit. Bevrachters hebben een goed overzicht op de markt waarbij de schippers veel minder informatie hebben. Dit zorgt er voor dat er geen level-playingfield is: de individuele schippers hebben een zwakke positie om te onderhandelen over prijzen en voorwaarden.</w:t>
      </w:r>
    </w:p>
    <w:p w:rsidRPr="00186D50" w:rsidR="00186D50" w:rsidP="00186D50" w:rsidRDefault="00186D50">
      <w:pPr>
        <w:tabs>
          <w:tab w:val="num" w:pos="720"/>
        </w:tabs>
        <w:rPr>
          <w:rFonts w:cs="Arial" w:asciiTheme="minorHAnsi" w:hAnsiTheme="minorHAnsi"/>
          <w:color w:val="1F497D" w:themeColor="text2"/>
          <w:sz w:val="22"/>
          <w:szCs w:val="22"/>
        </w:rPr>
      </w:pPr>
      <w:r w:rsidRPr="00186D50">
        <w:rPr>
          <w:rFonts w:cs="Arial" w:asciiTheme="minorHAnsi" w:hAnsiTheme="minorHAnsi"/>
          <w:color w:val="1F497D" w:themeColor="text2"/>
          <w:sz w:val="22"/>
          <w:szCs w:val="22"/>
        </w:rPr>
        <w:t>de markt</w:t>
      </w:r>
      <w:r>
        <w:rPr>
          <w:rFonts w:cs="Arial" w:asciiTheme="minorHAnsi" w:hAnsiTheme="minorHAnsi"/>
          <w:color w:val="1F497D" w:themeColor="text2"/>
          <w:sz w:val="22"/>
          <w:szCs w:val="22"/>
        </w:rPr>
        <w:t xml:space="preserve"> reageert </w:t>
      </w:r>
      <w:r w:rsidRPr="00186D50">
        <w:rPr>
          <w:rFonts w:cs="Arial" w:asciiTheme="minorHAnsi" w:hAnsiTheme="minorHAnsi"/>
          <w:color w:val="1F497D" w:themeColor="text2"/>
          <w:sz w:val="22"/>
          <w:szCs w:val="22"/>
        </w:rPr>
        <w:t xml:space="preserve"> extreem : </w:t>
      </w:r>
    </w:p>
    <w:p w:rsidRPr="00186D50" w:rsidR="00186D50" w:rsidP="00186D50" w:rsidRDefault="00186D50">
      <w:pPr>
        <w:pStyle w:val="Lijstalinea"/>
        <w:numPr>
          <w:ilvl w:val="0"/>
          <w:numId w:val="18"/>
        </w:numPr>
        <w:tabs>
          <w:tab w:val="num" w:pos="720"/>
        </w:tabs>
        <w:rPr>
          <w:rFonts w:cs="Arial" w:asciiTheme="minorHAnsi" w:hAnsiTheme="minorHAnsi"/>
          <w:color w:val="1F497D" w:themeColor="text2"/>
          <w:sz w:val="22"/>
          <w:szCs w:val="22"/>
        </w:rPr>
      </w:pPr>
      <w:r w:rsidRPr="00186D50">
        <w:rPr>
          <w:rFonts w:cs="Arial" w:asciiTheme="minorHAnsi" w:hAnsiTheme="minorHAnsi"/>
          <w:color w:val="1F497D" w:themeColor="text2"/>
          <w:sz w:val="22"/>
          <w:szCs w:val="22"/>
        </w:rPr>
        <w:t>Reeds geringe onder- en overcapaciteit leidden tot grote prijsschommelingen.</w:t>
      </w:r>
    </w:p>
    <w:p w:rsidRPr="00186D50" w:rsidR="00186D50" w:rsidP="00186D50" w:rsidRDefault="00186D50">
      <w:pPr>
        <w:pStyle w:val="Lijstalinea"/>
        <w:numPr>
          <w:ilvl w:val="0"/>
          <w:numId w:val="18"/>
        </w:numPr>
        <w:tabs>
          <w:tab w:val="num" w:pos="720"/>
        </w:tabs>
        <w:rPr>
          <w:rFonts w:cs="Arial" w:asciiTheme="minorHAnsi" w:hAnsiTheme="minorHAnsi"/>
          <w:color w:val="1F497D" w:themeColor="text2"/>
          <w:sz w:val="22"/>
          <w:szCs w:val="22"/>
        </w:rPr>
      </w:pPr>
      <w:r w:rsidRPr="00186D50">
        <w:rPr>
          <w:rFonts w:cs="Arial" w:asciiTheme="minorHAnsi" w:hAnsiTheme="minorHAnsi"/>
          <w:color w:val="1F497D" w:themeColor="text2"/>
          <w:sz w:val="22"/>
          <w:szCs w:val="22"/>
        </w:rPr>
        <w:t xml:space="preserve">De markt is moeilijk te corrigeren, </w:t>
      </w:r>
    </w:p>
    <w:p w:rsidRPr="00186D50" w:rsidR="00186D50" w:rsidP="00186D50" w:rsidRDefault="00186D50">
      <w:pPr>
        <w:numPr>
          <w:ilvl w:val="2"/>
          <w:numId w:val="17"/>
        </w:numPr>
        <w:rPr>
          <w:rFonts w:cs="Arial" w:asciiTheme="minorHAnsi" w:hAnsiTheme="minorHAnsi"/>
          <w:color w:val="1F497D" w:themeColor="text2"/>
          <w:sz w:val="22"/>
          <w:szCs w:val="22"/>
        </w:rPr>
      </w:pPr>
      <w:r w:rsidRPr="00186D50">
        <w:rPr>
          <w:rFonts w:cs="Arial" w:asciiTheme="minorHAnsi" w:hAnsiTheme="minorHAnsi"/>
          <w:color w:val="1F497D" w:themeColor="text2"/>
          <w:sz w:val="22"/>
          <w:szCs w:val="22"/>
        </w:rPr>
        <w:t xml:space="preserve">gezien het hoge aandeel van de vaste kosten en </w:t>
      </w:r>
    </w:p>
    <w:p w:rsidRPr="00186D50" w:rsidR="00186D50" w:rsidP="00186D50" w:rsidRDefault="00186D50">
      <w:pPr>
        <w:numPr>
          <w:ilvl w:val="2"/>
          <w:numId w:val="17"/>
        </w:numPr>
        <w:rPr>
          <w:rFonts w:cs="Arial" w:asciiTheme="minorHAnsi" w:hAnsiTheme="minorHAnsi"/>
          <w:color w:val="1F497D" w:themeColor="text2"/>
          <w:sz w:val="22"/>
          <w:szCs w:val="22"/>
        </w:rPr>
      </w:pPr>
      <w:r w:rsidRPr="00186D50">
        <w:rPr>
          <w:rFonts w:cs="Arial" w:asciiTheme="minorHAnsi" w:hAnsiTheme="minorHAnsi"/>
          <w:color w:val="1F497D" w:themeColor="text2"/>
          <w:sz w:val="22"/>
          <w:szCs w:val="22"/>
        </w:rPr>
        <w:t>de lange levensduur van schepen.</w:t>
      </w:r>
    </w:p>
    <w:p w:rsidRPr="00186D50" w:rsidR="00186D50" w:rsidP="00186D50" w:rsidRDefault="00186D50">
      <w:pPr>
        <w:rPr>
          <w:rFonts w:cs="Arial" w:asciiTheme="minorHAnsi" w:hAnsiTheme="minorHAnsi"/>
          <w:bCs/>
          <w:color w:val="1F497D" w:themeColor="text2"/>
          <w:sz w:val="22"/>
          <w:szCs w:val="22"/>
        </w:rPr>
      </w:pPr>
      <w:r w:rsidRPr="00186D50">
        <w:rPr>
          <w:rFonts w:cs="Arial" w:asciiTheme="minorHAnsi" w:hAnsiTheme="minorHAnsi"/>
          <w:bCs/>
          <w:color w:val="1F497D" w:themeColor="text2"/>
          <w:sz w:val="22"/>
          <w:szCs w:val="22"/>
        </w:rPr>
        <w:t xml:space="preserve">Het rapport stelde: </w:t>
      </w:r>
      <w:r w:rsidRPr="00186D50">
        <w:rPr>
          <w:rFonts w:cs="Arial" w:asciiTheme="minorHAnsi" w:hAnsiTheme="minorHAnsi"/>
          <w:b/>
          <w:bCs/>
          <w:color w:val="1F497D" w:themeColor="text2"/>
          <w:sz w:val="22"/>
          <w:szCs w:val="22"/>
        </w:rPr>
        <w:t>het maatschappelijk belang vraagt om een goed werkende markt</w:t>
      </w:r>
      <w:r w:rsidRPr="00186D50">
        <w:rPr>
          <w:rFonts w:cs="Arial" w:asciiTheme="minorHAnsi" w:hAnsiTheme="minorHAnsi"/>
          <w:bCs/>
          <w:color w:val="1F497D" w:themeColor="text2"/>
          <w:sz w:val="22"/>
          <w:szCs w:val="22"/>
        </w:rPr>
        <w:t>.</w:t>
      </w:r>
    </w:p>
    <w:p w:rsidR="00186D50" w:rsidP="00D31B2B" w:rsidRDefault="00186D50">
      <w:pPr>
        <w:pStyle w:val="Geenafstand"/>
        <w:rPr>
          <w:b/>
          <w:color w:val="1F497D" w:themeColor="text2"/>
        </w:rPr>
      </w:pPr>
    </w:p>
    <w:p w:rsidRPr="00D31B2B" w:rsidR="00D31B2B" w:rsidP="00D31B2B" w:rsidRDefault="00D31B2B">
      <w:pPr>
        <w:pStyle w:val="Geenafstand"/>
        <w:rPr>
          <w:b/>
          <w:color w:val="1F497D" w:themeColor="text2"/>
        </w:rPr>
      </w:pPr>
      <w:r w:rsidRPr="00D31B2B">
        <w:rPr>
          <w:b/>
          <w:color w:val="1F497D" w:themeColor="text2"/>
        </w:rPr>
        <w:t>W</w:t>
      </w:r>
      <w:r w:rsidR="00C4472B">
        <w:rPr>
          <w:b/>
          <w:color w:val="1F497D" w:themeColor="text2"/>
        </w:rPr>
        <w:t>e</w:t>
      </w:r>
      <w:r w:rsidRPr="00D31B2B">
        <w:rPr>
          <w:b/>
          <w:color w:val="1F497D" w:themeColor="text2"/>
        </w:rPr>
        <w:t xml:space="preserve"> zien al vele jaren dat</w:t>
      </w:r>
    </w:p>
    <w:p w:rsidRPr="00D31B2B" w:rsidR="00D31B2B" w:rsidP="00D31B2B" w:rsidRDefault="00D31B2B">
      <w:pPr>
        <w:pStyle w:val="Geenafstand"/>
        <w:numPr>
          <w:ilvl w:val="0"/>
          <w:numId w:val="2"/>
        </w:numPr>
        <w:rPr>
          <w:color w:val="1F497D" w:themeColor="text2"/>
        </w:rPr>
      </w:pPr>
      <w:r w:rsidRPr="00D31B2B">
        <w:rPr>
          <w:color w:val="1F497D" w:themeColor="text2"/>
        </w:rPr>
        <w:t>Er veel faillissementen zijn</w:t>
      </w:r>
    </w:p>
    <w:p w:rsidRPr="00D31B2B" w:rsidR="00D31B2B" w:rsidP="00D31B2B" w:rsidRDefault="00D31B2B">
      <w:pPr>
        <w:pStyle w:val="Geenafstand"/>
        <w:numPr>
          <w:ilvl w:val="0"/>
          <w:numId w:val="2"/>
        </w:numPr>
        <w:rPr>
          <w:color w:val="1F497D" w:themeColor="text2"/>
        </w:rPr>
      </w:pPr>
      <w:r w:rsidRPr="00D31B2B">
        <w:rPr>
          <w:color w:val="1F497D" w:themeColor="text2"/>
        </w:rPr>
        <w:t>Schepen zwaar “onder water staan”</w:t>
      </w:r>
    </w:p>
    <w:p w:rsidRPr="00D31B2B" w:rsidR="00D31B2B" w:rsidP="00D31B2B" w:rsidRDefault="00D31B2B">
      <w:pPr>
        <w:pStyle w:val="Geenafstand"/>
        <w:numPr>
          <w:ilvl w:val="0"/>
          <w:numId w:val="2"/>
        </w:numPr>
        <w:rPr>
          <w:color w:val="1F497D" w:themeColor="text2"/>
        </w:rPr>
      </w:pPr>
      <w:r w:rsidRPr="00D31B2B">
        <w:rPr>
          <w:color w:val="1F497D" w:themeColor="text2"/>
        </w:rPr>
        <w:t>(te) goede schepen gesloopt worden</w:t>
      </w:r>
    </w:p>
    <w:p w:rsidRPr="00D31B2B" w:rsidR="00D31B2B" w:rsidP="00D31B2B" w:rsidRDefault="00D31B2B">
      <w:pPr>
        <w:pStyle w:val="Geenafstand"/>
        <w:numPr>
          <w:ilvl w:val="0"/>
          <w:numId w:val="2"/>
        </w:numPr>
        <w:rPr>
          <w:color w:val="1F497D" w:themeColor="text2"/>
        </w:rPr>
      </w:pPr>
      <w:r w:rsidRPr="00D31B2B">
        <w:rPr>
          <w:color w:val="1F497D" w:themeColor="text2"/>
        </w:rPr>
        <w:t>(te) vaak beneden de kostprijs vervoerd wordt</w:t>
      </w:r>
    </w:p>
    <w:p w:rsidRPr="00D31B2B" w:rsidR="00D31B2B" w:rsidP="00D31B2B" w:rsidRDefault="00D31B2B">
      <w:pPr>
        <w:pStyle w:val="Geenafstand"/>
        <w:numPr>
          <w:ilvl w:val="0"/>
          <w:numId w:val="2"/>
        </w:numPr>
        <w:rPr>
          <w:color w:val="1F497D" w:themeColor="text2"/>
        </w:rPr>
      </w:pPr>
      <w:r w:rsidRPr="00D31B2B">
        <w:rPr>
          <w:color w:val="1F497D" w:themeColor="text2"/>
        </w:rPr>
        <w:t>Innovaties en vergroening alleen met subsidies tot stand kunnen komen</w:t>
      </w:r>
    </w:p>
    <w:p w:rsidRPr="00D31B2B" w:rsidR="00D31B2B" w:rsidP="00D31B2B" w:rsidRDefault="00D31B2B">
      <w:pPr>
        <w:pStyle w:val="Geenafstand"/>
        <w:numPr>
          <w:ilvl w:val="0"/>
          <w:numId w:val="2"/>
        </w:numPr>
        <w:rPr>
          <w:color w:val="1F497D" w:themeColor="text2"/>
        </w:rPr>
      </w:pPr>
      <w:r w:rsidRPr="00D31B2B">
        <w:rPr>
          <w:color w:val="1F497D" w:themeColor="text2"/>
        </w:rPr>
        <w:t>De sector gemeden wordt door starters en werkwilligen</w:t>
      </w:r>
    </w:p>
    <w:p w:rsidRPr="00D31B2B" w:rsidR="00D31B2B" w:rsidP="00D31B2B" w:rsidRDefault="00D31B2B">
      <w:pPr>
        <w:pStyle w:val="Geenafstand"/>
        <w:numPr>
          <w:ilvl w:val="0"/>
          <w:numId w:val="2"/>
        </w:numPr>
        <w:rPr>
          <w:color w:val="1F497D" w:themeColor="text2"/>
        </w:rPr>
      </w:pPr>
      <w:r w:rsidRPr="00D31B2B">
        <w:rPr>
          <w:color w:val="1F497D" w:themeColor="text2"/>
        </w:rPr>
        <w:t>De banken heel terughoudend zijn geworden (en de kleine bedrijven geen lening meer geven)</w:t>
      </w:r>
    </w:p>
    <w:p w:rsidRPr="00D31B2B" w:rsidR="00D31B2B" w:rsidP="00D31B2B" w:rsidRDefault="00D31B2B">
      <w:pPr>
        <w:pStyle w:val="Geenafstand"/>
        <w:rPr>
          <w:color w:val="1F497D" w:themeColor="text2"/>
        </w:rPr>
      </w:pPr>
      <w:r w:rsidRPr="00186D50">
        <w:rPr>
          <w:color w:val="1F497D" w:themeColor="text2"/>
        </w:rPr>
        <w:t> </w:t>
      </w:r>
      <w:r w:rsidRPr="00D31B2B">
        <w:rPr>
          <w:color w:val="1F497D" w:themeColor="text2"/>
        </w:rPr>
        <w:t> </w:t>
      </w:r>
    </w:p>
    <w:p w:rsidRPr="00D31B2B" w:rsidR="00D31B2B" w:rsidP="00D31B2B" w:rsidRDefault="00D31B2B">
      <w:pPr>
        <w:pStyle w:val="Geenafstand"/>
        <w:rPr>
          <w:b/>
          <w:color w:val="1F497D" w:themeColor="text2"/>
        </w:rPr>
      </w:pPr>
      <w:r w:rsidRPr="00D31B2B">
        <w:rPr>
          <w:b/>
          <w:color w:val="1F497D" w:themeColor="text2"/>
        </w:rPr>
        <w:t>Markttransparantie is een eerste stap tot een mogelijke verbetering:</w:t>
      </w:r>
    </w:p>
    <w:p w:rsidRPr="00D31B2B" w:rsidR="00D31B2B" w:rsidP="00D31B2B" w:rsidRDefault="00D31B2B">
      <w:pPr>
        <w:pStyle w:val="Geenafstand"/>
        <w:numPr>
          <w:ilvl w:val="0"/>
          <w:numId w:val="3"/>
        </w:numPr>
        <w:rPr>
          <w:color w:val="1F497D" w:themeColor="text2"/>
        </w:rPr>
      </w:pPr>
      <w:r w:rsidRPr="00D31B2B">
        <w:rPr>
          <w:color w:val="1F497D" w:themeColor="text2"/>
        </w:rPr>
        <w:t xml:space="preserve">Een veilingsysteem is de eenvoudigste, snelste en meest effectieve manier om dat te bereiken </w:t>
      </w:r>
    </w:p>
    <w:p w:rsidRPr="00D31B2B" w:rsidR="00D31B2B" w:rsidP="00D31B2B" w:rsidRDefault="00D31B2B">
      <w:pPr>
        <w:pStyle w:val="Geenafstand"/>
        <w:numPr>
          <w:ilvl w:val="0"/>
          <w:numId w:val="3"/>
        </w:numPr>
        <w:rPr>
          <w:color w:val="1F497D" w:themeColor="text2"/>
        </w:rPr>
      </w:pPr>
      <w:r w:rsidRPr="00D31B2B">
        <w:rPr>
          <w:color w:val="1F497D" w:themeColor="text2"/>
        </w:rPr>
        <w:t xml:space="preserve">gericht op de spotmarkt. </w:t>
      </w:r>
    </w:p>
    <w:p w:rsidRPr="00D31B2B" w:rsidR="00D31B2B" w:rsidP="00D31B2B" w:rsidRDefault="00D31B2B">
      <w:pPr>
        <w:pStyle w:val="Geenafstand"/>
        <w:numPr>
          <w:ilvl w:val="0"/>
          <w:numId w:val="3"/>
        </w:numPr>
        <w:rPr>
          <w:color w:val="1F497D" w:themeColor="text2"/>
        </w:rPr>
      </w:pPr>
      <w:r w:rsidRPr="00D31B2B">
        <w:rPr>
          <w:color w:val="1F497D" w:themeColor="text2"/>
        </w:rPr>
        <w:t xml:space="preserve">Geleid door een onafhankelijke marktmeester </w:t>
      </w:r>
    </w:p>
    <w:p w:rsidRPr="00D31B2B" w:rsidR="00D31B2B" w:rsidP="00D31B2B" w:rsidRDefault="00D31B2B">
      <w:pPr>
        <w:pStyle w:val="Geenafstand"/>
        <w:rPr>
          <w:color w:val="1F497D" w:themeColor="text2"/>
        </w:rPr>
      </w:pPr>
      <w:r w:rsidRPr="00D31B2B">
        <w:rPr>
          <w:color w:val="1F497D" w:themeColor="text2"/>
        </w:rPr>
        <w:t> </w:t>
      </w:r>
    </w:p>
    <w:p w:rsidRPr="00D31B2B" w:rsidR="00D31B2B" w:rsidP="00D31B2B" w:rsidRDefault="00D31B2B">
      <w:pPr>
        <w:pStyle w:val="Geenafstand"/>
        <w:rPr>
          <w:color w:val="1F497D" w:themeColor="text2"/>
        </w:rPr>
      </w:pPr>
      <w:r w:rsidRPr="00D31B2B">
        <w:rPr>
          <w:b/>
          <w:bCs/>
          <w:color w:val="1F497D" w:themeColor="text2"/>
        </w:rPr>
        <w:t xml:space="preserve">Doel AGORA:  </w:t>
      </w:r>
    </w:p>
    <w:p w:rsidRPr="00D31B2B" w:rsidR="00D31B2B" w:rsidP="00D31B2B" w:rsidRDefault="00D31B2B">
      <w:pPr>
        <w:pStyle w:val="Geenafstand"/>
        <w:rPr>
          <w:color w:val="1F497D" w:themeColor="text2"/>
        </w:rPr>
      </w:pPr>
      <w:r w:rsidRPr="00D31B2B">
        <w:rPr>
          <w:color w:val="1F497D" w:themeColor="text2"/>
        </w:rPr>
        <w:t>Een (meer) transparante markt bewerkstelligen, waar alle spelers over relevante informatie kunnen beschikken en de prijs tot stand komt.</w:t>
      </w:r>
    </w:p>
    <w:p w:rsidR="00FD264A" w:rsidP="00FD264A" w:rsidRDefault="00D31B2B">
      <w:pPr>
        <w:pStyle w:val="Geenafstand"/>
        <w:rPr>
          <w:rFonts w:cs="Arial" w:asciiTheme="minorHAnsi" w:hAnsiTheme="minorHAnsi"/>
          <w:b/>
          <w:color w:val="1F497D" w:themeColor="text2"/>
        </w:rPr>
      </w:pPr>
      <w:r w:rsidRPr="00D31B2B">
        <w:rPr>
          <w:color w:val="1F497D" w:themeColor="text2"/>
        </w:rPr>
        <w:t> </w:t>
      </w:r>
      <w:r w:rsidR="00FD264A">
        <w:rPr>
          <w:rFonts w:cs="Arial" w:asciiTheme="minorHAnsi" w:hAnsiTheme="minorHAnsi"/>
          <w:b/>
          <w:color w:val="1F497D" w:themeColor="text2"/>
        </w:rPr>
        <w:br/>
      </w:r>
    </w:p>
    <w:p w:rsidR="00FD264A" w:rsidRDefault="00FD264A">
      <w:pPr>
        <w:rPr>
          <w:rFonts w:cs="Arial" w:asciiTheme="minorHAnsi" w:hAnsiTheme="minorHAnsi" w:eastAsiaTheme="minorHAnsi"/>
          <w:b/>
          <w:color w:val="1F497D" w:themeColor="text2"/>
          <w:sz w:val="22"/>
          <w:szCs w:val="22"/>
        </w:rPr>
      </w:pPr>
      <w:r>
        <w:rPr>
          <w:rFonts w:cs="Arial" w:asciiTheme="minorHAnsi" w:hAnsiTheme="minorHAnsi"/>
          <w:b/>
          <w:color w:val="1F497D" w:themeColor="text2"/>
        </w:rPr>
        <w:br w:type="page"/>
      </w:r>
    </w:p>
    <w:p w:rsidR="00C4472B" w:rsidP="00FD264A" w:rsidRDefault="00C4472B">
      <w:pPr>
        <w:pStyle w:val="Geenafstand"/>
        <w:rPr>
          <w:rFonts w:cs="Arial" w:asciiTheme="minorHAnsi" w:hAnsiTheme="minorHAnsi"/>
          <w:b/>
          <w:color w:val="1F497D" w:themeColor="text2"/>
        </w:rPr>
      </w:pPr>
    </w:p>
    <w:p w:rsidR="00FD264A" w:rsidP="00FD264A" w:rsidRDefault="00FD264A">
      <w:pPr>
        <w:pStyle w:val="Geenafstand"/>
        <w:rPr>
          <w:rFonts w:cs="Arial" w:asciiTheme="minorHAnsi" w:hAnsiTheme="minorHAnsi"/>
          <w:b/>
          <w:color w:val="1F497D" w:themeColor="text2"/>
        </w:rPr>
      </w:pPr>
      <w:r>
        <w:rPr>
          <w:rFonts w:cs="Arial" w:asciiTheme="minorHAnsi" w:hAnsiTheme="minorHAnsi"/>
          <w:b/>
          <w:color w:val="1F497D" w:themeColor="text2"/>
        </w:rPr>
        <w:t>V</w:t>
      </w:r>
      <w:r w:rsidRPr="00FD264A">
        <w:rPr>
          <w:rFonts w:cs="Arial" w:asciiTheme="minorHAnsi" w:hAnsiTheme="minorHAnsi"/>
          <w:b/>
          <w:color w:val="1F497D" w:themeColor="text2"/>
        </w:rPr>
        <w:t>oordelen AGORA</w:t>
      </w:r>
    </w:p>
    <w:p w:rsidRPr="00FD264A" w:rsidR="00FD264A" w:rsidP="00FD264A" w:rsidRDefault="00FD264A">
      <w:pPr>
        <w:pStyle w:val="Geenafstand"/>
        <w:rPr>
          <w:rFonts w:cs="Arial" w:asciiTheme="minorHAnsi" w:hAnsiTheme="minorHAnsi"/>
          <w:color w:val="1F497D" w:themeColor="text2"/>
        </w:rPr>
      </w:pPr>
      <w:r w:rsidRPr="00FD264A">
        <w:rPr>
          <w:rFonts w:cs="Arial" w:asciiTheme="minorHAnsi" w:hAnsiTheme="minorHAnsi"/>
          <w:color w:val="1F497D" w:themeColor="text2"/>
        </w:rPr>
        <w:t>Doordat alles samenkomt en de informatie optimaal is levert een AGORA minder leegvaart op, wat de kosten drukt maar ook voordeel biedt aan het milieu. Er kunnen door de concentratie van informatie op een plek betere mogelijkheden gecreëerd worden tot promotie van de binnenvaart. Maar ook meer stabiliteit, minder pieken en dalen, en dus betere langetermijnplanningen kunnen hiermee behaald worden. De binnenvaart is makkelijker te vinden voor de verladers, en de positie van de binnenvaart kan verstevigd worden t.o.v. andere vervoersmodi. Er kunnen beter beslissingen genomen worden over aanbod of vraag van werk omdat er meer informatie beschikbaar is. Het markttransparantieplatform AGORA bevat de volgende voordelen:</w:t>
      </w:r>
    </w:p>
    <w:p w:rsidRPr="00FD264A" w:rsidR="00FD264A" w:rsidP="00FD264A" w:rsidRDefault="00FD264A">
      <w:pPr>
        <w:pStyle w:val="Geenafstand"/>
        <w:rPr>
          <w:rFonts w:cs="Arial" w:asciiTheme="minorHAnsi" w:hAnsiTheme="minorHAnsi"/>
          <w:color w:val="1F497D" w:themeColor="text2"/>
        </w:rPr>
      </w:pPr>
      <w:r w:rsidRPr="00FD264A">
        <w:rPr>
          <w:rFonts w:cs="Arial" w:asciiTheme="minorHAnsi" w:hAnsiTheme="minorHAnsi"/>
          <w:color w:val="1F497D" w:themeColor="text2"/>
        </w:rPr>
        <w:t>-          Stabiele prijzen.</w:t>
      </w:r>
    </w:p>
    <w:p w:rsidRPr="00FD264A" w:rsidR="00FD264A" w:rsidP="00FD264A" w:rsidRDefault="00FD264A">
      <w:pPr>
        <w:pStyle w:val="Geenafstand"/>
        <w:rPr>
          <w:rFonts w:cs="Arial" w:asciiTheme="minorHAnsi" w:hAnsiTheme="minorHAnsi"/>
          <w:color w:val="1F497D" w:themeColor="text2"/>
        </w:rPr>
      </w:pPr>
      <w:r w:rsidRPr="00FD264A">
        <w:rPr>
          <w:rFonts w:cs="Arial" w:asciiTheme="minorHAnsi" w:hAnsiTheme="minorHAnsi"/>
          <w:color w:val="1F497D" w:themeColor="text2"/>
        </w:rPr>
        <w:t>-          Minder leegvaart.</w:t>
      </w:r>
    </w:p>
    <w:p w:rsidRPr="00FF0E3C" w:rsidR="00FD264A" w:rsidP="00FD264A" w:rsidRDefault="00FD264A">
      <w:pPr>
        <w:pStyle w:val="Geenafstand"/>
        <w:rPr>
          <w:rFonts w:cs="Arial" w:asciiTheme="minorHAnsi" w:hAnsiTheme="minorHAnsi"/>
          <w:color w:val="000000" w:themeColor="text1"/>
          <w:sz w:val="20"/>
          <w:szCs w:val="20"/>
        </w:rPr>
      </w:pPr>
      <w:r w:rsidRPr="00FD264A">
        <w:rPr>
          <w:rFonts w:cs="Arial" w:asciiTheme="minorHAnsi" w:hAnsiTheme="minorHAnsi"/>
          <w:color w:val="1F497D" w:themeColor="text2"/>
        </w:rPr>
        <w:t>-          Milieuvriendelijk transport</w:t>
      </w:r>
      <w:r w:rsidRPr="00FF0E3C">
        <w:rPr>
          <w:rFonts w:cs="Arial" w:asciiTheme="minorHAnsi" w:hAnsiTheme="minorHAnsi"/>
          <w:color w:val="000000" w:themeColor="text1"/>
          <w:sz w:val="20"/>
          <w:szCs w:val="20"/>
        </w:rPr>
        <w:t>.</w:t>
      </w:r>
    </w:p>
    <w:p w:rsidRPr="00FD264A" w:rsidR="00FD264A" w:rsidP="00FD264A" w:rsidRDefault="00FD264A">
      <w:pPr>
        <w:pStyle w:val="Geenafstand"/>
        <w:rPr>
          <w:rFonts w:cs="Arial" w:asciiTheme="minorHAnsi" w:hAnsiTheme="minorHAnsi"/>
          <w:color w:val="1F497D" w:themeColor="text2"/>
        </w:rPr>
      </w:pPr>
      <w:r w:rsidRPr="00FF0E3C">
        <w:rPr>
          <w:rFonts w:cs="Arial" w:asciiTheme="minorHAnsi" w:hAnsiTheme="minorHAnsi"/>
          <w:color w:val="000000" w:themeColor="text1"/>
          <w:sz w:val="20"/>
          <w:szCs w:val="20"/>
        </w:rPr>
        <w:t xml:space="preserve">-          </w:t>
      </w:r>
      <w:r>
        <w:rPr>
          <w:rFonts w:cs="Arial" w:asciiTheme="minorHAnsi" w:hAnsiTheme="minorHAnsi"/>
          <w:color w:val="000000" w:themeColor="text1"/>
          <w:sz w:val="20"/>
          <w:szCs w:val="20"/>
        </w:rPr>
        <w:t xml:space="preserve"> </w:t>
      </w:r>
      <w:r w:rsidRPr="00FD264A">
        <w:rPr>
          <w:rFonts w:cs="Arial" w:asciiTheme="minorHAnsi" w:hAnsiTheme="minorHAnsi"/>
          <w:color w:val="1F497D" w:themeColor="text2"/>
        </w:rPr>
        <w:t>Rust in de markt.</w:t>
      </w:r>
    </w:p>
    <w:p w:rsidR="00FD264A" w:rsidP="00D31B2B" w:rsidRDefault="00FD264A">
      <w:pPr>
        <w:pStyle w:val="Geenafstand"/>
        <w:rPr>
          <w:b/>
          <w:bCs/>
          <w:color w:val="1F497D" w:themeColor="text2"/>
        </w:rPr>
      </w:pPr>
    </w:p>
    <w:p w:rsidRPr="00D31B2B" w:rsidR="00D31B2B" w:rsidP="00D31B2B" w:rsidRDefault="00D31B2B">
      <w:pPr>
        <w:pStyle w:val="Geenafstand"/>
        <w:rPr>
          <w:color w:val="1F497D" w:themeColor="text2"/>
        </w:rPr>
      </w:pPr>
      <w:r w:rsidRPr="00D31B2B">
        <w:rPr>
          <w:b/>
          <w:bCs/>
          <w:color w:val="1F497D" w:themeColor="text2"/>
        </w:rPr>
        <w:t xml:space="preserve"> ‘</w:t>
      </w:r>
      <w:r w:rsidR="00FD264A">
        <w:rPr>
          <w:b/>
          <w:bCs/>
          <w:color w:val="1F497D" w:themeColor="text2"/>
        </w:rPr>
        <w:t>AGORA</w:t>
      </w:r>
      <w:r w:rsidRPr="00D31B2B">
        <w:rPr>
          <w:b/>
          <w:bCs/>
          <w:color w:val="1F497D" w:themeColor="text2"/>
        </w:rPr>
        <w:t>’</w:t>
      </w:r>
      <w:r w:rsidR="00FD264A">
        <w:rPr>
          <w:b/>
          <w:bCs/>
          <w:color w:val="1F497D" w:themeColor="text2"/>
        </w:rPr>
        <w:t xml:space="preserve"> is</w:t>
      </w:r>
      <w:r w:rsidRPr="00D31B2B">
        <w:rPr>
          <w:b/>
          <w:bCs/>
          <w:color w:val="1F497D" w:themeColor="text2"/>
        </w:rPr>
        <w:t xml:space="preserve"> </w:t>
      </w:r>
      <w:r w:rsidRPr="00FD264A">
        <w:rPr>
          <w:bCs/>
          <w:color w:val="1F497D" w:themeColor="text2"/>
        </w:rPr>
        <w:t>een plaats waar</w:t>
      </w:r>
      <w:r w:rsidRPr="00D31B2B">
        <w:rPr>
          <w:b/>
          <w:bCs/>
          <w:color w:val="1F497D" w:themeColor="text2"/>
        </w:rPr>
        <w:t xml:space="preserve"> </w:t>
      </w:r>
    </w:p>
    <w:p w:rsidRPr="00D31B2B" w:rsidR="00D31B2B" w:rsidP="00D31B2B" w:rsidRDefault="00D31B2B">
      <w:pPr>
        <w:pStyle w:val="Geenafstand"/>
        <w:numPr>
          <w:ilvl w:val="0"/>
          <w:numId w:val="9"/>
        </w:numPr>
        <w:rPr>
          <w:color w:val="1F497D" w:themeColor="text2"/>
        </w:rPr>
      </w:pPr>
      <w:r w:rsidRPr="00D31B2B">
        <w:rPr>
          <w:color w:val="1F497D" w:themeColor="text2"/>
        </w:rPr>
        <w:t xml:space="preserve">alle informatie, </w:t>
      </w:r>
    </w:p>
    <w:p w:rsidRPr="00D31B2B" w:rsidR="00D31B2B" w:rsidP="00D31B2B" w:rsidRDefault="00D31B2B">
      <w:pPr>
        <w:pStyle w:val="Geenafstand"/>
        <w:numPr>
          <w:ilvl w:val="0"/>
          <w:numId w:val="9"/>
        </w:numPr>
        <w:rPr>
          <w:color w:val="1F497D" w:themeColor="text2"/>
        </w:rPr>
      </w:pPr>
      <w:r w:rsidRPr="00D31B2B">
        <w:rPr>
          <w:color w:val="1F497D" w:themeColor="text2"/>
        </w:rPr>
        <w:t xml:space="preserve">vraag en aanbod van vervoersdiensten  worden afgestemd en </w:t>
      </w:r>
    </w:p>
    <w:p w:rsidRPr="00D31B2B" w:rsidR="00D31B2B" w:rsidP="00D31B2B" w:rsidRDefault="00D31B2B">
      <w:pPr>
        <w:pStyle w:val="Geenafstand"/>
        <w:numPr>
          <w:ilvl w:val="0"/>
          <w:numId w:val="10"/>
        </w:numPr>
        <w:rPr>
          <w:color w:val="1F497D" w:themeColor="text2"/>
        </w:rPr>
      </w:pPr>
      <w:r w:rsidRPr="00D31B2B">
        <w:rPr>
          <w:color w:val="1F497D" w:themeColor="text2"/>
        </w:rPr>
        <w:t xml:space="preserve">de actuele prijsvorming </w:t>
      </w:r>
    </w:p>
    <w:p w:rsidRPr="00D31B2B" w:rsidR="00D31B2B" w:rsidP="00D31B2B" w:rsidRDefault="00D31B2B">
      <w:pPr>
        <w:pStyle w:val="Geenafstand"/>
        <w:numPr>
          <w:ilvl w:val="0"/>
          <w:numId w:val="10"/>
        </w:numPr>
        <w:rPr>
          <w:color w:val="1F497D" w:themeColor="text2"/>
        </w:rPr>
      </w:pPr>
      <w:r w:rsidRPr="00D31B2B">
        <w:rPr>
          <w:color w:val="1F497D" w:themeColor="text2"/>
        </w:rPr>
        <w:t xml:space="preserve">op basis van zoveel mogelijk transparantie wordt bevorderd. </w:t>
      </w:r>
    </w:p>
    <w:p w:rsidR="00C4472B" w:rsidP="00D31B2B" w:rsidRDefault="00D31B2B">
      <w:pPr>
        <w:pStyle w:val="Geenafstand"/>
        <w:rPr>
          <w:b/>
          <w:bCs/>
          <w:color w:val="1F497D" w:themeColor="text2"/>
        </w:rPr>
      </w:pPr>
      <w:r w:rsidRPr="00D31B2B">
        <w:rPr>
          <w:b/>
          <w:bCs/>
          <w:color w:val="1F497D" w:themeColor="text2"/>
        </w:rPr>
        <w:t> </w:t>
      </w:r>
    </w:p>
    <w:p w:rsidRPr="00D31B2B" w:rsidR="00D31B2B" w:rsidP="00D31B2B" w:rsidRDefault="00D31B2B">
      <w:pPr>
        <w:pStyle w:val="Geenafstand"/>
        <w:rPr>
          <w:color w:val="1F497D" w:themeColor="text2"/>
        </w:rPr>
      </w:pPr>
      <w:r w:rsidRPr="00D31B2B">
        <w:rPr>
          <w:b/>
          <w:bCs/>
          <w:color w:val="1F497D" w:themeColor="text2"/>
        </w:rPr>
        <w:t>Uitgangspunten veilingsysteem “AGORA”</w:t>
      </w:r>
    </w:p>
    <w:p w:rsidRPr="00D31B2B" w:rsidR="00D31B2B" w:rsidP="00D31B2B" w:rsidRDefault="00D31B2B">
      <w:pPr>
        <w:pStyle w:val="Geenafstand"/>
        <w:numPr>
          <w:ilvl w:val="0"/>
          <w:numId w:val="11"/>
        </w:numPr>
        <w:rPr>
          <w:color w:val="1F497D" w:themeColor="text2"/>
        </w:rPr>
      </w:pPr>
      <w:r w:rsidRPr="00D31B2B">
        <w:rPr>
          <w:color w:val="1F497D" w:themeColor="text2"/>
        </w:rPr>
        <w:t xml:space="preserve">Het moet een systeem zijn waar de betrokkenen graag in willen stappen. </w:t>
      </w:r>
    </w:p>
    <w:p w:rsidRPr="00D31B2B" w:rsidR="00D31B2B" w:rsidP="00D31B2B" w:rsidRDefault="00D31B2B">
      <w:pPr>
        <w:pStyle w:val="Geenafstand"/>
        <w:numPr>
          <w:ilvl w:val="0"/>
          <w:numId w:val="11"/>
        </w:numPr>
        <w:rPr>
          <w:color w:val="1F497D" w:themeColor="text2"/>
        </w:rPr>
      </w:pPr>
      <w:r w:rsidRPr="00D31B2B">
        <w:rPr>
          <w:color w:val="1F497D" w:themeColor="text2"/>
        </w:rPr>
        <w:t>Het moet een makkelijk in te voeren systeem zijn.</w:t>
      </w:r>
    </w:p>
    <w:p w:rsidRPr="00D31B2B" w:rsidR="00D31B2B" w:rsidP="00D31B2B" w:rsidRDefault="00D31B2B">
      <w:pPr>
        <w:pStyle w:val="Geenafstand"/>
        <w:numPr>
          <w:ilvl w:val="0"/>
          <w:numId w:val="11"/>
        </w:numPr>
        <w:rPr>
          <w:color w:val="1F497D" w:themeColor="text2"/>
        </w:rPr>
      </w:pPr>
      <w:r w:rsidRPr="00D31B2B">
        <w:rPr>
          <w:color w:val="1F497D" w:themeColor="text2"/>
        </w:rPr>
        <w:t>Het moet de binnenvaartmarkt stabieler maken</w:t>
      </w:r>
    </w:p>
    <w:p w:rsidRPr="00D31B2B" w:rsidR="00D31B2B" w:rsidP="00D31B2B" w:rsidRDefault="00D31B2B">
      <w:pPr>
        <w:pStyle w:val="Geenafstand"/>
        <w:numPr>
          <w:ilvl w:val="0"/>
          <w:numId w:val="11"/>
        </w:numPr>
        <w:rPr>
          <w:color w:val="1F497D" w:themeColor="text2"/>
        </w:rPr>
      </w:pPr>
      <w:r w:rsidRPr="00D31B2B">
        <w:rPr>
          <w:color w:val="1F497D" w:themeColor="text2"/>
        </w:rPr>
        <w:t>Het moet de binnenvaart een sterkere positie geven tegenover andere vervoersmodaliteiten</w:t>
      </w:r>
    </w:p>
    <w:p w:rsidR="00C4472B" w:rsidP="00D31B2B" w:rsidRDefault="00C4472B">
      <w:pPr>
        <w:pStyle w:val="Geenafstand"/>
        <w:rPr>
          <w:color w:val="1F497D" w:themeColor="text2"/>
        </w:rPr>
      </w:pPr>
    </w:p>
    <w:p w:rsidRPr="00D31B2B" w:rsidR="00D31B2B" w:rsidP="00D31B2B" w:rsidRDefault="00D31B2B">
      <w:pPr>
        <w:pStyle w:val="Geenafstand"/>
        <w:rPr>
          <w:color w:val="1F497D" w:themeColor="text2"/>
        </w:rPr>
      </w:pPr>
      <w:r w:rsidRPr="00D31B2B">
        <w:rPr>
          <w:color w:val="1F497D" w:themeColor="text2"/>
        </w:rPr>
        <w:t> </w:t>
      </w:r>
      <w:r w:rsidRPr="00D31B2B">
        <w:rPr>
          <w:b/>
          <w:bCs/>
          <w:color w:val="1F497D" w:themeColor="text2"/>
        </w:rPr>
        <w:t>Werkwijze:</w:t>
      </w:r>
    </w:p>
    <w:p w:rsidRPr="00D31B2B" w:rsidR="00D31B2B" w:rsidP="00D31B2B" w:rsidRDefault="00D31B2B">
      <w:pPr>
        <w:pStyle w:val="Geenafstand"/>
        <w:numPr>
          <w:ilvl w:val="0"/>
          <w:numId w:val="12"/>
        </w:numPr>
        <w:rPr>
          <w:color w:val="1F497D" w:themeColor="text2"/>
        </w:rPr>
      </w:pPr>
      <w:r w:rsidRPr="00D31B2B">
        <w:rPr>
          <w:color w:val="1F497D" w:themeColor="text2"/>
        </w:rPr>
        <w:t xml:space="preserve"> De opdrachtgevers/bevrachters plaatsen het werk op een site </w:t>
      </w:r>
    </w:p>
    <w:p w:rsidRPr="00D31B2B" w:rsidR="00D31B2B" w:rsidP="00D31B2B" w:rsidRDefault="00D31B2B">
      <w:pPr>
        <w:pStyle w:val="Geenafstand"/>
        <w:numPr>
          <w:ilvl w:val="0"/>
          <w:numId w:val="12"/>
        </w:numPr>
        <w:rPr>
          <w:color w:val="1F497D" w:themeColor="text2"/>
        </w:rPr>
      </w:pPr>
      <w:r w:rsidRPr="00D31B2B">
        <w:rPr>
          <w:color w:val="1F497D" w:themeColor="text2"/>
        </w:rPr>
        <w:t>De binnenvaart ondernemer kan hierop reageren qua prijs</w:t>
      </w:r>
    </w:p>
    <w:p w:rsidRPr="00D31B2B" w:rsidR="00D31B2B" w:rsidP="00D31B2B" w:rsidRDefault="00D31B2B">
      <w:pPr>
        <w:pStyle w:val="Geenafstand"/>
        <w:numPr>
          <w:ilvl w:val="0"/>
          <w:numId w:val="12"/>
        </w:numPr>
        <w:rPr>
          <w:color w:val="1F497D" w:themeColor="text2"/>
        </w:rPr>
      </w:pPr>
      <w:r w:rsidRPr="00D31B2B">
        <w:rPr>
          <w:color w:val="1F497D" w:themeColor="text2"/>
        </w:rPr>
        <w:t>Er kan over- of onderboden worden net als op een veiling</w:t>
      </w:r>
    </w:p>
    <w:p w:rsidRPr="00D31B2B" w:rsidR="00D31B2B" w:rsidP="00D31B2B" w:rsidRDefault="00D31B2B">
      <w:pPr>
        <w:pStyle w:val="Geenafstand"/>
        <w:rPr>
          <w:color w:val="1F497D" w:themeColor="text2"/>
        </w:rPr>
      </w:pPr>
      <w:r w:rsidRPr="00D31B2B">
        <w:rPr>
          <w:color w:val="1F497D" w:themeColor="text2"/>
        </w:rPr>
        <w:t xml:space="preserve">Aan een formele ‘agora’ kunnen allerlei contractuele standaarden worden verbonden. </w:t>
      </w:r>
    </w:p>
    <w:p w:rsidRPr="00D31B2B" w:rsidR="00D31B2B" w:rsidP="00D31B2B" w:rsidRDefault="00D31B2B">
      <w:pPr>
        <w:pStyle w:val="Geenafstand"/>
        <w:rPr>
          <w:color w:val="1F497D" w:themeColor="text2"/>
        </w:rPr>
      </w:pPr>
      <w:r w:rsidRPr="00D31B2B">
        <w:rPr>
          <w:b/>
          <w:bCs/>
          <w:color w:val="1F497D" w:themeColor="text2"/>
        </w:rPr>
        <w:t> </w:t>
      </w:r>
    </w:p>
    <w:p w:rsidRPr="00D31B2B" w:rsidR="00D31B2B" w:rsidP="00D31B2B" w:rsidRDefault="00D31B2B">
      <w:pPr>
        <w:pStyle w:val="Geenafstand"/>
        <w:rPr>
          <w:color w:val="1F497D" w:themeColor="text2"/>
        </w:rPr>
      </w:pPr>
      <w:r w:rsidRPr="00D31B2B">
        <w:rPr>
          <w:b/>
          <w:bCs/>
          <w:color w:val="1F497D" w:themeColor="text2"/>
        </w:rPr>
        <w:t>Eisen aan de “AGORA”</w:t>
      </w:r>
    </w:p>
    <w:p w:rsidRPr="00D31B2B" w:rsidR="00D31B2B" w:rsidP="00D31B2B" w:rsidRDefault="00D31B2B">
      <w:pPr>
        <w:pStyle w:val="Geenafstand"/>
        <w:numPr>
          <w:ilvl w:val="0"/>
          <w:numId w:val="16"/>
        </w:numPr>
        <w:rPr>
          <w:color w:val="1F497D" w:themeColor="text2"/>
        </w:rPr>
      </w:pPr>
      <w:r w:rsidRPr="00D31B2B">
        <w:rPr>
          <w:color w:val="1F497D" w:themeColor="text2"/>
        </w:rPr>
        <w:t>De AGORA is een rechtspersoon</w:t>
      </w:r>
    </w:p>
    <w:p w:rsidRPr="00D31B2B" w:rsidR="00D31B2B" w:rsidP="00D31B2B" w:rsidRDefault="00D31B2B">
      <w:pPr>
        <w:pStyle w:val="Geenafstand"/>
        <w:numPr>
          <w:ilvl w:val="0"/>
          <w:numId w:val="16"/>
        </w:numPr>
        <w:rPr>
          <w:color w:val="1F497D" w:themeColor="text2"/>
        </w:rPr>
      </w:pPr>
      <w:r w:rsidRPr="00D31B2B">
        <w:rPr>
          <w:color w:val="1F497D" w:themeColor="text2"/>
        </w:rPr>
        <w:t xml:space="preserve">De AGORA is (bij voorkeur)  een coöperatie van partijen </w:t>
      </w:r>
    </w:p>
    <w:p w:rsidRPr="00D31B2B" w:rsidR="00D31B2B" w:rsidP="00D31B2B" w:rsidRDefault="00D31B2B">
      <w:pPr>
        <w:pStyle w:val="Geenafstand"/>
        <w:numPr>
          <w:ilvl w:val="0"/>
          <w:numId w:val="16"/>
        </w:numPr>
        <w:rPr>
          <w:color w:val="1F497D" w:themeColor="text2"/>
        </w:rPr>
      </w:pPr>
      <w:r w:rsidRPr="00D31B2B">
        <w:rPr>
          <w:color w:val="1F497D" w:themeColor="text2"/>
        </w:rPr>
        <w:t xml:space="preserve">die belang hebben  bij bovenstaande uitgangspunten </w:t>
      </w:r>
    </w:p>
    <w:p w:rsidRPr="00D31B2B" w:rsidR="00D31B2B" w:rsidP="00D31B2B" w:rsidRDefault="00D31B2B">
      <w:pPr>
        <w:pStyle w:val="Geenafstand"/>
        <w:numPr>
          <w:ilvl w:val="0"/>
          <w:numId w:val="16"/>
        </w:numPr>
        <w:rPr>
          <w:color w:val="1F497D" w:themeColor="text2"/>
        </w:rPr>
      </w:pPr>
      <w:r w:rsidRPr="00D31B2B">
        <w:rPr>
          <w:color w:val="1F497D" w:themeColor="text2"/>
        </w:rPr>
        <w:t>en zich verbinden om die te onderhouden en toetsbaar te maken</w:t>
      </w:r>
    </w:p>
    <w:p w:rsidRPr="00D31B2B" w:rsidR="00D31B2B" w:rsidP="00D31B2B" w:rsidRDefault="00D31B2B">
      <w:pPr>
        <w:pStyle w:val="Geenafstand"/>
        <w:rPr>
          <w:color w:val="1F497D" w:themeColor="text2"/>
        </w:rPr>
      </w:pPr>
      <w:r w:rsidRPr="00D31B2B">
        <w:rPr>
          <w:b/>
          <w:bCs/>
          <w:color w:val="1F497D" w:themeColor="text2"/>
        </w:rPr>
        <w:t> </w:t>
      </w:r>
    </w:p>
    <w:p w:rsidR="002746F3" w:rsidP="002746F3" w:rsidRDefault="002746F3">
      <w:pPr>
        <w:rPr>
          <w:rFonts w:cs="Arial" w:asciiTheme="minorHAnsi" w:hAnsiTheme="minorHAnsi"/>
          <w:b/>
          <w:bCs/>
          <w:iCs/>
          <w:color w:val="1F497D" w:themeColor="text2"/>
          <w:sz w:val="22"/>
          <w:szCs w:val="22"/>
        </w:rPr>
      </w:pPr>
      <w:r>
        <w:rPr>
          <w:rFonts w:cs="Arial" w:asciiTheme="minorHAnsi" w:hAnsiTheme="minorHAnsi"/>
          <w:b/>
          <w:bCs/>
          <w:iCs/>
          <w:color w:val="1F497D" w:themeColor="text2"/>
          <w:sz w:val="22"/>
          <w:szCs w:val="22"/>
        </w:rPr>
        <w:t>Tenslotte</w:t>
      </w:r>
    </w:p>
    <w:p w:rsidRPr="002746F3" w:rsidR="002746F3" w:rsidP="002746F3" w:rsidRDefault="002746F3">
      <w:pPr>
        <w:rPr>
          <w:rFonts w:cs="Arial" w:asciiTheme="minorHAnsi" w:hAnsiTheme="minorHAnsi"/>
          <w:color w:val="1F497D" w:themeColor="text2"/>
          <w:sz w:val="22"/>
          <w:szCs w:val="22"/>
        </w:rPr>
      </w:pPr>
      <w:r w:rsidRPr="008F3509">
        <w:rPr>
          <w:rFonts w:cs="Arial" w:asciiTheme="minorHAnsi" w:hAnsiTheme="minorHAnsi"/>
          <w:bCs/>
          <w:iCs/>
          <w:color w:val="1F497D" w:themeColor="text2"/>
          <w:sz w:val="22"/>
          <w:szCs w:val="22"/>
        </w:rPr>
        <w:t>In 2015 verscheen het Europese rapport</w:t>
      </w:r>
      <w:r w:rsidRPr="002746F3">
        <w:rPr>
          <w:rFonts w:cs="Arial" w:asciiTheme="minorHAnsi" w:hAnsiTheme="minorHAnsi"/>
          <w:b/>
          <w:bCs/>
          <w:iCs/>
          <w:color w:val="1F497D" w:themeColor="text2"/>
          <w:sz w:val="22"/>
          <w:szCs w:val="22"/>
        </w:rPr>
        <w:t xml:space="preserve"> </w:t>
      </w:r>
      <w:r w:rsidRPr="002746F3">
        <w:rPr>
          <w:rFonts w:cs="Arial" w:asciiTheme="minorHAnsi" w:hAnsiTheme="minorHAnsi"/>
          <w:b/>
          <w:color w:val="1F497D" w:themeColor="text2"/>
          <w:sz w:val="22"/>
          <w:szCs w:val="22"/>
        </w:rPr>
        <w:t>‘Possibilities to enhance market transparency and synergetic actions in IWT’</w:t>
      </w:r>
      <w:r w:rsidRPr="002746F3">
        <w:rPr>
          <w:rFonts w:cs="Arial" w:asciiTheme="minorHAnsi" w:hAnsiTheme="minorHAnsi"/>
          <w:color w:val="1F497D" w:themeColor="text2"/>
          <w:sz w:val="22"/>
          <w:szCs w:val="22"/>
        </w:rPr>
        <w:t xml:space="preserve">  (</w:t>
      </w:r>
      <w:r w:rsidRPr="002746F3">
        <w:rPr>
          <w:rFonts w:cs="Arial" w:asciiTheme="minorHAnsi" w:hAnsiTheme="minorHAnsi"/>
          <w:i/>
          <w:color w:val="1F497D" w:themeColor="text2"/>
          <w:sz w:val="22"/>
          <w:szCs w:val="22"/>
        </w:rPr>
        <w:t>mogelijkheden om markttransparantie en synergetische acties bij het binnenvaartvervoer te bereiken</w:t>
      </w:r>
      <w:r w:rsidRPr="002746F3">
        <w:rPr>
          <w:rFonts w:cs="Arial" w:asciiTheme="minorHAnsi" w:hAnsiTheme="minorHAnsi"/>
          <w:color w:val="1F497D" w:themeColor="text2"/>
          <w:sz w:val="22"/>
          <w:szCs w:val="22"/>
        </w:rPr>
        <w:t>). Via h</w:t>
      </w:r>
      <w:r w:rsidRPr="002746F3">
        <w:rPr>
          <w:rFonts w:cs="Arial" w:asciiTheme="minorHAnsi" w:hAnsiTheme="minorHAnsi"/>
          <w:iCs/>
          <w:color w:val="1F497D" w:themeColor="text2"/>
          <w:sz w:val="22"/>
          <w:szCs w:val="22"/>
        </w:rPr>
        <w:t xml:space="preserve">et NAIADES-II-programma, ondersteunt de Europese Commissie verdere harmonisatie van de sector van de binnenvaart en </w:t>
      </w:r>
      <w:r w:rsidRPr="002746F3">
        <w:rPr>
          <w:rFonts w:cs="Arial" w:asciiTheme="minorHAnsi" w:hAnsiTheme="minorHAnsi"/>
          <w:bCs/>
          <w:iCs/>
          <w:color w:val="1F497D" w:themeColor="text2"/>
          <w:sz w:val="22"/>
          <w:szCs w:val="22"/>
        </w:rPr>
        <w:t>vergemakkelijkt sectorinitiatieven gericht op versterking van de gefragmenteerde aanbodzijde over de binnenwateren en bevordering van synergie tussen spelers op de markt</w:t>
      </w:r>
      <w:r w:rsidRPr="002746F3">
        <w:rPr>
          <w:rFonts w:cs="Arial" w:asciiTheme="minorHAnsi" w:hAnsiTheme="minorHAnsi"/>
          <w:bCs/>
          <w:color w:val="1F497D" w:themeColor="text2"/>
          <w:sz w:val="22"/>
          <w:szCs w:val="22"/>
        </w:rPr>
        <w:t>: 'Bereiken van kwaliteit in de markt door middel van transparantie en eerlijke concurrentie'.</w:t>
      </w:r>
      <w:r w:rsidRPr="002746F3">
        <w:rPr>
          <w:rFonts w:cs="Arial" w:asciiTheme="minorHAnsi" w:hAnsiTheme="minorHAnsi"/>
          <w:color w:val="1F497D" w:themeColor="text2"/>
          <w:sz w:val="22"/>
          <w:szCs w:val="22"/>
        </w:rPr>
        <w:t xml:space="preserve"> </w:t>
      </w:r>
    </w:p>
    <w:p w:rsidRPr="002746F3" w:rsidR="002746F3" w:rsidP="002746F3" w:rsidRDefault="002746F3">
      <w:pPr>
        <w:rPr>
          <w:rFonts w:cs="Arial" w:asciiTheme="minorHAnsi" w:hAnsiTheme="minorHAnsi"/>
          <w:color w:val="1F497D" w:themeColor="text2"/>
          <w:sz w:val="22"/>
          <w:szCs w:val="22"/>
        </w:rPr>
      </w:pPr>
      <w:r w:rsidRPr="002746F3">
        <w:rPr>
          <w:rFonts w:cs="Arial" w:asciiTheme="minorHAnsi" w:hAnsiTheme="minorHAnsi"/>
          <w:color w:val="1F497D" w:themeColor="text2"/>
          <w:sz w:val="22"/>
          <w:szCs w:val="22"/>
        </w:rPr>
        <w:t>1,5 jaar later blijft het ook na dit rapport weer ijzig stil, waarna de ASV besloot de handschoen op te pakken en al voorgaande rapporten ter hand te nemen om nu werkelijk eens iets te DOEN.</w:t>
      </w:r>
    </w:p>
    <w:p w:rsidR="00D31B2B" w:rsidP="00D31B2B" w:rsidRDefault="00D31B2B">
      <w:pPr>
        <w:rPr>
          <w:rFonts w:ascii="Arial" w:hAnsi="Arial" w:cs="Arial"/>
          <w:color w:val="1F497D" w:themeColor="text2"/>
          <w:sz w:val="20"/>
          <w:szCs w:val="20"/>
        </w:rPr>
      </w:pPr>
    </w:p>
    <w:p w:rsidR="00FD264A" w:rsidP="00FD264A" w:rsidRDefault="00FD264A">
      <w:pPr>
        <w:rPr>
          <w:rFonts w:ascii="Edwardian Script ITC" w:hAnsi="Edwardian Script ITC" w:eastAsiaTheme="minorEastAsia"/>
          <w:noProof/>
          <w:color w:val="1F497D" w:themeColor="text2"/>
          <w:sz w:val="48"/>
          <w:szCs w:val="48"/>
        </w:rPr>
      </w:pPr>
    </w:p>
    <w:p w:rsidR="00FD264A" w:rsidP="00FD264A" w:rsidRDefault="00FD264A">
      <w:pPr>
        <w:rPr>
          <w:rFonts w:asciiTheme="minorHAnsi" w:hAnsiTheme="minorHAnsi" w:eastAsiaTheme="minorEastAsia" w:cstheme="minorBidi"/>
          <w:noProof/>
          <w:color w:val="1F497D" w:themeColor="text2"/>
          <w:sz w:val="22"/>
          <w:szCs w:val="22"/>
        </w:rPr>
      </w:pPr>
    </w:p>
    <w:p w:rsidR="00D31B2B" w:rsidRDefault="00D31B2B">
      <w:pPr>
        <w:rPr>
          <w:rFonts w:ascii="Calibri" w:hAnsi="Calibri" w:eastAsiaTheme="minorHAnsi"/>
          <w:b/>
          <w:bCs/>
          <w:color w:val="1F497D" w:themeColor="text2"/>
          <w:sz w:val="22"/>
          <w:szCs w:val="22"/>
          <w:u w:val="single"/>
        </w:rPr>
      </w:pPr>
      <w:r>
        <w:rPr>
          <w:b/>
          <w:bCs/>
          <w:color w:val="1F497D" w:themeColor="text2"/>
          <w:u w:val="single"/>
        </w:rPr>
        <w:br w:type="page"/>
      </w:r>
    </w:p>
    <w:p w:rsidR="008F3509" w:rsidP="00D31B2B" w:rsidRDefault="008F3509">
      <w:pPr>
        <w:pStyle w:val="Geenafstand"/>
        <w:rPr>
          <w:b/>
          <w:bCs/>
          <w:color w:val="1F497D" w:themeColor="text2"/>
          <w:u w:val="single"/>
        </w:rPr>
      </w:pPr>
    </w:p>
    <w:p w:rsidRPr="008F3509" w:rsidR="00D31B2B" w:rsidP="00D31B2B" w:rsidRDefault="00D31B2B">
      <w:pPr>
        <w:pStyle w:val="Geenafstand"/>
        <w:rPr>
          <w:color w:val="1F497D" w:themeColor="text2"/>
          <w:sz w:val="20"/>
          <w:szCs w:val="20"/>
        </w:rPr>
      </w:pPr>
      <w:r w:rsidRPr="008F3509">
        <w:rPr>
          <w:b/>
          <w:bCs/>
          <w:color w:val="1F497D" w:themeColor="text2"/>
          <w:sz w:val="20"/>
          <w:szCs w:val="20"/>
          <w:u w:val="single"/>
        </w:rPr>
        <w:t>SWOT analyse particuliere binnenvaart (sterkte/zwakte/kansen/bedreigingen)</w:t>
      </w:r>
    </w:p>
    <w:p w:rsidRPr="008F3509" w:rsidR="00D31B2B" w:rsidP="00D31B2B" w:rsidRDefault="00D31B2B">
      <w:pPr>
        <w:pStyle w:val="Geenafstand"/>
        <w:rPr>
          <w:color w:val="1F497D" w:themeColor="text2"/>
          <w:sz w:val="20"/>
          <w:szCs w:val="20"/>
        </w:rPr>
      </w:pPr>
      <w:r w:rsidRPr="008F3509">
        <w:rPr>
          <w:b/>
          <w:bCs/>
          <w:color w:val="1F497D" w:themeColor="text2"/>
          <w:sz w:val="20"/>
          <w:szCs w:val="20"/>
        </w:rPr>
        <w:t> </w:t>
      </w:r>
    </w:p>
    <w:p w:rsidRPr="008F3509" w:rsidR="00D31B2B" w:rsidP="00D31B2B" w:rsidRDefault="00D31B2B">
      <w:pPr>
        <w:pStyle w:val="Geenafstand"/>
        <w:rPr>
          <w:color w:val="1F497D" w:themeColor="text2"/>
          <w:sz w:val="20"/>
          <w:szCs w:val="20"/>
        </w:rPr>
      </w:pPr>
      <w:r w:rsidRPr="008F3509">
        <w:rPr>
          <w:b/>
          <w:bCs/>
          <w:color w:val="1F497D" w:themeColor="text2"/>
          <w:sz w:val="20"/>
          <w:szCs w:val="20"/>
        </w:rPr>
        <w:t>Kansen</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Europa (Witboek vervoer) stelt dat er een modal shift moet zijn van vervoer over de weg naar vervoer over water(en spoor)</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Door congestie op de weg moeten diverse regeringen naar andere (vaar)wegen zoeken</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Doordat men steeds “groener’ wil vervoeren zijn er kansen voor de binnenvaart</w:t>
      </w:r>
    </w:p>
    <w:p w:rsidRPr="008F3509" w:rsidR="00D31B2B" w:rsidP="00D31B2B" w:rsidRDefault="00D31B2B">
      <w:pPr>
        <w:pStyle w:val="Geenafstand"/>
        <w:numPr>
          <w:ilvl w:val="0"/>
          <w:numId w:val="1"/>
        </w:numPr>
        <w:rPr>
          <w:color w:val="1F497D" w:themeColor="text2"/>
          <w:sz w:val="20"/>
          <w:szCs w:val="20"/>
        </w:rPr>
      </w:pPr>
      <w:r w:rsidRPr="008F3509">
        <w:rPr>
          <w:i/>
          <w:iCs/>
          <w:color w:val="1F497D" w:themeColor="text2"/>
          <w:sz w:val="20"/>
          <w:szCs w:val="20"/>
        </w:rPr>
        <w:t xml:space="preserve">de Europese Commissie ondersteunt </w:t>
      </w:r>
      <w:r w:rsidRPr="008F3509">
        <w:rPr>
          <w:b/>
          <w:bCs/>
          <w:color w:val="1F497D" w:themeColor="text2"/>
          <w:sz w:val="20"/>
          <w:szCs w:val="20"/>
        </w:rPr>
        <w:t>'Bereiken van kwaliteit in de markt door middel van transparantie en eerlijke concurrentie</w:t>
      </w:r>
      <w:r w:rsidRPr="008F3509">
        <w:rPr>
          <w:color w:val="1F497D" w:themeColor="text2"/>
          <w:sz w:val="20"/>
          <w:szCs w:val="20"/>
        </w:rPr>
        <w:t>'. (</w:t>
      </w:r>
      <w:r w:rsidRPr="008F3509">
        <w:rPr>
          <w:i/>
          <w:iCs/>
          <w:color w:val="1F497D" w:themeColor="text2"/>
          <w:sz w:val="20"/>
          <w:szCs w:val="20"/>
        </w:rPr>
        <w:t xml:space="preserve">NAIADES-II-programma,Markt transparantie studie 2015): </w:t>
      </w:r>
    </w:p>
    <w:p w:rsidRPr="008F3509" w:rsidR="00D31B2B" w:rsidP="00D31B2B" w:rsidRDefault="00D31B2B">
      <w:pPr>
        <w:pStyle w:val="Geenafstand"/>
        <w:rPr>
          <w:color w:val="1F497D" w:themeColor="text2"/>
          <w:sz w:val="20"/>
          <w:szCs w:val="20"/>
        </w:rPr>
      </w:pPr>
      <w:r w:rsidRPr="008F3509">
        <w:rPr>
          <w:color w:val="1F497D" w:themeColor="text2"/>
          <w:sz w:val="20"/>
          <w:szCs w:val="20"/>
        </w:rPr>
        <w:t> </w:t>
      </w:r>
    </w:p>
    <w:p w:rsidRPr="008F3509" w:rsidR="00D31B2B" w:rsidP="00D31B2B" w:rsidRDefault="00D31B2B">
      <w:pPr>
        <w:pStyle w:val="Geenafstand"/>
        <w:rPr>
          <w:color w:val="1F497D" w:themeColor="text2"/>
          <w:sz w:val="20"/>
          <w:szCs w:val="20"/>
        </w:rPr>
      </w:pPr>
      <w:r w:rsidRPr="008F3509">
        <w:rPr>
          <w:b/>
          <w:bCs/>
          <w:color w:val="1F497D" w:themeColor="text2"/>
          <w:sz w:val="20"/>
          <w:szCs w:val="20"/>
        </w:rPr>
        <w:t xml:space="preserve">Bedreigingen </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De prijzen weerspiegelen de werkelijke kosten niet, (Witboek transport 2011)</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Ontoereikende ontwikkeling en toepassing van schone technologieën, (Witboek transport 2011)</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Vervoersdiensten zijn niet doelmatig, (Witboek transport 2011) en</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Vervoersplanning is onvoldoende afgestemd. (Witboek transport 2011)</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 xml:space="preserve">Versnippering binnenvaartbeleid </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 xml:space="preserve">Door noodzakelijke reservecapaciteit is er regelmatig sprake van overcapaciteit. </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Te weinig financiële draagkracht (eigen vermogen) van schippers om te investeren in innovaties voor hun schepen.</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 xml:space="preserve">De vaste kosten zijn erg hoog. </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 xml:space="preserve">Investeringen zijn reusachtig. </w:t>
      </w:r>
    </w:p>
    <w:p w:rsidRPr="008F3509" w:rsidR="00D31B2B" w:rsidP="00D31B2B" w:rsidRDefault="00D31B2B">
      <w:pPr>
        <w:pStyle w:val="Geenafstand"/>
        <w:numPr>
          <w:ilvl w:val="0"/>
          <w:numId w:val="1"/>
        </w:numPr>
        <w:rPr>
          <w:color w:val="1F497D" w:themeColor="text2"/>
          <w:sz w:val="20"/>
          <w:szCs w:val="20"/>
        </w:rPr>
      </w:pPr>
      <w:r w:rsidRPr="008F3509">
        <w:rPr>
          <w:color w:val="1F497D" w:themeColor="text2"/>
          <w:sz w:val="20"/>
          <w:szCs w:val="20"/>
        </w:rPr>
        <w:t>Rendementen zijn onzeker</w:t>
      </w:r>
    </w:p>
    <w:p w:rsidRPr="008F3509" w:rsidR="00D31B2B" w:rsidP="00D31B2B" w:rsidRDefault="00D31B2B">
      <w:pPr>
        <w:pStyle w:val="Geenafstand"/>
        <w:rPr>
          <w:color w:val="1F497D" w:themeColor="text2"/>
          <w:sz w:val="20"/>
          <w:szCs w:val="20"/>
        </w:rPr>
      </w:pPr>
      <w:r w:rsidRPr="008F3509">
        <w:rPr>
          <w:color w:val="1F497D" w:themeColor="text2"/>
          <w:sz w:val="20"/>
          <w:szCs w:val="20"/>
        </w:rPr>
        <w:t> </w:t>
      </w:r>
    </w:p>
    <w:p w:rsidRPr="008F3509" w:rsidR="00D31B2B" w:rsidP="00D31B2B" w:rsidRDefault="00D31B2B">
      <w:pPr>
        <w:pStyle w:val="Geenafstand"/>
        <w:rPr>
          <w:color w:val="1F497D" w:themeColor="text2"/>
          <w:sz w:val="20"/>
          <w:szCs w:val="20"/>
        </w:rPr>
      </w:pPr>
      <w:r w:rsidRPr="008F3509">
        <w:rPr>
          <w:b/>
          <w:bCs/>
          <w:color w:val="1F497D" w:themeColor="text2"/>
          <w:sz w:val="20"/>
          <w:szCs w:val="20"/>
        </w:rPr>
        <w:t xml:space="preserve">Sterkte </w:t>
      </w:r>
    </w:p>
    <w:p w:rsidRPr="008F3509" w:rsidR="00D31B2B" w:rsidP="00D31B2B" w:rsidRDefault="00D31B2B">
      <w:pPr>
        <w:pStyle w:val="Geenafstand"/>
        <w:numPr>
          <w:ilvl w:val="0"/>
          <w:numId w:val="4"/>
        </w:numPr>
        <w:rPr>
          <w:color w:val="1F497D" w:themeColor="text2"/>
          <w:sz w:val="20"/>
          <w:szCs w:val="20"/>
        </w:rPr>
      </w:pPr>
      <w:r w:rsidRPr="008F3509">
        <w:rPr>
          <w:color w:val="1F497D" w:themeColor="text2"/>
          <w:sz w:val="20"/>
          <w:szCs w:val="20"/>
        </w:rPr>
        <w:t>Het maatschappelijk belang vraagt om een goed werkende markt.</w:t>
      </w:r>
    </w:p>
    <w:p w:rsidRPr="008F3509" w:rsidR="00D31B2B" w:rsidP="00D31B2B" w:rsidRDefault="00D31B2B">
      <w:pPr>
        <w:pStyle w:val="Geenafstand"/>
        <w:numPr>
          <w:ilvl w:val="0"/>
          <w:numId w:val="4"/>
        </w:numPr>
        <w:rPr>
          <w:color w:val="1F497D" w:themeColor="text2"/>
          <w:sz w:val="20"/>
          <w:szCs w:val="20"/>
        </w:rPr>
      </w:pPr>
      <w:r w:rsidRPr="008F3509">
        <w:rPr>
          <w:color w:val="1F497D" w:themeColor="text2"/>
          <w:sz w:val="20"/>
          <w:szCs w:val="20"/>
        </w:rPr>
        <w:t>Lading kan slechts beperkt uitwijken naar alternatieve vervoersvormen</w:t>
      </w:r>
    </w:p>
    <w:p w:rsidRPr="008F3509" w:rsidR="00D31B2B" w:rsidP="00D31B2B" w:rsidRDefault="00D31B2B">
      <w:pPr>
        <w:pStyle w:val="Geenafstand"/>
        <w:numPr>
          <w:ilvl w:val="0"/>
          <w:numId w:val="4"/>
        </w:numPr>
        <w:rPr>
          <w:color w:val="1F497D" w:themeColor="text2"/>
          <w:sz w:val="20"/>
          <w:szCs w:val="20"/>
        </w:rPr>
      </w:pPr>
      <w:r w:rsidRPr="008F3509">
        <w:rPr>
          <w:color w:val="1F497D" w:themeColor="text2"/>
          <w:sz w:val="20"/>
          <w:szCs w:val="20"/>
        </w:rPr>
        <w:t>Sympathie voor de binnenvaartsector</w:t>
      </w:r>
    </w:p>
    <w:p w:rsidRPr="008F3509" w:rsidR="00D31B2B" w:rsidP="00D31B2B" w:rsidRDefault="00D31B2B">
      <w:pPr>
        <w:pStyle w:val="Geenafstand"/>
        <w:numPr>
          <w:ilvl w:val="0"/>
          <w:numId w:val="4"/>
        </w:numPr>
        <w:rPr>
          <w:color w:val="1F497D" w:themeColor="text2"/>
          <w:sz w:val="20"/>
          <w:szCs w:val="20"/>
        </w:rPr>
      </w:pPr>
      <w:r w:rsidRPr="008F3509">
        <w:rPr>
          <w:color w:val="1F497D" w:themeColor="text2"/>
          <w:sz w:val="20"/>
          <w:szCs w:val="20"/>
        </w:rPr>
        <w:t>Betrouwbare vervoersmodaliteit</w:t>
      </w:r>
    </w:p>
    <w:p w:rsidRPr="008F3509" w:rsidR="00D31B2B" w:rsidP="00D31B2B" w:rsidRDefault="00D31B2B">
      <w:pPr>
        <w:pStyle w:val="Geenafstand"/>
        <w:rPr>
          <w:color w:val="1F497D" w:themeColor="text2"/>
          <w:sz w:val="20"/>
          <w:szCs w:val="20"/>
        </w:rPr>
      </w:pPr>
      <w:r w:rsidRPr="008F3509">
        <w:rPr>
          <w:color w:val="1F497D" w:themeColor="text2"/>
          <w:sz w:val="20"/>
          <w:szCs w:val="20"/>
        </w:rPr>
        <w:t> </w:t>
      </w:r>
    </w:p>
    <w:p w:rsidRPr="008F3509" w:rsidR="00D31B2B" w:rsidP="00D31B2B" w:rsidRDefault="00D31B2B">
      <w:pPr>
        <w:pStyle w:val="Geenafstand"/>
        <w:rPr>
          <w:color w:val="1F497D" w:themeColor="text2"/>
          <w:sz w:val="20"/>
          <w:szCs w:val="20"/>
        </w:rPr>
      </w:pPr>
      <w:r w:rsidRPr="008F3509">
        <w:rPr>
          <w:b/>
          <w:bCs/>
          <w:color w:val="1F497D" w:themeColor="text2"/>
          <w:sz w:val="20"/>
          <w:szCs w:val="20"/>
        </w:rPr>
        <w:t>Zwakte</w:t>
      </w:r>
    </w:p>
    <w:p w:rsidRPr="008F3509" w:rsidR="00D31B2B" w:rsidP="00D31B2B" w:rsidRDefault="00D31B2B">
      <w:pPr>
        <w:pStyle w:val="Geenafstand"/>
        <w:numPr>
          <w:ilvl w:val="0"/>
          <w:numId w:val="5"/>
        </w:numPr>
        <w:rPr>
          <w:color w:val="1F497D" w:themeColor="text2"/>
          <w:sz w:val="20"/>
          <w:szCs w:val="20"/>
        </w:rPr>
      </w:pPr>
      <w:r w:rsidRPr="008F3509">
        <w:rPr>
          <w:color w:val="1F497D" w:themeColor="text2"/>
          <w:sz w:val="20"/>
          <w:szCs w:val="20"/>
        </w:rPr>
        <w:t>Instabiele markt (grote fluctuaties in prijzen, in werkaanbod)</w:t>
      </w:r>
    </w:p>
    <w:p w:rsidRPr="008F3509" w:rsidR="00D31B2B" w:rsidP="00D31B2B" w:rsidRDefault="00D31B2B">
      <w:pPr>
        <w:pStyle w:val="Geenafstand"/>
        <w:rPr>
          <w:color w:val="1F497D" w:themeColor="text2"/>
          <w:sz w:val="20"/>
          <w:szCs w:val="20"/>
        </w:rPr>
      </w:pPr>
      <w:r w:rsidRPr="008F3509">
        <w:rPr>
          <w:b/>
          <w:bCs/>
          <w:color w:val="1F497D" w:themeColor="text2"/>
          <w:sz w:val="20"/>
          <w:szCs w:val="20"/>
        </w:rPr>
        <w:t xml:space="preserve">                               </w:t>
      </w:r>
      <w:r w:rsidRPr="008F3509">
        <w:rPr>
          <w:color w:val="1F497D" w:themeColor="text2"/>
          <w:sz w:val="20"/>
          <w:szCs w:val="20"/>
        </w:rPr>
        <w:t xml:space="preserve">reeds geringe onder- en overcapaciteit leidden tot grote prijsschommelingen. </w:t>
      </w:r>
    </w:p>
    <w:p w:rsidRPr="008F3509" w:rsidR="00D31B2B" w:rsidP="00D31B2B" w:rsidRDefault="00D31B2B">
      <w:pPr>
        <w:pStyle w:val="Geenafstand"/>
        <w:numPr>
          <w:ilvl w:val="0"/>
          <w:numId w:val="5"/>
        </w:numPr>
        <w:rPr>
          <w:color w:val="1F497D" w:themeColor="text2"/>
          <w:sz w:val="20"/>
          <w:szCs w:val="20"/>
        </w:rPr>
      </w:pPr>
      <w:r w:rsidRPr="008F3509">
        <w:rPr>
          <w:color w:val="1F497D" w:themeColor="text2"/>
          <w:sz w:val="20"/>
          <w:szCs w:val="20"/>
        </w:rPr>
        <w:t xml:space="preserve">moeilijk te corrigeren markt, </w:t>
      </w:r>
    </w:p>
    <w:p w:rsidRPr="008F3509" w:rsidR="00D31B2B" w:rsidP="00D31B2B" w:rsidRDefault="00D31B2B">
      <w:pPr>
        <w:pStyle w:val="Geenafstand"/>
        <w:numPr>
          <w:ilvl w:val="2"/>
          <w:numId w:val="6"/>
        </w:numPr>
        <w:rPr>
          <w:color w:val="1F497D" w:themeColor="text2"/>
          <w:sz w:val="20"/>
          <w:szCs w:val="20"/>
        </w:rPr>
      </w:pPr>
      <w:r w:rsidRPr="008F3509">
        <w:rPr>
          <w:color w:val="1F497D" w:themeColor="text2"/>
          <w:sz w:val="20"/>
          <w:szCs w:val="20"/>
        </w:rPr>
        <w:t xml:space="preserve">gezien het hoge aandeel van de vaste kosten en </w:t>
      </w:r>
    </w:p>
    <w:p w:rsidRPr="008F3509" w:rsidR="00D31B2B" w:rsidP="00D31B2B" w:rsidRDefault="00D31B2B">
      <w:pPr>
        <w:pStyle w:val="Geenafstand"/>
        <w:numPr>
          <w:ilvl w:val="2"/>
          <w:numId w:val="6"/>
        </w:numPr>
        <w:rPr>
          <w:color w:val="1F497D" w:themeColor="text2"/>
          <w:sz w:val="20"/>
          <w:szCs w:val="20"/>
        </w:rPr>
      </w:pPr>
      <w:r w:rsidRPr="008F3509">
        <w:rPr>
          <w:color w:val="1F497D" w:themeColor="text2"/>
          <w:sz w:val="20"/>
          <w:szCs w:val="20"/>
        </w:rPr>
        <w:t>de lange levensduur van schepen.</w:t>
      </w:r>
    </w:p>
    <w:p w:rsidRPr="008F3509" w:rsidR="00D31B2B" w:rsidP="00D31B2B" w:rsidRDefault="00D31B2B">
      <w:pPr>
        <w:pStyle w:val="Geenafstand"/>
        <w:numPr>
          <w:ilvl w:val="0"/>
          <w:numId w:val="5"/>
        </w:numPr>
        <w:rPr>
          <w:color w:val="1F497D" w:themeColor="text2"/>
          <w:sz w:val="20"/>
          <w:szCs w:val="20"/>
        </w:rPr>
      </w:pPr>
      <w:r w:rsidRPr="008F3509">
        <w:rPr>
          <w:color w:val="1F497D" w:themeColor="text2"/>
          <w:sz w:val="20"/>
          <w:szCs w:val="20"/>
        </w:rPr>
        <w:t>Geen zicht op de totale markt: geen markttransparantie</w:t>
      </w:r>
    </w:p>
    <w:p w:rsidRPr="008F3509" w:rsidR="00D31B2B" w:rsidP="00D31B2B" w:rsidRDefault="00D31B2B">
      <w:pPr>
        <w:pStyle w:val="Geenafstand"/>
        <w:ind w:left="720"/>
        <w:rPr>
          <w:color w:val="1F497D" w:themeColor="text2"/>
          <w:sz w:val="20"/>
          <w:szCs w:val="20"/>
        </w:rPr>
      </w:pPr>
      <w:r w:rsidRPr="008F3509">
        <w:rPr>
          <w:color w:val="1F497D" w:themeColor="text2"/>
          <w:sz w:val="20"/>
          <w:szCs w:val="20"/>
        </w:rPr>
        <w:t xml:space="preserve">Zelfs basale actuele marktinformatie als prijzen, volumes e.d. is nauwelijks verkrijgbaar. </w:t>
      </w:r>
    </w:p>
    <w:p w:rsidRPr="008F3509" w:rsidR="00D31B2B" w:rsidP="00D31B2B" w:rsidRDefault="00D31B2B">
      <w:pPr>
        <w:pStyle w:val="Geenafstand"/>
        <w:numPr>
          <w:ilvl w:val="0"/>
          <w:numId w:val="5"/>
        </w:numPr>
        <w:rPr>
          <w:color w:val="1F497D" w:themeColor="text2"/>
          <w:sz w:val="20"/>
          <w:szCs w:val="20"/>
        </w:rPr>
      </w:pPr>
      <w:r w:rsidRPr="008F3509">
        <w:rPr>
          <w:color w:val="1F497D" w:themeColor="text2"/>
          <w:sz w:val="20"/>
          <w:szCs w:val="20"/>
        </w:rPr>
        <w:t xml:space="preserve">(Zonder informatie) geen efficiënte en evenwichtige marktwerking. </w:t>
      </w:r>
    </w:p>
    <w:p w:rsidRPr="008F3509" w:rsidR="00D31B2B" w:rsidP="00D31B2B" w:rsidRDefault="00D31B2B">
      <w:pPr>
        <w:pStyle w:val="Geenafstand"/>
        <w:numPr>
          <w:ilvl w:val="0"/>
          <w:numId w:val="5"/>
        </w:numPr>
        <w:rPr>
          <w:color w:val="1F497D" w:themeColor="text2"/>
          <w:sz w:val="20"/>
          <w:szCs w:val="20"/>
        </w:rPr>
      </w:pPr>
      <w:r w:rsidRPr="008F3509">
        <w:rPr>
          <w:color w:val="1F497D" w:themeColor="text2"/>
          <w:sz w:val="20"/>
          <w:szCs w:val="20"/>
        </w:rPr>
        <w:t>Zwakke positie tegenover andere vervoersmodaliteiten (Lobby)</w:t>
      </w:r>
    </w:p>
    <w:p w:rsidRPr="008F3509" w:rsidR="00D31B2B" w:rsidP="00D31B2B" w:rsidRDefault="00D31B2B">
      <w:pPr>
        <w:pStyle w:val="Geenafstand"/>
        <w:numPr>
          <w:ilvl w:val="0"/>
          <w:numId w:val="5"/>
        </w:numPr>
        <w:rPr>
          <w:color w:val="1F497D" w:themeColor="text2"/>
          <w:sz w:val="20"/>
          <w:szCs w:val="20"/>
        </w:rPr>
      </w:pPr>
      <w:r w:rsidRPr="008F3509">
        <w:rPr>
          <w:color w:val="1F497D" w:themeColor="text2"/>
          <w:sz w:val="20"/>
          <w:szCs w:val="20"/>
        </w:rPr>
        <w:t>Teveel onnodige kosten door (onnodig) leegvaart</w:t>
      </w:r>
    </w:p>
    <w:p w:rsidRPr="008F3509" w:rsidR="00D31B2B" w:rsidP="00D31B2B" w:rsidRDefault="00D31B2B">
      <w:pPr>
        <w:pStyle w:val="Geenafstand"/>
        <w:numPr>
          <w:ilvl w:val="0"/>
          <w:numId w:val="7"/>
        </w:numPr>
        <w:rPr>
          <w:color w:val="1F497D" w:themeColor="text2"/>
          <w:sz w:val="20"/>
          <w:szCs w:val="20"/>
        </w:rPr>
      </w:pPr>
      <w:r w:rsidRPr="008F3509">
        <w:rPr>
          <w:color w:val="1F497D" w:themeColor="text2"/>
          <w:sz w:val="20"/>
          <w:szCs w:val="20"/>
        </w:rPr>
        <w:t xml:space="preserve">Verladers kunnen niet werken in een situatie met tekorten. </w:t>
      </w:r>
    </w:p>
    <w:p w:rsidRPr="008F3509" w:rsidR="00D31B2B" w:rsidP="00D31B2B" w:rsidRDefault="00D31B2B">
      <w:pPr>
        <w:pStyle w:val="Geenafstand"/>
        <w:numPr>
          <w:ilvl w:val="0"/>
          <w:numId w:val="7"/>
        </w:numPr>
        <w:rPr>
          <w:color w:val="1F497D" w:themeColor="text2"/>
          <w:sz w:val="20"/>
          <w:szCs w:val="20"/>
        </w:rPr>
      </w:pPr>
      <w:r w:rsidRPr="008F3509">
        <w:rPr>
          <w:color w:val="1F497D" w:themeColor="text2"/>
          <w:sz w:val="20"/>
          <w:szCs w:val="20"/>
        </w:rPr>
        <w:t>Doordat bevrachters een goed overzicht van de marktsituatie hebben, terwijl de individuele schippers veel minder informatie hebben, hebben schippers daarom een relatief zwakke positie om te onderhandelen over prijzen en voorwaarden.</w:t>
      </w:r>
    </w:p>
    <w:p w:rsidRPr="008F3509" w:rsidR="00D31B2B" w:rsidP="00D31B2B" w:rsidRDefault="00D31B2B">
      <w:pPr>
        <w:pStyle w:val="Geenafstand"/>
        <w:numPr>
          <w:ilvl w:val="0"/>
          <w:numId w:val="7"/>
        </w:numPr>
        <w:rPr>
          <w:color w:val="1F497D" w:themeColor="text2"/>
          <w:sz w:val="20"/>
          <w:szCs w:val="20"/>
        </w:rPr>
      </w:pPr>
      <w:r w:rsidRPr="008F3509">
        <w:rPr>
          <w:color w:val="1F497D" w:themeColor="text2"/>
          <w:sz w:val="20"/>
          <w:szCs w:val="20"/>
        </w:rPr>
        <w:t>Lading kan slechts beperkt uitwijken naar alternatieve vervoersvormen (kan zowel sterkte als zwakte zijn)</w:t>
      </w:r>
    </w:p>
    <w:p w:rsidRPr="008F3509" w:rsidR="00D31B2B" w:rsidP="00D31B2B" w:rsidRDefault="00D31B2B">
      <w:pPr>
        <w:pStyle w:val="Geenafstand"/>
        <w:numPr>
          <w:ilvl w:val="0"/>
          <w:numId w:val="8"/>
        </w:numPr>
        <w:rPr>
          <w:color w:val="1F497D" w:themeColor="text2"/>
          <w:sz w:val="20"/>
          <w:szCs w:val="20"/>
        </w:rPr>
      </w:pPr>
      <w:r w:rsidRPr="008F3509">
        <w:rPr>
          <w:color w:val="1F497D" w:themeColor="text2"/>
          <w:sz w:val="20"/>
          <w:szCs w:val="20"/>
        </w:rPr>
        <w:t xml:space="preserve"> Op het niveau van de schippers is de sector zeer gefragmenteerd.98% van de schippers zijn gezinsbedrijven (man, vrouw), ( gezinsarbeid is goedkoop). </w:t>
      </w:r>
    </w:p>
    <w:p w:rsidRPr="008F3509" w:rsidR="00D31B2B" w:rsidP="00D31B2B" w:rsidRDefault="00D31B2B">
      <w:pPr>
        <w:pStyle w:val="Geenafstand"/>
        <w:numPr>
          <w:ilvl w:val="0"/>
          <w:numId w:val="8"/>
        </w:numPr>
        <w:rPr>
          <w:color w:val="1F497D" w:themeColor="text2"/>
          <w:sz w:val="20"/>
          <w:szCs w:val="20"/>
        </w:rPr>
      </w:pPr>
      <w:r w:rsidRPr="008F3509">
        <w:rPr>
          <w:color w:val="1F497D" w:themeColor="text2"/>
          <w:sz w:val="20"/>
          <w:szCs w:val="20"/>
        </w:rPr>
        <w:t xml:space="preserve">In sommige gevallen is het bewustzijn onder verladers betreffende de mogelijkheden van binnenvaart onbekend. </w:t>
      </w:r>
    </w:p>
    <w:p w:rsidRPr="008F3509" w:rsidR="00D31B2B" w:rsidP="00D31B2B" w:rsidRDefault="00D31B2B">
      <w:pPr>
        <w:pStyle w:val="Geenafstand"/>
        <w:numPr>
          <w:ilvl w:val="0"/>
          <w:numId w:val="8"/>
        </w:numPr>
        <w:rPr>
          <w:color w:val="1F497D" w:themeColor="text2"/>
          <w:sz w:val="20"/>
          <w:szCs w:val="20"/>
        </w:rPr>
      </w:pPr>
      <w:r w:rsidRPr="008F3509">
        <w:rPr>
          <w:color w:val="1F497D" w:themeColor="text2"/>
          <w:sz w:val="20"/>
          <w:szCs w:val="20"/>
        </w:rPr>
        <w:t xml:space="preserve">binnen een breder publiek is de kennis van de binnenvaart over het algemeen slecht. </w:t>
      </w:r>
      <w:r w:rsidRPr="008F3509">
        <w:rPr>
          <w:b/>
          <w:bCs/>
          <w:color w:val="1F497D" w:themeColor="text2"/>
          <w:sz w:val="20"/>
          <w:szCs w:val="20"/>
        </w:rPr>
        <w:t> </w:t>
      </w:r>
    </w:p>
    <w:sectPr w:rsidRPr="008F3509" w:rsidR="00D31B2B" w:rsidSect="0063663D">
      <w:headerReference w:type="default" r:id="rId7"/>
      <w:footerReference w:type="even" r:id="rId8"/>
      <w:footerReference w:type="default" r:id="rId9"/>
      <w:headerReference w:type="first" r:id="rId10"/>
      <w:footerReference w:type="first" r:id="rId11"/>
      <w:pgSz w:w="11906" w:h="16838" w:code="9"/>
      <w:pgMar w:top="1418" w:right="1133" w:bottom="1418" w:left="851" w:header="709" w:footer="709"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72A" w:rsidRDefault="0075572A">
      <w:r>
        <w:separator/>
      </w:r>
    </w:p>
  </w:endnote>
  <w:endnote w:type="continuationSeparator" w:id="1">
    <w:p w:rsidR="0075572A" w:rsidRDefault="0075572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13" w:rsidRDefault="00BA0A1C" w:rsidP="00427992">
    <w:pPr>
      <w:pStyle w:val="Voettekst"/>
      <w:framePr w:wrap="around" w:vAnchor="text" w:hAnchor="margin" w:xAlign="inside" w:y="1"/>
      <w:rPr>
        <w:rStyle w:val="Paginanummer"/>
      </w:rPr>
    </w:pPr>
    <w:r>
      <w:rPr>
        <w:rStyle w:val="Paginanummer"/>
      </w:rPr>
      <w:fldChar w:fldCharType="begin"/>
    </w:r>
    <w:r w:rsidR="00554413">
      <w:rPr>
        <w:rStyle w:val="Paginanummer"/>
      </w:rPr>
      <w:instrText xml:space="preserve">PAGE  </w:instrText>
    </w:r>
    <w:r>
      <w:rPr>
        <w:rStyle w:val="Paginanummer"/>
      </w:rPr>
      <w:fldChar w:fldCharType="end"/>
    </w:r>
  </w:p>
  <w:p w:rsidR="00554413" w:rsidRDefault="00554413" w:rsidP="00427992">
    <w:pPr>
      <w:pStyle w:val="Voetteks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13" w:rsidRPr="00427992" w:rsidRDefault="00BA0A1C" w:rsidP="00427992">
    <w:pPr>
      <w:pStyle w:val="Voettekst"/>
      <w:framePr w:wrap="around" w:vAnchor="text" w:hAnchor="margin" w:xAlign="inside" w:y="1"/>
      <w:rPr>
        <w:rStyle w:val="Paginanummer"/>
        <w:color w:val="2E2D73"/>
      </w:rPr>
    </w:pPr>
    <w:r w:rsidRPr="00427992">
      <w:rPr>
        <w:rStyle w:val="Paginanummer"/>
        <w:color w:val="2E2D73"/>
      </w:rPr>
      <w:fldChar w:fldCharType="begin"/>
    </w:r>
    <w:r w:rsidR="00554413" w:rsidRPr="00427992">
      <w:rPr>
        <w:rStyle w:val="Paginanummer"/>
        <w:color w:val="2E2D73"/>
      </w:rPr>
      <w:instrText xml:space="preserve">PAGE  </w:instrText>
    </w:r>
    <w:r w:rsidRPr="00427992">
      <w:rPr>
        <w:rStyle w:val="Paginanummer"/>
        <w:color w:val="2E2D73"/>
      </w:rPr>
      <w:fldChar w:fldCharType="separate"/>
    </w:r>
    <w:r w:rsidR="00C4472B">
      <w:rPr>
        <w:rStyle w:val="Paginanummer"/>
        <w:noProof/>
        <w:color w:val="2E2D73"/>
      </w:rPr>
      <w:t>2</w:t>
    </w:r>
    <w:r w:rsidRPr="00427992">
      <w:rPr>
        <w:rStyle w:val="Paginanummer"/>
        <w:color w:val="2E2D73"/>
      </w:rPr>
      <w:fldChar w:fldCharType="end"/>
    </w:r>
  </w:p>
  <w:p w:rsidR="00554413" w:rsidRDefault="00554413" w:rsidP="00427992">
    <w:pPr>
      <w:pStyle w:val="Voettekst"/>
      <w:ind w:right="360" w:firstLine="360"/>
      <w:jc w:val="center"/>
      <w:rPr>
        <w:rFonts w:ascii="Arial" w:hAnsi="Arial" w:cs="Arial"/>
        <w:i/>
        <w:iCs/>
        <w:color w:val="2E2D73"/>
        <w:sz w:val="16"/>
        <w:szCs w:val="16"/>
      </w:rPr>
    </w:pPr>
    <w:r w:rsidRPr="00427992">
      <w:rPr>
        <w:rFonts w:ascii="Arial" w:hAnsi="Arial" w:cs="Arial"/>
        <w:i/>
        <w:iCs/>
        <w:color w:val="2E2D73"/>
        <w:sz w:val="16"/>
        <w:szCs w:val="16"/>
      </w:rPr>
      <w:t>"Overigens wil de ASV erop wijzen dat het opleggen van (ongefundeerde) nieuwbouweisen aan bestaande schepen (CCR) leidt tot koude sanering van dat segment schepen waar al een tekort aan is"</w:t>
    </w:r>
  </w:p>
  <w:p w:rsidR="00554413" w:rsidRPr="00554413" w:rsidRDefault="00554413" w:rsidP="00554413">
    <w:pPr>
      <w:pStyle w:val="Koptekst"/>
      <w:jc w:val="center"/>
      <w:rPr>
        <w:rFonts w:ascii="Arial" w:hAnsi="Arial" w:cs="Arial"/>
        <w:i/>
        <w:color w:val="2E2C73"/>
        <w:sz w:val="16"/>
        <w:szCs w:val="16"/>
      </w:rPr>
    </w:pPr>
    <w:r w:rsidRPr="00554413">
      <w:rPr>
        <w:rFonts w:ascii="Arial" w:hAnsi="Arial" w:cs="Arial"/>
        <w:i/>
        <w:iCs/>
        <w:color w:val="2E2D73"/>
        <w:sz w:val="16"/>
        <w:szCs w:val="16"/>
      </w:rPr>
      <w:t xml:space="preserve">http://www.algemeeneschippersvereeniging.nl * </w:t>
    </w:r>
    <w:r w:rsidRPr="00554413">
      <w:rPr>
        <w:rFonts w:ascii="Arial" w:hAnsi="Arial" w:cs="Arial"/>
        <w:i/>
        <w:color w:val="2E2C73"/>
        <w:sz w:val="16"/>
        <w:szCs w:val="16"/>
      </w:rPr>
      <w:t>info@algemeeneschippersvereeniging.nl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13" w:rsidRPr="00427992" w:rsidRDefault="00BA0A1C" w:rsidP="00427992">
    <w:pPr>
      <w:pStyle w:val="Voettekst"/>
      <w:framePr w:wrap="around" w:vAnchor="text" w:hAnchor="margin" w:xAlign="outside" w:y="1"/>
      <w:rPr>
        <w:rStyle w:val="Paginanummer"/>
        <w:color w:val="2E2D73"/>
      </w:rPr>
    </w:pPr>
    <w:r w:rsidRPr="00427992">
      <w:rPr>
        <w:rStyle w:val="Paginanummer"/>
        <w:color w:val="2E2D73"/>
      </w:rPr>
      <w:fldChar w:fldCharType="begin"/>
    </w:r>
    <w:r w:rsidR="00554413" w:rsidRPr="00427992">
      <w:rPr>
        <w:rStyle w:val="Paginanummer"/>
        <w:color w:val="2E2D73"/>
      </w:rPr>
      <w:instrText xml:space="preserve">PAGE  </w:instrText>
    </w:r>
    <w:r w:rsidRPr="00427992">
      <w:rPr>
        <w:rStyle w:val="Paginanummer"/>
        <w:color w:val="2E2D73"/>
      </w:rPr>
      <w:fldChar w:fldCharType="separate"/>
    </w:r>
    <w:r w:rsidR="00C4472B">
      <w:rPr>
        <w:rStyle w:val="Paginanummer"/>
        <w:noProof/>
        <w:color w:val="2E2D73"/>
      </w:rPr>
      <w:t>1</w:t>
    </w:r>
    <w:r w:rsidRPr="00427992">
      <w:rPr>
        <w:rStyle w:val="Paginanummer"/>
        <w:color w:val="2E2D73"/>
      </w:rPr>
      <w:fldChar w:fldCharType="end"/>
    </w:r>
  </w:p>
  <w:p w:rsidR="00554413" w:rsidRDefault="00554413" w:rsidP="00554413">
    <w:pPr>
      <w:pStyle w:val="Voettekst"/>
      <w:ind w:right="360" w:firstLine="360"/>
      <w:jc w:val="center"/>
      <w:rPr>
        <w:rFonts w:ascii="Arial" w:hAnsi="Arial" w:cs="Arial"/>
        <w:i/>
        <w:iCs/>
        <w:color w:val="2E2D73"/>
        <w:sz w:val="16"/>
        <w:szCs w:val="16"/>
      </w:rPr>
    </w:pPr>
    <w:r w:rsidRPr="00427992">
      <w:rPr>
        <w:rFonts w:ascii="Arial" w:hAnsi="Arial" w:cs="Arial"/>
        <w:i/>
        <w:iCs/>
        <w:color w:val="2E2D73"/>
        <w:sz w:val="16"/>
        <w:szCs w:val="16"/>
      </w:rPr>
      <w:t>"Overigens wil de ASV erop wijzen dat het opleggen van (ongefundeerde) nieuwbouweisen aan bestaande schepen (CCR) leidt tot koude sanering van dat segment schepen waar al een tekort aan is"</w:t>
    </w:r>
  </w:p>
  <w:p w:rsidR="00554413" w:rsidRPr="00554413" w:rsidRDefault="00554413" w:rsidP="00554413">
    <w:pPr>
      <w:pStyle w:val="Koptekst"/>
      <w:jc w:val="center"/>
      <w:rPr>
        <w:rFonts w:ascii="Arial" w:hAnsi="Arial" w:cs="Arial"/>
        <w:i/>
        <w:color w:val="2E2C73"/>
        <w:sz w:val="16"/>
        <w:szCs w:val="16"/>
      </w:rPr>
    </w:pPr>
    <w:r w:rsidRPr="00554413">
      <w:rPr>
        <w:rFonts w:ascii="Arial" w:hAnsi="Arial" w:cs="Arial"/>
        <w:i/>
        <w:iCs/>
        <w:color w:val="2E2D73"/>
        <w:sz w:val="16"/>
        <w:szCs w:val="16"/>
      </w:rPr>
      <w:t xml:space="preserve">http://www.algemeeneschippersvereeniging.nl * </w:t>
    </w:r>
    <w:r w:rsidRPr="00554413">
      <w:rPr>
        <w:rFonts w:ascii="Arial" w:hAnsi="Arial" w:cs="Arial"/>
        <w:i/>
        <w:color w:val="2E2C73"/>
        <w:sz w:val="16"/>
        <w:szCs w:val="16"/>
      </w:rPr>
      <w:t>info@algemeeneschippersvereeniging.nl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72A" w:rsidRDefault="0075572A">
      <w:r>
        <w:separator/>
      </w:r>
    </w:p>
  </w:footnote>
  <w:footnote w:type="continuationSeparator" w:id="1">
    <w:p w:rsidR="0075572A" w:rsidRDefault="00755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13" w:rsidRPr="00554413" w:rsidRDefault="00554413" w:rsidP="00871263">
    <w:pPr>
      <w:pStyle w:val="Koptekst"/>
      <w:jc w:val="center"/>
      <w:rPr>
        <w:rFonts w:ascii="Arial" w:hAnsi="Arial" w:cs="Arial"/>
        <w:color w:val="2E2C73"/>
        <w:sz w:val="16"/>
        <w:szCs w:val="16"/>
      </w:rPr>
    </w:pPr>
    <w:r w:rsidRPr="00554413">
      <w:rPr>
        <w:rFonts w:ascii="Arial" w:hAnsi="Arial" w:cs="Arial"/>
        <w:color w:val="2E2C73"/>
        <w:sz w:val="16"/>
        <w:szCs w:val="16"/>
      </w:rPr>
      <w:t>Algemeene Schippers Vereeniging</w:t>
    </w:r>
  </w:p>
  <w:p w:rsidR="00554413" w:rsidRPr="00554413" w:rsidRDefault="00554413" w:rsidP="00871263">
    <w:pPr>
      <w:pStyle w:val="Koptekst"/>
      <w:jc w:val="center"/>
      <w:rPr>
        <w:rFonts w:ascii="Arial" w:hAnsi="Arial" w:cs="Arial"/>
        <w:color w:val="2E2C73"/>
        <w:sz w:val="16"/>
        <w:szCs w:val="16"/>
      </w:rPr>
    </w:pPr>
    <w:r w:rsidRPr="00554413">
      <w:rPr>
        <w:rFonts w:ascii="Arial" w:hAnsi="Arial" w:cs="Arial"/>
        <w:color w:val="2E2C73"/>
        <w:sz w:val="16"/>
        <w:szCs w:val="16"/>
      </w:rPr>
      <w:t>Zwartewaalstraat 37 * 3081 HV Rotterdam</w:t>
    </w:r>
  </w:p>
  <w:p w:rsidR="00554413" w:rsidRDefault="00554413" w:rsidP="00871263">
    <w:pPr>
      <w:pStyle w:val="Koptekst"/>
      <w:jc w:val="center"/>
      <w:rPr>
        <w:rFonts w:ascii="Arial" w:hAnsi="Arial" w:cs="Arial"/>
        <w:color w:val="2E2C73"/>
        <w:sz w:val="16"/>
        <w:szCs w:val="16"/>
      </w:rPr>
    </w:pPr>
    <w:r w:rsidRPr="00554413">
      <w:rPr>
        <w:rFonts w:ascii="Arial" w:hAnsi="Arial" w:cs="Arial"/>
        <w:color w:val="2E2C73"/>
        <w:sz w:val="16"/>
        <w:szCs w:val="16"/>
      </w:rPr>
      <w:t>+31611887791 * +31653801460 *  +31653190495</w:t>
    </w:r>
  </w:p>
  <w:p w:rsidR="00554413" w:rsidRPr="00554413" w:rsidRDefault="00554413" w:rsidP="00871263">
    <w:pPr>
      <w:pStyle w:val="Koptekst"/>
      <w:jc w:val="center"/>
      <w:rPr>
        <w:rFonts w:ascii="Arial" w:hAnsi="Arial" w:cs="Arial"/>
        <w:color w:val="2E2C73"/>
        <w:sz w:val="16"/>
        <w:szCs w:val="16"/>
      </w:rPr>
    </w:pPr>
    <w:r>
      <w:rPr>
        <w:rFonts w:ascii="Arial" w:hAnsi="Arial" w:cs="Arial"/>
        <w:color w:val="2E2C73"/>
        <w:sz w:val="16"/>
        <w:szCs w:val="16"/>
      </w:rPr>
      <w:t>info@algemeeneschippersvereeniging.nl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13" w:rsidRDefault="00BE1AC5">
    <w:pPr>
      <w:pStyle w:val="Koptekst"/>
    </w:pPr>
    <w:r>
      <w:rPr>
        <w:noProof/>
      </w:rPr>
      <w:drawing>
        <wp:inline distT="0" distB="0" distL="0" distR="0">
          <wp:extent cx="5743575" cy="1009650"/>
          <wp:effectExtent l="19050" t="0" r="9525" b="0"/>
          <wp:docPr id="1" name="Afbeelding 1" descr="ASV_Brief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V_Briefhoofd"/>
                  <pic:cNvPicPr>
                    <a:picLocks noChangeAspect="1" noChangeArrowheads="1"/>
                  </pic:cNvPicPr>
                </pic:nvPicPr>
                <pic:blipFill>
                  <a:blip r:embed="rId1"/>
                  <a:srcRect/>
                  <a:stretch>
                    <a:fillRect/>
                  </a:stretch>
                </pic:blipFill>
                <pic:spPr bwMode="auto">
                  <a:xfrm>
                    <a:off x="0" y="0"/>
                    <a:ext cx="5743575" cy="1009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93B"/>
    <w:multiLevelType w:val="hybridMultilevel"/>
    <w:tmpl w:val="2E8C067C"/>
    <w:lvl w:ilvl="0" w:tplc="3F7CDF34">
      <w:start w:val="1"/>
      <w:numFmt w:val="bullet"/>
      <w:lvlText w:val="•"/>
      <w:lvlJc w:val="left"/>
      <w:pPr>
        <w:tabs>
          <w:tab w:val="num" w:pos="720"/>
        </w:tabs>
        <w:ind w:left="720" w:hanging="360"/>
      </w:pPr>
      <w:rPr>
        <w:rFonts w:ascii="Arial" w:hAnsi="Arial" w:cs="Times New Roman" w:hint="default"/>
      </w:rPr>
    </w:lvl>
    <w:lvl w:ilvl="1" w:tplc="50961D0A">
      <w:start w:val="1"/>
      <w:numFmt w:val="decimal"/>
      <w:lvlText w:val="%2."/>
      <w:lvlJc w:val="left"/>
      <w:pPr>
        <w:tabs>
          <w:tab w:val="num" w:pos="1440"/>
        </w:tabs>
        <w:ind w:left="1440" w:hanging="360"/>
      </w:pPr>
    </w:lvl>
    <w:lvl w:ilvl="2" w:tplc="81E482F0">
      <w:start w:val="1"/>
      <w:numFmt w:val="decimal"/>
      <w:lvlText w:val="%3."/>
      <w:lvlJc w:val="left"/>
      <w:pPr>
        <w:tabs>
          <w:tab w:val="num" w:pos="2160"/>
        </w:tabs>
        <w:ind w:left="2160" w:hanging="360"/>
      </w:pPr>
    </w:lvl>
    <w:lvl w:ilvl="3" w:tplc="8FECE55A">
      <w:start w:val="1"/>
      <w:numFmt w:val="decimal"/>
      <w:lvlText w:val="%4."/>
      <w:lvlJc w:val="left"/>
      <w:pPr>
        <w:tabs>
          <w:tab w:val="num" w:pos="2880"/>
        </w:tabs>
        <w:ind w:left="2880" w:hanging="360"/>
      </w:pPr>
    </w:lvl>
    <w:lvl w:ilvl="4" w:tplc="53CC3C14">
      <w:start w:val="1"/>
      <w:numFmt w:val="decimal"/>
      <w:lvlText w:val="%5."/>
      <w:lvlJc w:val="left"/>
      <w:pPr>
        <w:tabs>
          <w:tab w:val="num" w:pos="3600"/>
        </w:tabs>
        <w:ind w:left="3600" w:hanging="360"/>
      </w:pPr>
    </w:lvl>
    <w:lvl w:ilvl="5" w:tplc="327E89F8">
      <w:start w:val="1"/>
      <w:numFmt w:val="decimal"/>
      <w:lvlText w:val="%6."/>
      <w:lvlJc w:val="left"/>
      <w:pPr>
        <w:tabs>
          <w:tab w:val="num" w:pos="4320"/>
        </w:tabs>
        <w:ind w:left="4320" w:hanging="360"/>
      </w:pPr>
    </w:lvl>
    <w:lvl w:ilvl="6" w:tplc="76528852">
      <w:start w:val="1"/>
      <w:numFmt w:val="decimal"/>
      <w:lvlText w:val="%7."/>
      <w:lvlJc w:val="left"/>
      <w:pPr>
        <w:tabs>
          <w:tab w:val="num" w:pos="5040"/>
        </w:tabs>
        <w:ind w:left="5040" w:hanging="360"/>
      </w:pPr>
    </w:lvl>
    <w:lvl w:ilvl="7" w:tplc="251CF482">
      <w:start w:val="1"/>
      <w:numFmt w:val="decimal"/>
      <w:lvlText w:val="%8."/>
      <w:lvlJc w:val="left"/>
      <w:pPr>
        <w:tabs>
          <w:tab w:val="num" w:pos="5760"/>
        </w:tabs>
        <w:ind w:left="5760" w:hanging="360"/>
      </w:pPr>
    </w:lvl>
    <w:lvl w:ilvl="8" w:tplc="D9B81600">
      <w:start w:val="1"/>
      <w:numFmt w:val="decimal"/>
      <w:lvlText w:val="%9."/>
      <w:lvlJc w:val="left"/>
      <w:pPr>
        <w:tabs>
          <w:tab w:val="num" w:pos="6480"/>
        </w:tabs>
        <w:ind w:left="6480" w:hanging="360"/>
      </w:pPr>
    </w:lvl>
  </w:abstractNum>
  <w:abstractNum w:abstractNumId="1">
    <w:nsid w:val="058B4660"/>
    <w:multiLevelType w:val="hybridMultilevel"/>
    <w:tmpl w:val="B68CC0FC"/>
    <w:lvl w:ilvl="0" w:tplc="6C7089A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5DD1948"/>
    <w:multiLevelType w:val="hybridMultilevel"/>
    <w:tmpl w:val="24203C94"/>
    <w:lvl w:ilvl="0" w:tplc="6FF4739C">
      <w:start w:val="1"/>
      <w:numFmt w:val="bullet"/>
      <w:lvlText w:val="•"/>
      <w:lvlJc w:val="left"/>
      <w:pPr>
        <w:tabs>
          <w:tab w:val="num" w:pos="720"/>
        </w:tabs>
        <w:ind w:left="720" w:hanging="360"/>
      </w:pPr>
      <w:rPr>
        <w:rFonts w:ascii="Arial" w:hAnsi="Arial" w:cs="Times New Roman" w:hint="default"/>
      </w:rPr>
    </w:lvl>
    <w:lvl w:ilvl="1" w:tplc="976EF210">
      <w:start w:val="1"/>
      <w:numFmt w:val="decimal"/>
      <w:lvlText w:val="%2."/>
      <w:lvlJc w:val="left"/>
      <w:pPr>
        <w:tabs>
          <w:tab w:val="num" w:pos="1440"/>
        </w:tabs>
        <w:ind w:left="1440" w:hanging="360"/>
      </w:pPr>
    </w:lvl>
    <w:lvl w:ilvl="2" w:tplc="0BCE51F4">
      <w:start w:val="1"/>
      <w:numFmt w:val="decimal"/>
      <w:lvlText w:val="%3."/>
      <w:lvlJc w:val="left"/>
      <w:pPr>
        <w:tabs>
          <w:tab w:val="num" w:pos="2160"/>
        </w:tabs>
        <w:ind w:left="2160" w:hanging="360"/>
      </w:pPr>
    </w:lvl>
    <w:lvl w:ilvl="3" w:tplc="88EA0EB2">
      <w:start w:val="1"/>
      <w:numFmt w:val="decimal"/>
      <w:lvlText w:val="%4."/>
      <w:lvlJc w:val="left"/>
      <w:pPr>
        <w:tabs>
          <w:tab w:val="num" w:pos="2880"/>
        </w:tabs>
        <w:ind w:left="2880" w:hanging="360"/>
      </w:pPr>
    </w:lvl>
    <w:lvl w:ilvl="4" w:tplc="351CF25A">
      <w:start w:val="1"/>
      <w:numFmt w:val="decimal"/>
      <w:lvlText w:val="%5."/>
      <w:lvlJc w:val="left"/>
      <w:pPr>
        <w:tabs>
          <w:tab w:val="num" w:pos="3600"/>
        </w:tabs>
        <w:ind w:left="3600" w:hanging="360"/>
      </w:pPr>
    </w:lvl>
    <w:lvl w:ilvl="5" w:tplc="FD2642D6">
      <w:start w:val="1"/>
      <w:numFmt w:val="decimal"/>
      <w:lvlText w:val="%6."/>
      <w:lvlJc w:val="left"/>
      <w:pPr>
        <w:tabs>
          <w:tab w:val="num" w:pos="4320"/>
        </w:tabs>
        <w:ind w:left="4320" w:hanging="360"/>
      </w:pPr>
    </w:lvl>
    <w:lvl w:ilvl="6" w:tplc="8CA89E4A">
      <w:start w:val="1"/>
      <w:numFmt w:val="decimal"/>
      <w:lvlText w:val="%7."/>
      <w:lvlJc w:val="left"/>
      <w:pPr>
        <w:tabs>
          <w:tab w:val="num" w:pos="5040"/>
        </w:tabs>
        <w:ind w:left="5040" w:hanging="360"/>
      </w:pPr>
    </w:lvl>
    <w:lvl w:ilvl="7" w:tplc="19DEA6CC">
      <w:start w:val="1"/>
      <w:numFmt w:val="decimal"/>
      <w:lvlText w:val="%8."/>
      <w:lvlJc w:val="left"/>
      <w:pPr>
        <w:tabs>
          <w:tab w:val="num" w:pos="5760"/>
        </w:tabs>
        <w:ind w:left="5760" w:hanging="360"/>
      </w:pPr>
    </w:lvl>
    <w:lvl w:ilvl="8" w:tplc="73308B5E">
      <w:start w:val="1"/>
      <w:numFmt w:val="decimal"/>
      <w:lvlText w:val="%9."/>
      <w:lvlJc w:val="left"/>
      <w:pPr>
        <w:tabs>
          <w:tab w:val="num" w:pos="6480"/>
        </w:tabs>
        <w:ind w:left="6480" w:hanging="360"/>
      </w:pPr>
    </w:lvl>
  </w:abstractNum>
  <w:abstractNum w:abstractNumId="3">
    <w:nsid w:val="0E254C78"/>
    <w:multiLevelType w:val="hybridMultilevel"/>
    <w:tmpl w:val="C3AC2D40"/>
    <w:lvl w:ilvl="0" w:tplc="4A84F724">
      <w:start w:val="1"/>
      <w:numFmt w:val="bullet"/>
      <w:lvlText w:val="•"/>
      <w:lvlJc w:val="left"/>
      <w:pPr>
        <w:tabs>
          <w:tab w:val="num" w:pos="720"/>
        </w:tabs>
        <w:ind w:left="720" w:hanging="360"/>
      </w:pPr>
      <w:rPr>
        <w:rFonts w:ascii="Arial" w:hAnsi="Arial" w:cs="Times New Roman" w:hint="default"/>
      </w:rPr>
    </w:lvl>
    <w:lvl w:ilvl="1" w:tplc="E3085CE8">
      <w:start w:val="1"/>
      <w:numFmt w:val="decimal"/>
      <w:lvlText w:val="%2."/>
      <w:lvlJc w:val="left"/>
      <w:pPr>
        <w:tabs>
          <w:tab w:val="num" w:pos="1440"/>
        </w:tabs>
        <w:ind w:left="1440" w:hanging="360"/>
      </w:pPr>
    </w:lvl>
    <w:lvl w:ilvl="2" w:tplc="AFF6174E">
      <w:start w:val="1"/>
      <w:numFmt w:val="decimal"/>
      <w:lvlText w:val="%3."/>
      <w:lvlJc w:val="left"/>
      <w:pPr>
        <w:tabs>
          <w:tab w:val="num" w:pos="2160"/>
        </w:tabs>
        <w:ind w:left="2160" w:hanging="360"/>
      </w:pPr>
    </w:lvl>
    <w:lvl w:ilvl="3" w:tplc="4CFE2988">
      <w:start w:val="1"/>
      <w:numFmt w:val="decimal"/>
      <w:lvlText w:val="%4."/>
      <w:lvlJc w:val="left"/>
      <w:pPr>
        <w:tabs>
          <w:tab w:val="num" w:pos="2880"/>
        </w:tabs>
        <w:ind w:left="2880" w:hanging="360"/>
      </w:pPr>
    </w:lvl>
    <w:lvl w:ilvl="4" w:tplc="A404C232">
      <w:start w:val="1"/>
      <w:numFmt w:val="decimal"/>
      <w:lvlText w:val="%5."/>
      <w:lvlJc w:val="left"/>
      <w:pPr>
        <w:tabs>
          <w:tab w:val="num" w:pos="3600"/>
        </w:tabs>
        <w:ind w:left="3600" w:hanging="360"/>
      </w:pPr>
    </w:lvl>
    <w:lvl w:ilvl="5" w:tplc="849CB7E4">
      <w:start w:val="1"/>
      <w:numFmt w:val="decimal"/>
      <w:lvlText w:val="%6."/>
      <w:lvlJc w:val="left"/>
      <w:pPr>
        <w:tabs>
          <w:tab w:val="num" w:pos="4320"/>
        </w:tabs>
        <w:ind w:left="4320" w:hanging="360"/>
      </w:pPr>
    </w:lvl>
    <w:lvl w:ilvl="6" w:tplc="5A54A69E">
      <w:start w:val="1"/>
      <w:numFmt w:val="decimal"/>
      <w:lvlText w:val="%7."/>
      <w:lvlJc w:val="left"/>
      <w:pPr>
        <w:tabs>
          <w:tab w:val="num" w:pos="5040"/>
        </w:tabs>
        <w:ind w:left="5040" w:hanging="360"/>
      </w:pPr>
    </w:lvl>
    <w:lvl w:ilvl="7" w:tplc="97E4A29C">
      <w:start w:val="1"/>
      <w:numFmt w:val="decimal"/>
      <w:lvlText w:val="%8."/>
      <w:lvlJc w:val="left"/>
      <w:pPr>
        <w:tabs>
          <w:tab w:val="num" w:pos="5760"/>
        </w:tabs>
        <w:ind w:left="5760" w:hanging="360"/>
      </w:pPr>
    </w:lvl>
    <w:lvl w:ilvl="8" w:tplc="A34664EA">
      <w:start w:val="1"/>
      <w:numFmt w:val="decimal"/>
      <w:lvlText w:val="%9."/>
      <w:lvlJc w:val="left"/>
      <w:pPr>
        <w:tabs>
          <w:tab w:val="num" w:pos="6480"/>
        </w:tabs>
        <w:ind w:left="6480" w:hanging="360"/>
      </w:pPr>
    </w:lvl>
  </w:abstractNum>
  <w:abstractNum w:abstractNumId="4">
    <w:nsid w:val="248E0DF2"/>
    <w:multiLevelType w:val="hybridMultilevel"/>
    <w:tmpl w:val="7E04CC92"/>
    <w:lvl w:ilvl="0" w:tplc="83D87578">
      <w:start w:val="1"/>
      <w:numFmt w:val="bullet"/>
      <w:lvlText w:val="•"/>
      <w:lvlJc w:val="left"/>
      <w:pPr>
        <w:tabs>
          <w:tab w:val="num" w:pos="720"/>
        </w:tabs>
        <w:ind w:left="720" w:hanging="360"/>
      </w:pPr>
      <w:rPr>
        <w:rFonts w:ascii="Arial" w:hAnsi="Arial" w:cs="Times New Roman" w:hint="default"/>
      </w:rPr>
    </w:lvl>
    <w:lvl w:ilvl="1" w:tplc="0C5C9770">
      <w:start w:val="1"/>
      <w:numFmt w:val="decimal"/>
      <w:lvlText w:val="%2."/>
      <w:lvlJc w:val="left"/>
      <w:pPr>
        <w:tabs>
          <w:tab w:val="num" w:pos="1440"/>
        </w:tabs>
        <w:ind w:left="1440" w:hanging="360"/>
      </w:pPr>
    </w:lvl>
    <w:lvl w:ilvl="2" w:tplc="4E26615C">
      <w:start w:val="1"/>
      <w:numFmt w:val="decimal"/>
      <w:lvlText w:val="%3."/>
      <w:lvlJc w:val="left"/>
      <w:pPr>
        <w:tabs>
          <w:tab w:val="num" w:pos="2160"/>
        </w:tabs>
        <w:ind w:left="2160" w:hanging="360"/>
      </w:pPr>
    </w:lvl>
    <w:lvl w:ilvl="3" w:tplc="90383A1A">
      <w:start w:val="1"/>
      <w:numFmt w:val="decimal"/>
      <w:lvlText w:val="%4."/>
      <w:lvlJc w:val="left"/>
      <w:pPr>
        <w:tabs>
          <w:tab w:val="num" w:pos="2880"/>
        </w:tabs>
        <w:ind w:left="2880" w:hanging="360"/>
      </w:pPr>
    </w:lvl>
    <w:lvl w:ilvl="4" w:tplc="3F6EC21C">
      <w:start w:val="1"/>
      <w:numFmt w:val="decimal"/>
      <w:lvlText w:val="%5."/>
      <w:lvlJc w:val="left"/>
      <w:pPr>
        <w:tabs>
          <w:tab w:val="num" w:pos="3600"/>
        </w:tabs>
        <w:ind w:left="3600" w:hanging="360"/>
      </w:pPr>
    </w:lvl>
    <w:lvl w:ilvl="5" w:tplc="58E26A9C">
      <w:start w:val="1"/>
      <w:numFmt w:val="decimal"/>
      <w:lvlText w:val="%6."/>
      <w:lvlJc w:val="left"/>
      <w:pPr>
        <w:tabs>
          <w:tab w:val="num" w:pos="4320"/>
        </w:tabs>
        <w:ind w:left="4320" w:hanging="360"/>
      </w:pPr>
    </w:lvl>
    <w:lvl w:ilvl="6" w:tplc="5FFA8CA4">
      <w:start w:val="1"/>
      <w:numFmt w:val="decimal"/>
      <w:lvlText w:val="%7."/>
      <w:lvlJc w:val="left"/>
      <w:pPr>
        <w:tabs>
          <w:tab w:val="num" w:pos="5040"/>
        </w:tabs>
        <w:ind w:left="5040" w:hanging="360"/>
      </w:pPr>
    </w:lvl>
    <w:lvl w:ilvl="7" w:tplc="F6AA850A">
      <w:start w:val="1"/>
      <w:numFmt w:val="decimal"/>
      <w:lvlText w:val="%8."/>
      <w:lvlJc w:val="left"/>
      <w:pPr>
        <w:tabs>
          <w:tab w:val="num" w:pos="5760"/>
        </w:tabs>
        <w:ind w:left="5760" w:hanging="360"/>
      </w:pPr>
    </w:lvl>
    <w:lvl w:ilvl="8" w:tplc="67BACD3A">
      <w:start w:val="1"/>
      <w:numFmt w:val="decimal"/>
      <w:lvlText w:val="%9."/>
      <w:lvlJc w:val="left"/>
      <w:pPr>
        <w:tabs>
          <w:tab w:val="num" w:pos="6480"/>
        </w:tabs>
        <w:ind w:left="6480" w:hanging="360"/>
      </w:pPr>
    </w:lvl>
  </w:abstractNum>
  <w:abstractNum w:abstractNumId="5">
    <w:nsid w:val="2F1A2C0A"/>
    <w:multiLevelType w:val="hybridMultilevel"/>
    <w:tmpl w:val="70AE364E"/>
    <w:lvl w:ilvl="0" w:tplc="8C7AAE32">
      <w:start w:val="1"/>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32772A38"/>
    <w:multiLevelType w:val="hybridMultilevel"/>
    <w:tmpl w:val="DA18843A"/>
    <w:lvl w:ilvl="0" w:tplc="20EA1B1A">
      <w:start w:val="1"/>
      <w:numFmt w:val="bullet"/>
      <w:lvlText w:val="–"/>
      <w:lvlJc w:val="left"/>
      <w:pPr>
        <w:tabs>
          <w:tab w:val="num" w:pos="720"/>
        </w:tabs>
        <w:ind w:left="720" w:hanging="360"/>
      </w:pPr>
      <w:rPr>
        <w:rFonts w:ascii="Arial" w:hAnsi="Arial" w:hint="default"/>
      </w:rPr>
    </w:lvl>
    <w:lvl w:ilvl="1" w:tplc="0F9A0282">
      <w:start w:val="1"/>
      <w:numFmt w:val="bullet"/>
      <w:lvlText w:val="–"/>
      <w:lvlJc w:val="left"/>
      <w:pPr>
        <w:tabs>
          <w:tab w:val="num" w:pos="1440"/>
        </w:tabs>
        <w:ind w:left="1440" w:hanging="360"/>
      </w:pPr>
      <w:rPr>
        <w:rFonts w:ascii="Arial" w:hAnsi="Arial" w:hint="default"/>
      </w:rPr>
    </w:lvl>
    <w:lvl w:ilvl="2" w:tplc="8A5A453A">
      <w:start w:val="1164"/>
      <w:numFmt w:val="bullet"/>
      <w:lvlText w:val="•"/>
      <w:lvlJc w:val="left"/>
      <w:pPr>
        <w:tabs>
          <w:tab w:val="num" w:pos="2160"/>
        </w:tabs>
        <w:ind w:left="2160" w:hanging="360"/>
      </w:pPr>
      <w:rPr>
        <w:rFonts w:ascii="Arial" w:hAnsi="Arial" w:hint="default"/>
      </w:rPr>
    </w:lvl>
    <w:lvl w:ilvl="3" w:tplc="2A848160" w:tentative="1">
      <w:start w:val="1"/>
      <w:numFmt w:val="bullet"/>
      <w:lvlText w:val="–"/>
      <w:lvlJc w:val="left"/>
      <w:pPr>
        <w:tabs>
          <w:tab w:val="num" w:pos="2880"/>
        </w:tabs>
        <w:ind w:left="2880" w:hanging="360"/>
      </w:pPr>
      <w:rPr>
        <w:rFonts w:ascii="Arial" w:hAnsi="Arial" w:hint="default"/>
      </w:rPr>
    </w:lvl>
    <w:lvl w:ilvl="4" w:tplc="BF34BDA4" w:tentative="1">
      <w:start w:val="1"/>
      <w:numFmt w:val="bullet"/>
      <w:lvlText w:val="–"/>
      <w:lvlJc w:val="left"/>
      <w:pPr>
        <w:tabs>
          <w:tab w:val="num" w:pos="3600"/>
        </w:tabs>
        <w:ind w:left="3600" w:hanging="360"/>
      </w:pPr>
      <w:rPr>
        <w:rFonts w:ascii="Arial" w:hAnsi="Arial" w:hint="default"/>
      </w:rPr>
    </w:lvl>
    <w:lvl w:ilvl="5" w:tplc="F6641EA2" w:tentative="1">
      <w:start w:val="1"/>
      <w:numFmt w:val="bullet"/>
      <w:lvlText w:val="–"/>
      <w:lvlJc w:val="left"/>
      <w:pPr>
        <w:tabs>
          <w:tab w:val="num" w:pos="4320"/>
        </w:tabs>
        <w:ind w:left="4320" w:hanging="360"/>
      </w:pPr>
      <w:rPr>
        <w:rFonts w:ascii="Arial" w:hAnsi="Arial" w:hint="default"/>
      </w:rPr>
    </w:lvl>
    <w:lvl w:ilvl="6" w:tplc="88129A64" w:tentative="1">
      <w:start w:val="1"/>
      <w:numFmt w:val="bullet"/>
      <w:lvlText w:val="–"/>
      <w:lvlJc w:val="left"/>
      <w:pPr>
        <w:tabs>
          <w:tab w:val="num" w:pos="5040"/>
        </w:tabs>
        <w:ind w:left="5040" w:hanging="360"/>
      </w:pPr>
      <w:rPr>
        <w:rFonts w:ascii="Arial" w:hAnsi="Arial" w:hint="default"/>
      </w:rPr>
    </w:lvl>
    <w:lvl w:ilvl="7" w:tplc="71241100" w:tentative="1">
      <w:start w:val="1"/>
      <w:numFmt w:val="bullet"/>
      <w:lvlText w:val="–"/>
      <w:lvlJc w:val="left"/>
      <w:pPr>
        <w:tabs>
          <w:tab w:val="num" w:pos="5760"/>
        </w:tabs>
        <w:ind w:left="5760" w:hanging="360"/>
      </w:pPr>
      <w:rPr>
        <w:rFonts w:ascii="Arial" w:hAnsi="Arial" w:hint="default"/>
      </w:rPr>
    </w:lvl>
    <w:lvl w:ilvl="8" w:tplc="99527B9C" w:tentative="1">
      <w:start w:val="1"/>
      <w:numFmt w:val="bullet"/>
      <w:lvlText w:val="–"/>
      <w:lvlJc w:val="left"/>
      <w:pPr>
        <w:tabs>
          <w:tab w:val="num" w:pos="6480"/>
        </w:tabs>
        <w:ind w:left="6480" w:hanging="360"/>
      </w:pPr>
      <w:rPr>
        <w:rFonts w:ascii="Arial" w:hAnsi="Arial" w:hint="default"/>
      </w:rPr>
    </w:lvl>
  </w:abstractNum>
  <w:abstractNum w:abstractNumId="7">
    <w:nsid w:val="410D4052"/>
    <w:multiLevelType w:val="hybridMultilevel"/>
    <w:tmpl w:val="999A16A6"/>
    <w:lvl w:ilvl="0" w:tplc="3EFA7F5E">
      <w:start w:val="1"/>
      <w:numFmt w:val="bullet"/>
      <w:lvlText w:val="•"/>
      <w:lvlJc w:val="left"/>
      <w:pPr>
        <w:tabs>
          <w:tab w:val="num" w:pos="720"/>
        </w:tabs>
        <w:ind w:left="720" w:hanging="360"/>
      </w:pPr>
      <w:rPr>
        <w:rFonts w:ascii="Arial" w:hAnsi="Arial" w:cs="Times New Roman" w:hint="default"/>
      </w:rPr>
    </w:lvl>
    <w:lvl w:ilvl="1" w:tplc="AE209E14">
      <w:start w:val="1"/>
      <w:numFmt w:val="decimal"/>
      <w:lvlText w:val="%2."/>
      <w:lvlJc w:val="left"/>
      <w:pPr>
        <w:tabs>
          <w:tab w:val="num" w:pos="1440"/>
        </w:tabs>
        <w:ind w:left="1440" w:hanging="360"/>
      </w:pPr>
    </w:lvl>
    <w:lvl w:ilvl="2" w:tplc="F1ACE252">
      <w:start w:val="1"/>
      <w:numFmt w:val="decimal"/>
      <w:lvlText w:val="%3."/>
      <w:lvlJc w:val="left"/>
      <w:pPr>
        <w:tabs>
          <w:tab w:val="num" w:pos="2160"/>
        </w:tabs>
        <w:ind w:left="2160" w:hanging="360"/>
      </w:pPr>
    </w:lvl>
    <w:lvl w:ilvl="3" w:tplc="E092F71E">
      <w:start w:val="1"/>
      <w:numFmt w:val="decimal"/>
      <w:lvlText w:val="%4."/>
      <w:lvlJc w:val="left"/>
      <w:pPr>
        <w:tabs>
          <w:tab w:val="num" w:pos="2880"/>
        </w:tabs>
        <w:ind w:left="2880" w:hanging="360"/>
      </w:pPr>
    </w:lvl>
    <w:lvl w:ilvl="4" w:tplc="EEEC8E72">
      <w:start w:val="1"/>
      <w:numFmt w:val="decimal"/>
      <w:lvlText w:val="%5."/>
      <w:lvlJc w:val="left"/>
      <w:pPr>
        <w:tabs>
          <w:tab w:val="num" w:pos="3600"/>
        </w:tabs>
        <w:ind w:left="3600" w:hanging="360"/>
      </w:pPr>
    </w:lvl>
    <w:lvl w:ilvl="5" w:tplc="36ACF308">
      <w:start w:val="1"/>
      <w:numFmt w:val="decimal"/>
      <w:lvlText w:val="%6."/>
      <w:lvlJc w:val="left"/>
      <w:pPr>
        <w:tabs>
          <w:tab w:val="num" w:pos="4320"/>
        </w:tabs>
        <w:ind w:left="4320" w:hanging="360"/>
      </w:pPr>
    </w:lvl>
    <w:lvl w:ilvl="6" w:tplc="11C2C5D0">
      <w:start w:val="1"/>
      <w:numFmt w:val="decimal"/>
      <w:lvlText w:val="%7."/>
      <w:lvlJc w:val="left"/>
      <w:pPr>
        <w:tabs>
          <w:tab w:val="num" w:pos="5040"/>
        </w:tabs>
        <w:ind w:left="5040" w:hanging="360"/>
      </w:pPr>
    </w:lvl>
    <w:lvl w:ilvl="7" w:tplc="3814A6A2">
      <w:start w:val="1"/>
      <w:numFmt w:val="decimal"/>
      <w:lvlText w:val="%8."/>
      <w:lvlJc w:val="left"/>
      <w:pPr>
        <w:tabs>
          <w:tab w:val="num" w:pos="5760"/>
        </w:tabs>
        <w:ind w:left="5760" w:hanging="360"/>
      </w:pPr>
    </w:lvl>
    <w:lvl w:ilvl="8" w:tplc="3A46D7EC">
      <w:start w:val="1"/>
      <w:numFmt w:val="decimal"/>
      <w:lvlText w:val="%9."/>
      <w:lvlJc w:val="left"/>
      <w:pPr>
        <w:tabs>
          <w:tab w:val="num" w:pos="6480"/>
        </w:tabs>
        <w:ind w:left="6480" w:hanging="360"/>
      </w:pPr>
    </w:lvl>
  </w:abstractNum>
  <w:abstractNum w:abstractNumId="8">
    <w:nsid w:val="416A4ED2"/>
    <w:multiLevelType w:val="hybridMultilevel"/>
    <w:tmpl w:val="0970805E"/>
    <w:lvl w:ilvl="0" w:tplc="0F4A0BB4">
      <w:start w:val="1"/>
      <w:numFmt w:val="bullet"/>
      <w:lvlText w:val="•"/>
      <w:lvlJc w:val="left"/>
      <w:pPr>
        <w:tabs>
          <w:tab w:val="num" w:pos="720"/>
        </w:tabs>
        <w:ind w:left="720" w:hanging="360"/>
      </w:pPr>
      <w:rPr>
        <w:rFonts w:ascii="Arial" w:hAnsi="Arial" w:cs="Times New Roman" w:hint="default"/>
      </w:rPr>
    </w:lvl>
    <w:lvl w:ilvl="1" w:tplc="7CA4FCAA">
      <w:start w:val="1"/>
      <w:numFmt w:val="decimal"/>
      <w:lvlText w:val="%2."/>
      <w:lvlJc w:val="left"/>
      <w:pPr>
        <w:tabs>
          <w:tab w:val="num" w:pos="1440"/>
        </w:tabs>
        <w:ind w:left="1440" w:hanging="360"/>
      </w:pPr>
    </w:lvl>
    <w:lvl w:ilvl="2" w:tplc="9A30CE76">
      <w:start w:val="1"/>
      <w:numFmt w:val="decimal"/>
      <w:lvlText w:val="%3."/>
      <w:lvlJc w:val="left"/>
      <w:pPr>
        <w:tabs>
          <w:tab w:val="num" w:pos="2160"/>
        </w:tabs>
        <w:ind w:left="2160" w:hanging="360"/>
      </w:pPr>
    </w:lvl>
    <w:lvl w:ilvl="3" w:tplc="3CA04520">
      <w:start w:val="1"/>
      <w:numFmt w:val="decimal"/>
      <w:lvlText w:val="%4."/>
      <w:lvlJc w:val="left"/>
      <w:pPr>
        <w:tabs>
          <w:tab w:val="num" w:pos="2880"/>
        </w:tabs>
        <w:ind w:left="2880" w:hanging="360"/>
      </w:pPr>
    </w:lvl>
    <w:lvl w:ilvl="4" w:tplc="37868110">
      <w:start w:val="1"/>
      <w:numFmt w:val="decimal"/>
      <w:lvlText w:val="%5."/>
      <w:lvlJc w:val="left"/>
      <w:pPr>
        <w:tabs>
          <w:tab w:val="num" w:pos="3600"/>
        </w:tabs>
        <w:ind w:left="3600" w:hanging="360"/>
      </w:pPr>
    </w:lvl>
    <w:lvl w:ilvl="5" w:tplc="AFDC35F6">
      <w:start w:val="1"/>
      <w:numFmt w:val="decimal"/>
      <w:lvlText w:val="%6."/>
      <w:lvlJc w:val="left"/>
      <w:pPr>
        <w:tabs>
          <w:tab w:val="num" w:pos="4320"/>
        </w:tabs>
        <w:ind w:left="4320" w:hanging="360"/>
      </w:pPr>
    </w:lvl>
    <w:lvl w:ilvl="6" w:tplc="88CCA258">
      <w:start w:val="1"/>
      <w:numFmt w:val="decimal"/>
      <w:lvlText w:val="%7."/>
      <w:lvlJc w:val="left"/>
      <w:pPr>
        <w:tabs>
          <w:tab w:val="num" w:pos="5040"/>
        </w:tabs>
        <w:ind w:left="5040" w:hanging="360"/>
      </w:pPr>
    </w:lvl>
    <w:lvl w:ilvl="7" w:tplc="760E6D14">
      <w:start w:val="1"/>
      <w:numFmt w:val="decimal"/>
      <w:lvlText w:val="%8."/>
      <w:lvlJc w:val="left"/>
      <w:pPr>
        <w:tabs>
          <w:tab w:val="num" w:pos="5760"/>
        </w:tabs>
        <w:ind w:left="5760" w:hanging="360"/>
      </w:pPr>
    </w:lvl>
    <w:lvl w:ilvl="8" w:tplc="01FECAA2">
      <w:start w:val="1"/>
      <w:numFmt w:val="decimal"/>
      <w:lvlText w:val="%9."/>
      <w:lvlJc w:val="left"/>
      <w:pPr>
        <w:tabs>
          <w:tab w:val="num" w:pos="6480"/>
        </w:tabs>
        <w:ind w:left="6480" w:hanging="360"/>
      </w:pPr>
    </w:lvl>
  </w:abstractNum>
  <w:abstractNum w:abstractNumId="9">
    <w:nsid w:val="4EB00D18"/>
    <w:multiLevelType w:val="hybridMultilevel"/>
    <w:tmpl w:val="09FA2280"/>
    <w:lvl w:ilvl="0" w:tplc="09543398">
      <w:start w:val="1"/>
      <w:numFmt w:val="bullet"/>
      <w:lvlText w:val="•"/>
      <w:lvlJc w:val="left"/>
      <w:pPr>
        <w:tabs>
          <w:tab w:val="num" w:pos="720"/>
        </w:tabs>
        <w:ind w:left="720" w:hanging="360"/>
      </w:pPr>
      <w:rPr>
        <w:rFonts w:ascii="Arial" w:hAnsi="Arial" w:cs="Times New Roman" w:hint="default"/>
      </w:rPr>
    </w:lvl>
    <w:lvl w:ilvl="1" w:tplc="D70A15A8">
      <w:start w:val="1"/>
      <w:numFmt w:val="decimal"/>
      <w:lvlText w:val="%2."/>
      <w:lvlJc w:val="left"/>
      <w:pPr>
        <w:tabs>
          <w:tab w:val="num" w:pos="1440"/>
        </w:tabs>
        <w:ind w:left="1440" w:hanging="360"/>
      </w:pPr>
    </w:lvl>
    <w:lvl w:ilvl="2" w:tplc="1EE8090E">
      <w:start w:val="1"/>
      <w:numFmt w:val="decimal"/>
      <w:lvlText w:val="%3."/>
      <w:lvlJc w:val="left"/>
      <w:pPr>
        <w:tabs>
          <w:tab w:val="num" w:pos="2160"/>
        </w:tabs>
        <w:ind w:left="2160" w:hanging="360"/>
      </w:pPr>
    </w:lvl>
    <w:lvl w:ilvl="3" w:tplc="B79EDDC6">
      <w:start w:val="1"/>
      <w:numFmt w:val="decimal"/>
      <w:lvlText w:val="%4."/>
      <w:lvlJc w:val="left"/>
      <w:pPr>
        <w:tabs>
          <w:tab w:val="num" w:pos="2880"/>
        </w:tabs>
        <w:ind w:left="2880" w:hanging="360"/>
      </w:pPr>
    </w:lvl>
    <w:lvl w:ilvl="4" w:tplc="B9CA1708">
      <w:start w:val="1"/>
      <w:numFmt w:val="decimal"/>
      <w:lvlText w:val="%5."/>
      <w:lvlJc w:val="left"/>
      <w:pPr>
        <w:tabs>
          <w:tab w:val="num" w:pos="3600"/>
        </w:tabs>
        <w:ind w:left="3600" w:hanging="360"/>
      </w:pPr>
    </w:lvl>
    <w:lvl w:ilvl="5" w:tplc="E60E37E4">
      <w:start w:val="1"/>
      <w:numFmt w:val="decimal"/>
      <w:lvlText w:val="%6."/>
      <w:lvlJc w:val="left"/>
      <w:pPr>
        <w:tabs>
          <w:tab w:val="num" w:pos="4320"/>
        </w:tabs>
        <w:ind w:left="4320" w:hanging="360"/>
      </w:pPr>
    </w:lvl>
    <w:lvl w:ilvl="6" w:tplc="AD3A319C">
      <w:start w:val="1"/>
      <w:numFmt w:val="decimal"/>
      <w:lvlText w:val="%7."/>
      <w:lvlJc w:val="left"/>
      <w:pPr>
        <w:tabs>
          <w:tab w:val="num" w:pos="5040"/>
        </w:tabs>
        <w:ind w:left="5040" w:hanging="360"/>
      </w:pPr>
    </w:lvl>
    <w:lvl w:ilvl="7" w:tplc="7EE81A8E">
      <w:start w:val="1"/>
      <w:numFmt w:val="decimal"/>
      <w:lvlText w:val="%8."/>
      <w:lvlJc w:val="left"/>
      <w:pPr>
        <w:tabs>
          <w:tab w:val="num" w:pos="5760"/>
        </w:tabs>
        <w:ind w:left="5760" w:hanging="360"/>
      </w:pPr>
    </w:lvl>
    <w:lvl w:ilvl="8" w:tplc="38C432CE">
      <w:start w:val="1"/>
      <w:numFmt w:val="decimal"/>
      <w:lvlText w:val="%9."/>
      <w:lvlJc w:val="left"/>
      <w:pPr>
        <w:tabs>
          <w:tab w:val="num" w:pos="6480"/>
        </w:tabs>
        <w:ind w:left="6480" w:hanging="360"/>
      </w:pPr>
    </w:lvl>
  </w:abstractNum>
  <w:abstractNum w:abstractNumId="10">
    <w:nsid w:val="4FA12537"/>
    <w:multiLevelType w:val="hybridMultilevel"/>
    <w:tmpl w:val="676E41AA"/>
    <w:lvl w:ilvl="0" w:tplc="8C7AAE32">
      <w:start w:val="1"/>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52431234"/>
    <w:multiLevelType w:val="hybridMultilevel"/>
    <w:tmpl w:val="ED544924"/>
    <w:lvl w:ilvl="0" w:tplc="8C7AAE32">
      <w:start w:val="1"/>
      <w:numFmt w:val="bullet"/>
      <w:lvlText w:val=""/>
      <w:lvlJc w:val="left"/>
      <w:pPr>
        <w:ind w:left="720" w:hanging="360"/>
      </w:pPr>
      <w:rPr>
        <w:rFonts w:ascii="Symbol" w:eastAsia="Calibri"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548372A4"/>
    <w:multiLevelType w:val="hybridMultilevel"/>
    <w:tmpl w:val="C276B3D6"/>
    <w:lvl w:ilvl="0" w:tplc="C066B7B0">
      <w:start w:val="1"/>
      <w:numFmt w:val="bullet"/>
      <w:lvlText w:val="•"/>
      <w:lvlJc w:val="left"/>
      <w:pPr>
        <w:tabs>
          <w:tab w:val="num" w:pos="720"/>
        </w:tabs>
        <w:ind w:left="720" w:hanging="360"/>
      </w:pPr>
      <w:rPr>
        <w:rFonts w:ascii="Arial" w:hAnsi="Arial" w:cs="Times New Roman" w:hint="default"/>
      </w:rPr>
    </w:lvl>
    <w:lvl w:ilvl="1" w:tplc="6BE80C3E">
      <w:start w:val="1"/>
      <w:numFmt w:val="decimal"/>
      <w:lvlText w:val="%2."/>
      <w:lvlJc w:val="left"/>
      <w:pPr>
        <w:tabs>
          <w:tab w:val="num" w:pos="1440"/>
        </w:tabs>
        <w:ind w:left="1440" w:hanging="360"/>
      </w:pPr>
    </w:lvl>
    <w:lvl w:ilvl="2" w:tplc="1966BBC0">
      <w:start w:val="1"/>
      <w:numFmt w:val="decimal"/>
      <w:lvlText w:val="%3."/>
      <w:lvlJc w:val="left"/>
      <w:pPr>
        <w:tabs>
          <w:tab w:val="num" w:pos="2160"/>
        </w:tabs>
        <w:ind w:left="2160" w:hanging="360"/>
      </w:pPr>
    </w:lvl>
    <w:lvl w:ilvl="3" w:tplc="50D8027C">
      <w:start w:val="1"/>
      <w:numFmt w:val="decimal"/>
      <w:lvlText w:val="%4."/>
      <w:lvlJc w:val="left"/>
      <w:pPr>
        <w:tabs>
          <w:tab w:val="num" w:pos="2880"/>
        </w:tabs>
        <w:ind w:left="2880" w:hanging="360"/>
      </w:pPr>
    </w:lvl>
    <w:lvl w:ilvl="4" w:tplc="ABFC8F84">
      <w:start w:val="1"/>
      <w:numFmt w:val="decimal"/>
      <w:lvlText w:val="%5."/>
      <w:lvlJc w:val="left"/>
      <w:pPr>
        <w:tabs>
          <w:tab w:val="num" w:pos="3600"/>
        </w:tabs>
        <w:ind w:left="3600" w:hanging="360"/>
      </w:pPr>
    </w:lvl>
    <w:lvl w:ilvl="5" w:tplc="223EF048">
      <w:start w:val="1"/>
      <w:numFmt w:val="decimal"/>
      <w:lvlText w:val="%6."/>
      <w:lvlJc w:val="left"/>
      <w:pPr>
        <w:tabs>
          <w:tab w:val="num" w:pos="4320"/>
        </w:tabs>
        <w:ind w:left="4320" w:hanging="360"/>
      </w:pPr>
    </w:lvl>
    <w:lvl w:ilvl="6" w:tplc="A4061D92">
      <w:start w:val="1"/>
      <w:numFmt w:val="decimal"/>
      <w:lvlText w:val="%7."/>
      <w:lvlJc w:val="left"/>
      <w:pPr>
        <w:tabs>
          <w:tab w:val="num" w:pos="5040"/>
        </w:tabs>
        <w:ind w:left="5040" w:hanging="360"/>
      </w:pPr>
    </w:lvl>
    <w:lvl w:ilvl="7" w:tplc="BB72B16E">
      <w:start w:val="1"/>
      <w:numFmt w:val="decimal"/>
      <w:lvlText w:val="%8."/>
      <w:lvlJc w:val="left"/>
      <w:pPr>
        <w:tabs>
          <w:tab w:val="num" w:pos="5760"/>
        </w:tabs>
        <w:ind w:left="5760" w:hanging="360"/>
      </w:pPr>
    </w:lvl>
    <w:lvl w:ilvl="8" w:tplc="357886F6">
      <w:start w:val="1"/>
      <w:numFmt w:val="decimal"/>
      <w:lvlText w:val="%9."/>
      <w:lvlJc w:val="left"/>
      <w:pPr>
        <w:tabs>
          <w:tab w:val="num" w:pos="6480"/>
        </w:tabs>
        <w:ind w:left="6480" w:hanging="360"/>
      </w:pPr>
    </w:lvl>
  </w:abstractNum>
  <w:abstractNum w:abstractNumId="13">
    <w:nsid w:val="562F01BD"/>
    <w:multiLevelType w:val="hybridMultilevel"/>
    <w:tmpl w:val="E2C08C00"/>
    <w:lvl w:ilvl="0" w:tplc="595217E6">
      <w:start w:val="1"/>
      <w:numFmt w:val="bullet"/>
      <w:lvlText w:val="–"/>
      <w:lvlJc w:val="left"/>
      <w:pPr>
        <w:tabs>
          <w:tab w:val="num" w:pos="720"/>
        </w:tabs>
        <w:ind w:left="720" w:hanging="360"/>
      </w:pPr>
      <w:rPr>
        <w:rFonts w:ascii="Arial" w:hAnsi="Arial" w:cs="Times New Roman" w:hint="default"/>
      </w:rPr>
    </w:lvl>
    <w:lvl w:ilvl="1" w:tplc="16A292DA">
      <w:start w:val="1"/>
      <w:numFmt w:val="bullet"/>
      <w:lvlText w:val="–"/>
      <w:lvlJc w:val="left"/>
      <w:pPr>
        <w:tabs>
          <w:tab w:val="num" w:pos="1440"/>
        </w:tabs>
        <w:ind w:left="1440" w:hanging="360"/>
      </w:pPr>
      <w:rPr>
        <w:rFonts w:ascii="Arial" w:hAnsi="Arial" w:cs="Times New Roman" w:hint="default"/>
      </w:rPr>
    </w:lvl>
    <w:lvl w:ilvl="2" w:tplc="4CB09030">
      <w:start w:val="1122"/>
      <w:numFmt w:val="bullet"/>
      <w:lvlText w:val="•"/>
      <w:lvlJc w:val="left"/>
      <w:pPr>
        <w:tabs>
          <w:tab w:val="num" w:pos="2160"/>
        </w:tabs>
        <w:ind w:left="2160" w:hanging="360"/>
      </w:pPr>
      <w:rPr>
        <w:rFonts w:ascii="Arial" w:hAnsi="Arial" w:cs="Times New Roman" w:hint="default"/>
      </w:rPr>
    </w:lvl>
    <w:lvl w:ilvl="3" w:tplc="03482F60">
      <w:start w:val="1"/>
      <w:numFmt w:val="decimal"/>
      <w:lvlText w:val="%4."/>
      <w:lvlJc w:val="left"/>
      <w:pPr>
        <w:tabs>
          <w:tab w:val="num" w:pos="2880"/>
        </w:tabs>
        <w:ind w:left="2880" w:hanging="360"/>
      </w:pPr>
    </w:lvl>
    <w:lvl w:ilvl="4" w:tplc="FC307C8A">
      <w:start w:val="1"/>
      <w:numFmt w:val="decimal"/>
      <w:lvlText w:val="%5."/>
      <w:lvlJc w:val="left"/>
      <w:pPr>
        <w:tabs>
          <w:tab w:val="num" w:pos="3600"/>
        </w:tabs>
        <w:ind w:left="3600" w:hanging="360"/>
      </w:pPr>
    </w:lvl>
    <w:lvl w:ilvl="5" w:tplc="3F66AC3E">
      <w:start w:val="1"/>
      <w:numFmt w:val="decimal"/>
      <w:lvlText w:val="%6."/>
      <w:lvlJc w:val="left"/>
      <w:pPr>
        <w:tabs>
          <w:tab w:val="num" w:pos="4320"/>
        </w:tabs>
        <w:ind w:left="4320" w:hanging="360"/>
      </w:pPr>
    </w:lvl>
    <w:lvl w:ilvl="6" w:tplc="4468A6F6">
      <w:start w:val="1"/>
      <w:numFmt w:val="decimal"/>
      <w:lvlText w:val="%7."/>
      <w:lvlJc w:val="left"/>
      <w:pPr>
        <w:tabs>
          <w:tab w:val="num" w:pos="5040"/>
        </w:tabs>
        <w:ind w:left="5040" w:hanging="360"/>
      </w:pPr>
    </w:lvl>
    <w:lvl w:ilvl="7" w:tplc="D7823806">
      <w:start w:val="1"/>
      <w:numFmt w:val="decimal"/>
      <w:lvlText w:val="%8."/>
      <w:lvlJc w:val="left"/>
      <w:pPr>
        <w:tabs>
          <w:tab w:val="num" w:pos="5760"/>
        </w:tabs>
        <w:ind w:left="5760" w:hanging="360"/>
      </w:pPr>
    </w:lvl>
    <w:lvl w:ilvl="8" w:tplc="CABAE6C6">
      <w:start w:val="1"/>
      <w:numFmt w:val="decimal"/>
      <w:lvlText w:val="%9."/>
      <w:lvlJc w:val="left"/>
      <w:pPr>
        <w:tabs>
          <w:tab w:val="num" w:pos="6480"/>
        </w:tabs>
        <w:ind w:left="6480" w:hanging="360"/>
      </w:pPr>
    </w:lvl>
  </w:abstractNum>
  <w:abstractNum w:abstractNumId="14">
    <w:nsid w:val="60C47D7B"/>
    <w:multiLevelType w:val="hybridMultilevel"/>
    <w:tmpl w:val="6304EDE4"/>
    <w:lvl w:ilvl="0" w:tplc="E21E3912">
      <w:start w:val="1"/>
      <w:numFmt w:val="bullet"/>
      <w:lvlText w:val="•"/>
      <w:lvlJc w:val="left"/>
      <w:pPr>
        <w:tabs>
          <w:tab w:val="num" w:pos="720"/>
        </w:tabs>
        <w:ind w:left="720" w:hanging="360"/>
      </w:pPr>
      <w:rPr>
        <w:rFonts w:ascii="Arial" w:hAnsi="Arial" w:cs="Times New Roman" w:hint="default"/>
      </w:rPr>
    </w:lvl>
    <w:lvl w:ilvl="1" w:tplc="C25E0F04">
      <w:start w:val="1"/>
      <w:numFmt w:val="decimal"/>
      <w:lvlText w:val="%2."/>
      <w:lvlJc w:val="left"/>
      <w:pPr>
        <w:tabs>
          <w:tab w:val="num" w:pos="1440"/>
        </w:tabs>
        <w:ind w:left="1440" w:hanging="360"/>
      </w:pPr>
    </w:lvl>
    <w:lvl w:ilvl="2" w:tplc="6E6EE7C4">
      <w:start w:val="1"/>
      <w:numFmt w:val="decimal"/>
      <w:lvlText w:val="%3."/>
      <w:lvlJc w:val="left"/>
      <w:pPr>
        <w:tabs>
          <w:tab w:val="num" w:pos="2160"/>
        </w:tabs>
        <w:ind w:left="2160" w:hanging="360"/>
      </w:pPr>
    </w:lvl>
    <w:lvl w:ilvl="3" w:tplc="DF6E2E6E">
      <w:start w:val="1"/>
      <w:numFmt w:val="decimal"/>
      <w:lvlText w:val="%4."/>
      <w:lvlJc w:val="left"/>
      <w:pPr>
        <w:tabs>
          <w:tab w:val="num" w:pos="2880"/>
        </w:tabs>
        <w:ind w:left="2880" w:hanging="360"/>
      </w:pPr>
    </w:lvl>
    <w:lvl w:ilvl="4" w:tplc="C15A0AA8">
      <w:start w:val="1"/>
      <w:numFmt w:val="decimal"/>
      <w:lvlText w:val="%5."/>
      <w:lvlJc w:val="left"/>
      <w:pPr>
        <w:tabs>
          <w:tab w:val="num" w:pos="3600"/>
        </w:tabs>
        <w:ind w:left="3600" w:hanging="360"/>
      </w:pPr>
    </w:lvl>
    <w:lvl w:ilvl="5" w:tplc="4946898E">
      <w:start w:val="1"/>
      <w:numFmt w:val="decimal"/>
      <w:lvlText w:val="%6."/>
      <w:lvlJc w:val="left"/>
      <w:pPr>
        <w:tabs>
          <w:tab w:val="num" w:pos="4320"/>
        </w:tabs>
        <w:ind w:left="4320" w:hanging="360"/>
      </w:pPr>
    </w:lvl>
    <w:lvl w:ilvl="6" w:tplc="AEC6789C">
      <w:start w:val="1"/>
      <w:numFmt w:val="decimal"/>
      <w:lvlText w:val="%7."/>
      <w:lvlJc w:val="left"/>
      <w:pPr>
        <w:tabs>
          <w:tab w:val="num" w:pos="5040"/>
        </w:tabs>
        <w:ind w:left="5040" w:hanging="360"/>
      </w:pPr>
    </w:lvl>
    <w:lvl w:ilvl="7" w:tplc="6BC4A33A">
      <w:start w:val="1"/>
      <w:numFmt w:val="decimal"/>
      <w:lvlText w:val="%8."/>
      <w:lvlJc w:val="left"/>
      <w:pPr>
        <w:tabs>
          <w:tab w:val="num" w:pos="5760"/>
        </w:tabs>
        <w:ind w:left="5760" w:hanging="360"/>
      </w:pPr>
    </w:lvl>
    <w:lvl w:ilvl="8" w:tplc="67F6A4D4">
      <w:start w:val="1"/>
      <w:numFmt w:val="decimal"/>
      <w:lvlText w:val="%9."/>
      <w:lvlJc w:val="left"/>
      <w:pPr>
        <w:tabs>
          <w:tab w:val="num" w:pos="6480"/>
        </w:tabs>
        <w:ind w:left="6480" w:hanging="360"/>
      </w:pPr>
    </w:lvl>
  </w:abstractNum>
  <w:abstractNum w:abstractNumId="15">
    <w:nsid w:val="6C1A002B"/>
    <w:multiLevelType w:val="hybridMultilevel"/>
    <w:tmpl w:val="1F4C0020"/>
    <w:lvl w:ilvl="0" w:tplc="305A3A74">
      <w:start w:val="1"/>
      <w:numFmt w:val="bullet"/>
      <w:lvlText w:val="•"/>
      <w:lvlJc w:val="left"/>
      <w:pPr>
        <w:tabs>
          <w:tab w:val="num" w:pos="720"/>
        </w:tabs>
        <w:ind w:left="720" w:hanging="360"/>
      </w:pPr>
      <w:rPr>
        <w:rFonts w:ascii="Arial" w:hAnsi="Arial" w:cs="Times New Roman" w:hint="default"/>
      </w:rPr>
    </w:lvl>
    <w:lvl w:ilvl="1" w:tplc="C6C4E292">
      <w:start w:val="1"/>
      <w:numFmt w:val="decimal"/>
      <w:lvlText w:val="%2."/>
      <w:lvlJc w:val="left"/>
      <w:pPr>
        <w:tabs>
          <w:tab w:val="num" w:pos="1440"/>
        </w:tabs>
        <w:ind w:left="1440" w:hanging="360"/>
      </w:pPr>
    </w:lvl>
    <w:lvl w:ilvl="2" w:tplc="BFE42308">
      <w:start w:val="1"/>
      <w:numFmt w:val="decimal"/>
      <w:lvlText w:val="%3."/>
      <w:lvlJc w:val="left"/>
      <w:pPr>
        <w:tabs>
          <w:tab w:val="num" w:pos="2160"/>
        </w:tabs>
        <w:ind w:left="2160" w:hanging="360"/>
      </w:pPr>
    </w:lvl>
    <w:lvl w:ilvl="3" w:tplc="603EA3E4">
      <w:start w:val="1"/>
      <w:numFmt w:val="decimal"/>
      <w:lvlText w:val="%4."/>
      <w:lvlJc w:val="left"/>
      <w:pPr>
        <w:tabs>
          <w:tab w:val="num" w:pos="2880"/>
        </w:tabs>
        <w:ind w:left="2880" w:hanging="360"/>
      </w:pPr>
    </w:lvl>
    <w:lvl w:ilvl="4" w:tplc="D874772A">
      <w:start w:val="1"/>
      <w:numFmt w:val="decimal"/>
      <w:lvlText w:val="%5."/>
      <w:lvlJc w:val="left"/>
      <w:pPr>
        <w:tabs>
          <w:tab w:val="num" w:pos="3600"/>
        </w:tabs>
        <w:ind w:left="3600" w:hanging="360"/>
      </w:pPr>
    </w:lvl>
    <w:lvl w:ilvl="5" w:tplc="037E5548">
      <w:start w:val="1"/>
      <w:numFmt w:val="decimal"/>
      <w:lvlText w:val="%6."/>
      <w:lvlJc w:val="left"/>
      <w:pPr>
        <w:tabs>
          <w:tab w:val="num" w:pos="4320"/>
        </w:tabs>
        <w:ind w:left="4320" w:hanging="360"/>
      </w:pPr>
    </w:lvl>
    <w:lvl w:ilvl="6" w:tplc="1F82484A">
      <w:start w:val="1"/>
      <w:numFmt w:val="decimal"/>
      <w:lvlText w:val="%7."/>
      <w:lvlJc w:val="left"/>
      <w:pPr>
        <w:tabs>
          <w:tab w:val="num" w:pos="5040"/>
        </w:tabs>
        <w:ind w:left="5040" w:hanging="360"/>
      </w:pPr>
    </w:lvl>
    <w:lvl w:ilvl="7" w:tplc="C8146176">
      <w:start w:val="1"/>
      <w:numFmt w:val="decimal"/>
      <w:lvlText w:val="%8."/>
      <w:lvlJc w:val="left"/>
      <w:pPr>
        <w:tabs>
          <w:tab w:val="num" w:pos="5760"/>
        </w:tabs>
        <w:ind w:left="5760" w:hanging="360"/>
      </w:pPr>
    </w:lvl>
    <w:lvl w:ilvl="8" w:tplc="61A6A412">
      <w:start w:val="1"/>
      <w:numFmt w:val="decimal"/>
      <w:lvlText w:val="%9."/>
      <w:lvlJc w:val="left"/>
      <w:pPr>
        <w:tabs>
          <w:tab w:val="num" w:pos="6480"/>
        </w:tabs>
        <w:ind w:left="6480" w:hanging="360"/>
      </w:pPr>
    </w:lvl>
  </w:abstractNum>
  <w:abstractNum w:abstractNumId="16">
    <w:nsid w:val="6F450C15"/>
    <w:multiLevelType w:val="hybridMultilevel"/>
    <w:tmpl w:val="5FC8E8C6"/>
    <w:lvl w:ilvl="0" w:tplc="71649974">
      <w:start w:val="1"/>
      <w:numFmt w:val="bullet"/>
      <w:lvlText w:val="•"/>
      <w:lvlJc w:val="left"/>
      <w:pPr>
        <w:tabs>
          <w:tab w:val="num" w:pos="720"/>
        </w:tabs>
        <w:ind w:left="720" w:hanging="360"/>
      </w:pPr>
      <w:rPr>
        <w:rFonts w:ascii="Arial" w:hAnsi="Arial" w:cs="Times New Roman" w:hint="default"/>
      </w:rPr>
    </w:lvl>
    <w:lvl w:ilvl="1" w:tplc="8160DBB6">
      <w:start w:val="1"/>
      <w:numFmt w:val="decimal"/>
      <w:lvlText w:val="%2."/>
      <w:lvlJc w:val="left"/>
      <w:pPr>
        <w:tabs>
          <w:tab w:val="num" w:pos="1440"/>
        </w:tabs>
        <w:ind w:left="1440" w:hanging="360"/>
      </w:pPr>
    </w:lvl>
    <w:lvl w:ilvl="2" w:tplc="54886C42">
      <w:start w:val="1"/>
      <w:numFmt w:val="decimal"/>
      <w:lvlText w:val="%3."/>
      <w:lvlJc w:val="left"/>
      <w:pPr>
        <w:tabs>
          <w:tab w:val="num" w:pos="2160"/>
        </w:tabs>
        <w:ind w:left="2160" w:hanging="360"/>
      </w:pPr>
    </w:lvl>
    <w:lvl w:ilvl="3" w:tplc="8A625826">
      <w:start w:val="1"/>
      <w:numFmt w:val="decimal"/>
      <w:lvlText w:val="%4."/>
      <w:lvlJc w:val="left"/>
      <w:pPr>
        <w:tabs>
          <w:tab w:val="num" w:pos="2880"/>
        </w:tabs>
        <w:ind w:left="2880" w:hanging="360"/>
      </w:pPr>
    </w:lvl>
    <w:lvl w:ilvl="4" w:tplc="FDC893CC">
      <w:start w:val="1"/>
      <w:numFmt w:val="decimal"/>
      <w:lvlText w:val="%5."/>
      <w:lvlJc w:val="left"/>
      <w:pPr>
        <w:tabs>
          <w:tab w:val="num" w:pos="3600"/>
        </w:tabs>
        <w:ind w:left="3600" w:hanging="360"/>
      </w:pPr>
    </w:lvl>
    <w:lvl w:ilvl="5" w:tplc="A19ECCCE">
      <w:start w:val="1"/>
      <w:numFmt w:val="decimal"/>
      <w:lvlText w:val="%6."/>
      <w:lvlJc w:val="left"/>
      <w:pPr>
        <w:tabs>
          <w:tab w:val="num" w:pos="4320"/>
        </w:tabs>
        <w:ind w:left="4320" w:hanging="360"/>
      </w:pPr>
    </w:lvl>
    <w:lvl w:ilvl="6" w:tplc="8D127D18">
      <w:start w:val="1"/>
      <w:numFmt w:val="decimal"/>
      <w:lvlText w:val="%7."/>
      <w:lvlJc w:val="left"/>
      <w:pPr>
        <w:tabs>
          <w:tab w:val="num" w:pos="5040"/>
        </w:tabs>
        <w:ind w:left="5040" w:hanging="360"/>
      </w:pPr>
    </w:lvl>
    <w:lvl w:ilvl="7" w:tplc="8F7C0BFC">
      <w:start w:val="1"/>
      <w:numFmt w:val="decimal"/>
      <w:lvlText w:val="%8."/>
      <w:lvlJc w:val="left"/>
      <w:pPr>
        <w:tabs>
          <w:tab w:val="num" w:pos="5760"/>
        </w:tabs>
        <w:ind w:left="5760" w:hanging="360"/>
      </w:pPr>
    </w:lvl>
    <w:lvl w:ilvl="8" w:tplc="1C96F686">
      <w:start w:val="1"/>
      <w:numFmt w:val="decimal"/>
      <w:lvlText w:val="%9."/>
      <w:lvlJc w:val="left"/>
      <w:pPr>
        <w:tabs>
          <w:tab w:val="num" w:pos="6480"/>
        </w:tabs>
        <w:ind w:left="6480" w:hanging="360"/>
      </w:pPr>
    </w:lvl>
  </w:abstractNum>
  <w:abstractNum w:abstractNumId="17">
    <w:nsid w:val="7DF15013"/>
    <w:multiLevelType w:val="hybridMultilevel"/>
    <w:tmpl w:val="6FEE621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footnotePr>
    <w:footnote w:id="0"/>
    <w:footnote w:id="1"/>
  </w:footnotePr>
  <w:endnotePr>
    <w:endnote w:id="0"/>
    <w:endnote w:id="1"/>
  </w:endnotePr>
  <w:compat/>
  <w:rsids>
    <w:rsidRoot w:val="00F66816"/>
    <w:rsid w:val="00000436"/>
    <w:rsid w:val="00014E41"/>
    <w:rsid w:val="001029DE"/>
    <w:rsid w:val="00175D00"/>
    <w:rsid w:val="00186D50"/>
    <w:rsid w:val="00246028"/>
    <w:rsid w:val="002746F3"/>
    <w:rsid w:val="003D5759"/>
    <w:rsid w:val="00427992"/>
    <w:rsid w:val="0052142B"/>
    <w:rsid w:val="00527BCF"/>
    <w:rsid w:val="005326F0"/>
    <w:rsid w:val="00554413"/>
    <w:rsid w:val="005A11E3"/>
    <w:rsid w:val="005B2D4B"/>
    <w:rsid w:val="00606A06"/>
    <w:rsid w:val="0063663D"/>
    <w:rsid w:val="00726435"/>
    <w:rsid w:val="0075572A"/>
    <w:rsid w:val="00755BDC"/>
    <w:rsid w:val="00871263"/>
    <w:rsid w:val="008F3509"/>
    <w:rsid w:val="00995FF1"/>
    <w:rsid w:val="00B95CFB"/>
    <w:rsid w:val="00BA0A1C"/>
    <w:rsid w:val="00BC086A"/>
    <w:rsid w:val="00BC5212"/>
    <w:rsid w:val="00BE1AC5"/>
    <w:rsid w:val="00C4472B"/>
    <w:rsid w:val="00CD7E78"/>
    <w:rsid w:val="00D31B2B"/>
    <w:rsid w:val="00D632AF"/>
    <w:rsid w:val="00D90C7A"/>
    <w:rsid w:val="00D95EED"/>
    <w:rsid w:val="00F25098"/>
    <w:rsid w:val="00F66816"/>
    <w:rsid w:val="00FA3BF3"/>
    <w:rsid w:val="00FC4B9B"/>
    <w:rsid w:val="00FC7E57"/>
    <w:rsid w:val="00FD264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95CF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06A06"/>
    <w:pPr>
      <w:tabs>
        <w:tab w:val="center" w:pos="4536"/>
        <w:tab w:val="right" w:pos="9072"/>
      </w:tabs>
    </w:pPr>
  </w:style>
  <w:style w:type="paragraph" w:styleId="Voettekst">
    <w:name w:val="footer"/>
    <w:basedOn w:val="Standaard"/>
    <w:rsid w:val="00606A06"/>
    <w:pPr>
      <w:tabs>
        <w:tab w:val="center" w:pos="4536"/>
        <w:tab w:val="right" w:pos="9072"/>
      </w:tabs>
    </w:pPr>
  </w:style>
  <w:style w:type="character" w:styleId="Paginanummer">
    <w:name w:val="page number"/>
    <w:basedOn w:val="Standaardalinea-lettertype"/>
    <w:rsid w:val="00175D00"/>
  </w:style>
  <w:style w:type="character" w:styleId="Hyperlink">
    <w:name w:val="Hyperlink"/>
    <w:basedOn w:val="Standaardalinea-lettertype"/>
    <w:rsid w:val="005B2D4B"/>
    <w:rPr>
      <w:color w:val="0000FF"/>
      <w:u w:val="single"/>
    </w:rPr>
  </w:style>
  <w:style w:type="paragraph" w:styleId="Ballontekst">
    <w:name w:val="Balloon Text"/>
    <w:basedOn w:val="Standaard"/>
    <w:link w:val="BallontekstChar"/>
    <w:rsid w:val="00527BCF"/>
    <w:rPr>
      <w:rFonts w:ascii="Tahoma" w:hAnsi="Tahoma" w:cs="Tahoma"/>
      <w:sz w:val="16"/>
      <w:szCs w:val="16"/>
    </w:rPr>
  </w:style>
  <w:style w:type="character" w:customStyle="1" w:styleId="BallontekstChar">
    <w:name w:val="Ballontekst Char"/>
    <w:basedOn w:val="Standaardalinea-lettertype"/>
    <w:link w:val="Ballontekst"/>
    <w:rsid w:val="00527BCF"/>
    <w:rPr>
      <w:rFonts w:ascii="Tahoma" w:hAnsi="Tahoma" w:cs="Tahoma"/>
      <w:sz w:val="16"/>
      <w:szCs w:val="16"/>
    </w:rPr>
  </w:style>
  <w:style w:type="paragraph" w:styleId="Geenafstand">
    <w:name w:val="No Spacing"/>
    <w:basedOn w:val="Standaard"/>
    <w:uiPriority w:val="1"/>
    <w:qFormat/>
    <w:rsid w:val="00D31B2B"/>
    <w:rPr>
      <w:rFonts w:ascii="Calibri" w:eastAsiaTheme="minorHAnsi" w:hAnsi="Calibri"/>
      <w:sz w:val="22"/>
      <w:szCs w:val="22"/>
    </w:rPr>
  </w:style>
  <w:style w:type="paragraph" w:styleId="Lijstalinea">
    <w:name w:val="List Paragraph"/>
    <w:basedOn w:val="Standaard"/>
    <w:uiPriority w:val="34"/>
    <w:qFormat/>
    <w:rsid w:val="00186D50"/>
    <w:pPr>
      <w:ind w:left="720"/>
      <w:contextualSpacing/>
    </w:pPr>
  </w:style>
</w:styles>
</file>

<file path=word/webSettings.xml><?xml version="1.0" encoding="utf-8"?>
<w:webSettings xmlns:r="http://schemas.openxmlformats.org/officeDocument/2006/relationships" xmlns:w="http://schemas.openxmlformats.org/wordprocessingml/2006/main">
  <w:divs>
    <w:div w:id="278529210">
      <w:bodyDiv w:val="1"/>
      <w:marLeft w:val="0"/>
      <w:marRight w:val="0"/>
      <w:marTop w:val="0"/>
      <w:marBottom w:val="0"/>
      <w:divBdr>
        <w:top w:val="none" w:sz="0" w:space="0" w:color="auto"/>
        <w:left w:val="none" w:sz="0" w:space="0" w:color="auto"/>
        <w:bottom w:val="none" w:sz="0" w:space="0" w:color="auto"/>
        <w:right w:val="none" w:sz="0" w:space="0" w:color="auto"/>
      </w:divBdr>
    </w:div>
    <w:div w:id="286861608">
      <w:bodyDiv w:val="1"/>
      <w:marLeft w:val="0"/>
      <w:marRight w:val="0"/>
      <w:marTop w:val="0"/>
      <w:marBottom w:val="0"/>
      <w:divBdr>
        <w:top w:val="none" w:sz="0" w:space="0" w:color="auto"/>
        <w:left w:val="none" w:sz="0" w:space="0" w:color="auto"/>
        <w:bottom w:val="none" w:sz="0" w:space="0" w:color="auto"/>
        <w:right w:val="none" w:sz="0" w:space="0" w:color="auto"/>
      </w:divBdr>
    </w:div>
    <w:div w:id="1107696192">
      <w:bodyDiv w:val="1"/>
      <w:marLeft w:val="0"/>
      <w:marRight w:val="0"/>
      <w:marTop w:val="0"/>
      <w:marBottom w:val="0"/>
      <w:divBdr>
        <w:top w:val="none" w:sz="0" w:space="0" w:color="auto"/>
        <w:left w:val="none" w:sz="0" w:space="0" w:color="auto"/>
        <w:bottom w:val="none" w:sz="0" w:space="0" w:color="auto"/>
        <w:right w:val="none" w:sz="0" w:space="0" w:color="auto"/>
      </w:divBdr>
    </w:div>
    <w:div w:id="139469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Local\Microsoft\Windows\Temporary%20Internet%20Files\Content.Outlook\0E2UE6OZ\asv.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1762</ap:Words>
  <ap:Characters>8479</ap:Characters>
  <ap:DocSecurity>0</ap:DocSecurity>
  <ap:Lines>113</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2016-11-23T12:23:00.0000000Z</dcterms:created>
  <dcterms:modified xsi:type="dcterms:W3CDTF">2016-11-23T12:23:00.0000000Z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0x0101008ECF2FCB8DBED34FBEC1241D8B156245</vt:lpwstr>
  </property>
</Properties>
</file>