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255"/>
        <w:gridCol w:w="395"/>
        <w:gridCol w:w="4695"/>
      </w:tblGrid>
      <w:tr w:rsidR="009C6A02">
        <w:trPr>
          <w:cantSplit/>
          <w:trHeight w:val="1361" w:hRule="exact"/>
        </w:trPr>
        <w:tc>
          <w:tcPr>
            <w:tcW w:w="5255" w:type="dxa"/>
            <w:tcBorders>
              <w:top w:val="nil"/>
              <w:left w:val="nil"/>
              <w:bottom w:val="nil"/>
              <w:right w:val="nil"/>
            </w:tcBorders>
          </w:tcPr>
          <w:p w:rsidR="009C6A02" w:rsidRDefault="00A85F81">
            <w:pPr>
              <w:rPr>
                <w:rFonts w:ascii="Arial" w:hAnsi="Arial"/>
                <w:sz w:val="20"/>
              </w:rPr>
            </w:pPr>
            <w:r>
              <w:rPr>
                <w:rFonts w:ascii="Arial" w:hAnsi="Arial"/>
                <w:noProof/>
                <w:sz w:val="20"/>
                <w:lang w:val="nl-BE" w:eastAsia="nl-BE"/>
              </w:rPr>
              <w:drawing>
                <wp:inline distT="0" distB="0" distL="0" distR="0" wp14:anchorId="263366CA" wp14:editId="1CFB2BA7">
                  <wp:extent cx="2409825" cy="581025"/>
                  <wp:effectExtent l="0" t="0" r="9525" b="9525"/>
                  <wp:docPr id="1" name="Afbeelding 1" descr="DAX-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X-F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581025"/>
                          </a:xfrm>
                          <a:prstGeom prst="rect">
                            <a:avLst/>
                          </a:prstGeom>
                          <a:noFill/>
                          <a:ln>
                            <a:noFill/>
                          </a:ln>
                        </pic:spPr>
                      </pic:pic>
                    </a:graphicData>
                  </a:graphic>
                </wp:inline>
              </w:drawing>
            </w:r>
          </w:p>
        </w:tc>
        <w:tc>
          <w:tcPr>
            <w:tcW w:w="5090" w:type="dxa"/>
            <w:gridSpan w:val="2"/>
            <w:tcBorders>
              <w:top w:val="nil"/>
              <w:left w:val="nil"/>
              <w:bottom w:val="nil"/>
              <w:right w:val="nil"/>
            </w:tcBorders>
          </w:tcPr>
          <w:p w:rsidR="009C6A02" w:rsidRDefault="00A85F81">
            <w:pPr>
              <w:jc w:val="right"/>
              <w:rPr>
                <w:rFonts w:ascii="Verdana" w:hAnsi="Verdana"/>
                <w:sz w:val="18"/>
                <w:lang w:val="fr-FR"/>
              </w:rPr>
            </w:pPr>
            <w:r>
              <w:rPr>
                <w:rFonts w:ascii="Verdana" w:hAnsi="Verdana"/>
                <w:noProof/>
                <w:sz w:val="18"/>
                <w:lang w:val="nl-BE" w:eastAsia="nl-BE"/>
              </w:rPr>
              <w:drawing>
                <wp:inline distT="0" distB="0" distL="0" distR="0" wp14:anchorId="6AC65818" wp14:editId="562E73EC">
                  <wp:extent cx="2381250" cy="247650"/>
                  <wp:effectExtent l="0" t="0" r="0" b="0"/>
                  <wp:docPr id="2" name="Afbeelding 2" descr="i-swdi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wdir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c>
      </w:tr>
      <w:tr w:rsidRPr="00F23276" w:rsidR="009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5650" w:type="dxa"/>
            <w:gridSpan w:val="2"/>
            <w:tcMar>
              <w:top w:w="567" w:type="dxa"/>
            </w:tcMar>
          </w:tcPr>
          <w:p w:rsidRPr="00F23276" w:rsidR="000B6CE2" w:rsidP="000B5BBF" w:rsidRDefault="000B6CE2">
            <w:pPr>
              <w:rPr>
                <w:rFonts w:cs="Times New Roman"/>
                <w:sz w:val="22"/>
                <w:szCs w:val="22"/>
              </w:rPr>
            </w:pPr>
          </w:p>
        </w:tc>
        <w:tc>
          <w:tcPr>
            <w:tcW w:w="4695" w:type="dxa"/>
            <w:tcMar>
              <w:top w:w="567" w:type="dxa"/>
            </w:tcMar>
          </w:tcPr>
          <w:p w:rsidRPr="00F23276" w:rsidR="009C6A02" w:rsidP="000B6CE2" w:rsidRDefault="00A85F81">
            <w:pPr>
              <w:rPr>
                <w:rFonts w:cs="Times New Roman"/>
                <w:sz w:val="22"/>
                <w:szCs w:val="22"/>
              </w:rPr>
            </w:pPr>
            <w:r w:rsidRPr="00F23276">
              <w:rPr>
                <w:rFonts w:cs="Times New Roman"/>
                <w:sz w:val="22"/>
                <w:szCs w:val="22"/>
              </w:rPr>
              <w:t xml:space="preserve">Aan: </w:t>
            </w:r>
            <w:r w:rsidRPr="00F23276" w:rsidR="001E3DE1">
              <w:rPr>
                <w:rFonts w:cs="Times New Roman"/>
                <w:sz w:val="22"/>
                <w:szCs w:val="22"/>
              </w:rPr>
              <w:t xml:space="preserve">De dames en heren </w:t>
            </w:r>
            <w:r w:rsidRPr="00F23276" w:rsidR="000B6CE2">
              <w:rPr>
                <w:rFonts w:cs="Times New Roman"/>
                <w:sz w:val="22"/>
                <w:szCs w:val="22"/>
              </w:rPr>
              <w:t>Leden van de Nederlandse Tweede Kamer</w:t>
            </w:r>
          </w:p>
        </w:tc>
      </w:tr>
    </w:tbl>
    <w:p w:rsidRPr="00F23276" w:rsidR="009C6A02" w:rsidRDefault="009C6A02">
      <w:pPr>
        <w:rPr>
          <w:rFonts w:cs="Times New Roman"/>
          <w:sz w:val="22"/>
          <w:szCs w:val="22"/>
        </w:rPr>
      </w:pPr>
    </w:p>
    <w:tbl>
      <w:tblPr>
        <w:tblW w:w="0" w:type="auto"/>
        <w:tblCellMar>
          <w:left w:w="70" w:type="dxa"/>
          <w:right w:w="70" w:type="dxa"/>
        </w:tblCellMar>
        <w:tblLook w:val="0000" w:firstRow="0" w:lastRow="0" w:firstColumn="0" w:lastColumn="0" w:noHBand="0" w:noVBand="0"/>
      </w:tblPr>
      <w:tblGrid>
        <w:gridCol w:w="970"/>
        <w:gridCol w:w="1980"/>
        <w:gridCol w:w="2700"/>
        <w:gridCol w:w="2700"/>
        <w:gridCol w:w="1995"/>
      </w:tblGrid>
      <w:tr w:rsidRPr="00F23276" w:rsidR="009C6A02">
        <w:tc>
          <w:tcPr>
            <w:tcW w:w="2950" w:type="dxa"/>
            <w:gridSpan w:val="2"/>
            <w:tcMar>
              <w:top w:w="567" w:type="dxa"/>
            </w:tcMar>
          </w:tcPr>
          <w:p w:rsidRPr="00F23276" w:rsidR="009C6A02" w:rsidRDefault="00A85F81">
            <w:pPr>
              <w:rPr>
                <w:rFonts w:cs="Times New Roman"/>
                <w:sz w:val="22"/>
                <w:szCs w:val="22"/>
              </w:rPr>
            </w:pPr>
            <w:r w:rsidRPr="00F23276">
              <w:rPr>
                <w:rFonts w:cs="Times New Roman"/>
                <w:sz w:val="22"/>
                <w:szCs w:val="22"/>
              </w:rPr>
              <w:t>Uw bericht van:</w:t>
            </w:r>
          </w:p>
        </w:tc>
        <w:tc>
          <w:tcPr>
            <w:tcW w:w="2700" w:type="dxa"/>
            <w:tcMar>
              <w:top w:w="567" w:type="dxa"/>
            </w:tcMar>
          </w:tcPr>
          <w:p w:rsidRPr="00F23276" w:rsidR="009C6A02" w:rsidRDefault="00A85F81">
            <w:pPr>
              <w:rPr>
                <w:rFonts w:cs="Times New Roman"/>
                <w:sz w:val="22"/>
                <w:szCs w:val="22"/>
              </w:rPr>
            </w:pPr>
            <w:r w:rsidRPr="00F23276">
              <w:rPr>
                <w:rFonts w:cs="Times New Roman"/>
                <w:sz w:val="22"/>
                <w:szCs w:val="22"/>
              </w:rPr>
              <w:t>Uw kenmerk:</w:t>
            </w:r>
          </w:p>
        </w:tc>
        <w:tc>
          <w:tcPr>
            <w:tcW w:w="2700" w:type="dxa"/>
            <w:tcMar>
              <w:top w:w="567" w:type="dxa"/>
            </w:tcMar>
          </w:tcPr>
          <w:p w:rsidRPr="00F23276" w:rsidR="009C6A02" w:rsidRDefault="00A85F81">
            <w:pPr>
              <w:rPr>
                <w:rFonts w:cs="Times New Roman"/>
                <w:sz w:val="22"/>
                <w:szCs w:val="22"/>
              </w:rPr>
            </w:pPr>
            <w:r w:rsidRPr="00F23276">
              <w:rPr>
                <w:rFonts w:cs="Times New Roman"/>
                <w:sz w:val="22"/>
                <w:szCs w:val="22"/>
              </w:rPr>
              <w:t>Ons kenmerk:</w:t>
            </w:r>
          </w:p>
        </w:tc>
        <w:tc>
          <w:tcPr>
            <w:tcW w:w="1995" w:type="dxa"/>
            <w:tcMar>
              <w:top w:w="567" w:type="dxa"/>
            </w:tcMar>
          </w:tcPr>
          <w:p w:rsidRPr="00F23276" w:rsidR="009C6A02" w:rsidRDefault="00A85F81">
            <w:pPr>
              <w:rPr>
                <w:rFonts w:cs="Times New Roman"/>
                <w:sz w:val="22"/>
                <w:szCs w:val="22"/>
              </w:rPr>
            </w:pPr>
            <w:r w:rsidRPr="00F23276">
              <w:rPr>
                <w:rFonts w:cs="Times New Roman"/>
                <w:sz w:val="22"/>
                <w:szCs w:val="22"/>
              </w:rPr>
              <w:t>Brussel,</w:t>
            </w:r>
          </w:p>
        </w:tc>
      </w:tr>
      <w:tr w:rsidRPr="00F23276" w:rsidR="009C6A02">
        <w:tc>
          <w:tcPr>
            <w:tcW w:w="2950" w:type="dxa"/>
            <w:gridSpan w:val="2"/>
          </w:tcPr>
          <w:p w:rsidRPr="00F23276" w:rsidR="009C6A02" w:rsidRDefault="009C6A02">
            <w:pPr>
              <w:rPr>
                <w:rFonts w:cs="Times New Roman"/>
                <w:sz w:val="22"/>
                <w:szCs w:val="22"/>
              </w:rPr>
            </w:pPr>
          </w:p>
        </w:tc>
        <w:tc>
          <w:tcPr>
            <w:tcW w:w="2700" w:type="dxa"/>
          </w:tcPr>
          <w:p w:rsidRPr="00F23276" w:rsidR="009C6A02" w:rsidRDefault="009C6A02">
            <w:pPr>
              <w:rPr>
                <w:rFonts w:cs="Times New Roman"/>
                <w:sz w:val="22"/>
                <w:szCs w:val="22"/>
              </w:rPr>
            </w:pPr>
          </w:p>
        </w:tc>
        <w:tc>
          <w:tcPr>
            <w:tcW w:w="2700" w:type="dxa"/>
          </w:tcPr>
          <w:p w:rsidRPr="00F23276" w:rsidR="009C6A02" w:rsidP="00657175" w:rsidRDefault="00C84A4E">
            <w:pPr>
              <w:rPr>
                <w:rFonts w:cs="Times New Roman"/>
                <w:sz w:val="22"/>
                <w:szCs w:val="22"/>
              </w:rPr>
            </w:pPr>
            <w:r w:rsidRPr="00F23276">
              <w:rPr>
                <w:rFonts w:cs="Times New Roman"/>
                <w:sz w:val="22"/>
                <w:szCs w:val="22"/>
              </w:rPr>
              <w:t xml:space="preserve">TSW/ </w:t>
            </w:r>
            <w:r w:rsidRPr="00F23276" w:rsidR="001E3DE1">
              <w:rPr>
                <w:rFonts w:cs="Times New Roman"/>
                <w:sz w:val="22"/>
                <w:szCs w:val="22"/>
              </w:rPr>
              <w:t>HW</w:t>
            </w:r>
          </w:p>
        </w:tc>
        <w:tc>
          <w:tcPr>
            <w:tcW w:w="1995" w:type="dxa"/>
          </w:tcPr>
          <w:p w:rsidRPr="00F23276" w:rsidR="009C6A02" w:rsidP="00A41A7C" w:rsidRDefault="000B6CE2">
            <w:pPr>
              <w:rPr>
                <w:rFonts w:cs="Times New Roman"/>
                <w:sz w:val="22"/>
                <w:szCs w:val="22"/>
              </w:rPr>
            </w:pPr>
            <w:r w:rsidRPr="00F23276">
              <w:rPr>
                <w:rFonts w:cs="Times New Roman"/>
                <w:sz w:val="22"/>
                <w:szCs w:val="22"/>
              </w:rPr>
              <w:t>1</w:t>
            </w:r>
            <w:r w:rsidR="00A41A7C">
              <w:rPr>
                <w:rFonts w:cs="Times New Roman"/>
                <w:sz w:val="22"/>
                <w:szCs w:val="22"/>
              </w:rPr>
              <w:t>8</w:t>
            </w:r>
            <w:r w:rsidRPr="00F23276">
              <w:rPr>
                <w:rFonts w:cs="Times New Roman"/>
                <w:sz w:val="22"/>
                <w:szCs w:val="22"/>
              </w:rPr>
              <w:t xml:space="preserve"> november</w:t>
            </w:r>
            <w:r w:rsidRPr="00F23276" w:rsidR="001E3DE1">
              <w:rPr>
                <w:rFonts w:cs="Times New Roman"/>
                <w:sz w:val="22"/>
                <w:szCs w:val="22"/>
              </w:rPr>
              <w:t xml:space="preserve"> 2016</w:t>
            </w:r>
          </w:p>
        </w:tc>
      </w:tr>
      <w:tr w:rsidRPr="00F23276" w:rsidR="009C6A02">
        <w:tc>
          <w:tcPr>
            <w:tcW w:w="2950" w:type="dxa"/>
            <w:gridSpan w:val="2"/>
          </w:tcPr>
          <w:p w:rsidRPr="00F23276" w:rsidR="009C6A02" w:rsidRDefault="009C6A02">
            <w:pPr>
              <w:rPr>
                <w:rFonts w:cs="Times New Roman"/>
                <w:sz w:val="22"/>
                <w:szCs w:val="22"/>
              </w:rPr>
            </w:pPr>
          </w:p>
        </w:tc>
        <w:tc>
          <w:tcPr>
            <w:tcW w:w="2700" w:type="dxa"/>
          </w:tcPr>
          <w:p w:rsidRPr="00F23276" w:rsidR="009C6A02" w:rsidRDefault="009C6A02">
            <w:pPr>
              <w:rPr>
                <w:rFonts w:cs="Times New Roman"/>
                <w:sz w:val="22"/>
                <w:szCs w:val="22"/>
              </w:rPr>
            </w:pPr>
          </w:p>
        </w:tc>
        <w:tc>
          <w:tcPr>
            <w:tcW w:w="2700" w:type="dxa"/>
          </w:tcPr>
          <w:p w:rsidRPr="00F23276" w:rsidR="009C6A02" w:rsidRDefault="009C6A02">
            <w:pPr>
              <w:rPr>
                <w:rFonts w:cs="Times New Roman"/>
                <w:sz w:val="22"/>
                <w:szCs w:val="22"/>
              </w:rPr>
            </w:pPr>
          </w:p>
        </w:tc>
        <w:tc>
          <w:tcPr>
            <w:tcW w:w="1995" w:type="dxa"/>
          </w:tcPr>
          <w:p w:rsidRPr="00F23276" w:rsidR="009C6A02" w:rsidRDefault="009C6A02">
            <w:pPr>
              <w:rPr>
                <w:rFonts w:cs="Times New Roman"/>
                <w:sz w:val="22"/>
                <w:szCs w:val="22"/>
              </w:rPr>
            </w:pPr>
          </w:p>
        </w:tc>
      </w:tr>
      <w:tr w:rsidRPr="0055487C" w:rsidR="009C6A02">
        <w:trPr>
          <w:cantSplit/>
        </w:trPr>
        <w:tc>
          <w:tcPr>
            <w:tcW w:w="970" w:type="dxa"/>
            <w:tcMar>
              <w:top w:w="567" w:type="dxa"/>
            </w:tcMar>
          </w:tcPr>
          <w:p w:rsidRPr="0055487C" w:rsidR="009C6A02" w:rsidRDefault="00A85F81">
            <w:pPr>
              <w:rPr>
                <w:rFonts w:cs="Times New Roman"/>
                <w:sz w:val="23"/>
                <w:szCs w:val="23"/>
              </w:rPr>
            </w:pPr>
            <w:r w:rsidRPr="0055487C">
              <w:rPr>
                <w:rFonts w:cs="Times New Roman"/>
                <w:b/>
                <w:bCs w:val="0"/>
                <w:sz w:val="23"/>
                <w:szCs w:val="23"/>
              </w:rPr>
              <w:t>Betreft:</w:t>
            </w:r>
          </w:p>
        </w:tc>
        <w:tc>
          <w:tcPr>
            <w:tcW w:w="9375" w:type="dxa"/>
            <w:gridSpan w:val="4"/>
            <w:tcMar>
              <w:top w:w="567" w:type="dxa"/>
            </w:tcMar>
          </w:tcPr>
          <w:p w:rsidRPr="0055487C" w:rsidR="009C6A02" w:rsidP="00657175" w:rsidRDefault="000B5BBF">
            <w:pPr>
              <w:rPr>
                <w:rFonts w:cs="Times New Roman"/>
                <w:sz w:val="23"/>
                <w:szCs w:val="23"/>
              </w:rPr>
            </w:pPr>
            <w:proofErr w:type="spellStart"/>
            <w:r w:rsidRPr="0055487C">
              <w:rPr>
                <w:rFonts w:cs="Times New Roman"/>
                <w:sz w:val="23"/>
                <w:szCs w:val="23"/>
              </w:rPr>
              <w:t>Position</w:t>
            </w:r>
            <w:proofErr w:type="spellEnd"/>
            <w:r w:rsidRPr="0055487C">
              <w:rPr>
                <w:rFonts w:cs="Times New Roman"/>
                <w:sz w:val="23"/>
                <w:szCs w:val="23"/>
              </w:rPr>
              <w:t xml:space="preserve"> paper  -  </w:t>
            </w:r>
            <w:r w:rsidRPr="0055487C" w:rsidR="00F32555">
              <w:rPr>
                <w:rFonts w:cs="Times New Roman"/>
                <w:sz w:val="23"/>
                <w:szCs w:val="23"/>
              </w:rPr>
              <w:t>Rondetafelgesprek Vaste Kamercommissie SZW Tweede Kamer over Uitbuiting in de transportsector.</w:t>
            </w:r>
          </w:p>
        </w:tc>
      </w:tr>
    </w:tbl>
    <w:p w:rsidRPr="0055487C" w:rsidR="009C6A02" w:rsidRDefault="009C6A02">
      <w:pPr>
        <w:pStyle w:val="Plattetekstinspringen"/>
        <w:rPr>
          <w:rFonts w:ascii="Times New Roman" w:hAnsi="Times New Roman"/>
          <w:b/>
          <w:bCs/>
          <w:sz w:val="23"/>
          <w:szCs w:val="23"/>
          <w:lang w:val="nl-NL"/>
        </w:rPr>
        <w:sectPr w:rsidRPr="0055487C" w:rsidR="009C6A02">
          <w:pgSz w:w="11907" w:h="16840" w:code="9"/>
          <w:pgMar w:top="851" w:right="851" w:bottom="567" w:left="851" w:header="709" w:footer="567" w:gutter="0"/>
          <w:cols w:space="708"/>
          <w:docGrid w:linePitch="360"/>
        </w:sectPr>
      </w:pPr>
    </w:p>
    <w:p w:rsidRPr="0055487C" w:rsidR="009C6A02" w:rsidRDefault="009C6A02">
      <w:pPr>
        <w:pStyle w:val="Plattetekstinspringen"/>
        <w:rPr>
          <w:rFonts w:ascii="Times New Roman" w:hAnsi="Times New Roman"/>
          <w:b/>
          <w:bCs/>
          <w:sz w:val="23"/>
          <w:szCs w:val="23"/>
          <w:lang w:val="nl-NL"/>
        </w:rPr>
        <w:sectPr w:rsidRPr="0055487C" w:rsidR="009C6A02">
          <w:type w:val="continuous"/>
          <w:pgSz w:w="11907" w:h="16840" w:code="9"/>
          <w:pgMar w:top="851" w:right="851" w:bottom="567" w:left="851" w:header="709" w:footer="567" w:gutter="0"/>
          <w:cols w:space="708"/>
          <w:docGrid w:linePitch="360"/>
        </w:sectPr>
      </w:pPr>
    </w:p>
    <w:p w:rsidRPr="0055487C" w:rsidR="009261AF" w:rsidP="009261AF" w:rsidRDefault="009261AF">
      <w:pPr>
        <w:keepNext/>
        <w:jc w:val="both"/>
        <w:outlineLvl w:val="2"/>
        <w:rPr>
          <w:rFonts w:cs="Times New Roman"/>
          <w:bCs w:val="0"/>
          <w:sz w:val="23"/>
          <w:szCs w:val="23"/>
          <w:lang w:val="nl-BE" w:eastAsia="nl-BE"/>
        </w:rPr>
      </w:pPr>
      <w:bookmarkStart w:name="_Toc289864500" w:id="0"/>
      <w:bookmarkStart w:name="_Toc404806258" w:id="1"/>
      <w:bookmarkStart w:name="_Toc410998557" w:id="2"/>
      <w:bookmarkStart w:name="_Toc424902412" w:id="3"/>
      <w:bookmarkStart w:name="_Toc445887511" w:id="4"/>
      <w:r w:rsidRPr="0055487C">
        <w:rPr>
          <w:rFonts w:cs="Times New Roman"/>
          <w:sz w:val="23"/>
          <w:szCs w:val="23"/>
          <w:lang w:eastAsia="fr-FR"/>
        </w:rPr>
        <w:lastRenderedPageBreak/>
        <w:t xml:space="preserve">De Algemene Directie Toezicht op de Sociale Wetten van de Federale Overheidsdienst </w:t>
      </w:r>
      <w:r w:rsidRPr="0055487C" w:rsidR="002324DE">
        <w:rPr>
          <w:rFonts w:cs="Times New Roman"/>
          <w:sz w:val="23"/>
          <w:szCs w:val="23"/>
          <w:lang w:eastAsia="fr-FR"/>
        </w:rPr>
        <w:t>w</w:t>
      </w:r>
      <w:r w:rsidRPr="0055487C">
        <w:rPr>
          <w:rFonts w:cs="Times New Roman"/>
          <w:sz w:val="23"/>
          <w:szCs w:val="23"/>
          <w:lang w:eastAsia="fr-FR"/>
        </w:rPr>
        <w:t xml:space="preserve">erkgelegenheid, arbeid en sociaal overleg (de Arbeidsinspectie) </w:t>
      </w:r>
      <w:bookmarkEnd w:id="0"/>
      <w:bookmarkEnd w:id="1"/>
      <w:bookmarkEnd w:id="2"/>
      <w:bookmarkEnd w:id="3"/>
      <w:bookmarkEnd w:id="4"/>
      <w:r w:rsidRPr="0055487C">
        <w:rPr>
          <w:rFonts w:cs="Times New Roman"/>
          <w:sz w:val="23"/>
          <w:szCs w:val="23"/>
          <w:lang w:eastAsia="fr-FR"/>
        </w:rPr>
        <w:t xml:space="preserve">voert sedert </w:t>
      </w:r>
      <w:r w:rsidRPr="0055487C" w:rsidR="002324DE">
        <w:rPr>
          <w:rFonts w:cs="Times New Roman"/>
          <w:bCs w:val="0"/>
          <w:sz w:val="23"/>
          <w:szCs w:val="23"/>
          <w:lang w:val="nl-BE" w:eastAsia="nl-BE"/>
        </w:rPr>
        <w:t xml:space="preserve">oktober 1998 </w:t>
      </w:r>
      <w:r w:rsidRPr="0055487C">
        <w:rPr>
          <w:rFonts w:cs="Times New Roman"/>
          <w:bCs w:val="0"/>
          <w:sz w:val="23"/>
          <w:szCs w:val="23"/>
          <w:lang w:val="nl-BE" w:eastAsia="nl-BE"/>
        </w:rPr>
        <w:t xml:space="preserve">geregeld multidisciplinaire controles uit </w:t>
      </w:r>
      <w:r w:rsidRPr="0055487C" w:rsidR="00B54BE0">
        <w:rPr>
          <w:rFonts w:cs="Times New Roman"/>
          <w:bCs w:val="0"/>
          <w:sz w:val="23"/>
          <w:szCs w:val="23"/>
          <w:lang w:val="nl-BE" w:eastAsia="nl-BE"/>
        </w:rPr>
        <w:t xml:space="preserve">langs </w:t>
      </w:r>
      <w:r w:rsidRPr="0055487C">
        <w:rPr>
          <w:rFonts w:cs="Times New Roman"/>
          <w:bCs w:val="0"/>
          <w:sz w:val="23"/>
          <w:szCs w:val="23"/>
          <w:lang w:val="nl-BE" w:eastAsia="nl-BE"/>
        </w:rPr>
        <w:t xml:space="preserve">de weg en in de Belgische transportondernemingen met het oog op de bestrijding van de sociale fraude.  </w:t>
      </w:r>
    </w:p>
    <w:p w:rsidRPr="0055487C" w:rsidR="009261AF" w:rsidP="009261AF" w:rsidRDefault="009261AF">
      <w:pPr>
        <w:rPr>
          <w:rFonts w:cs="Times New Roman"/>
          <w:bCs w:val="0"/>
          <w:sz w:val="23"/>
          <w:szCs w:val="23"/>
          <w:lang w:eastAsia="fr-FR"/>
        </w:rPr>
      </w:pPr>
    </w:p>
    <w:p w:rsidRPr="0055487C" w:rsidR="009261AF" w:rsidP="009261AF" w:rsidRDefault="009261AF">
      <w:pPr>
        <w:widowControl w:val="0"/>
        <w:autoSpaceDE w:val="0"/>
        <w:autoSpaceDN w:val="0"/>
        <w:adjustRightInd w:val="0"/>
        <w:rPr>
          <w:rFonts w:cs="Times New Roman"/>
          <w:bCs w:val="0"/>
          <w:sz w:val="23"/>
          <w:szCs w:val="23"/>
          <w:lang w:val="nl-BE" w:eastAsia="nl-BE"/>
        </w:rPr>
      </w:pPr>
      <w:r w:rsidRPr="0055487C">
        <w:rPr>
          <w:rFonts w:cs="Times New Roman"/>
          <w:bCs w:val="0"/>
          <w:sz w:val="23"/>
          <w:szCs w:val="23"/>
          <w:lang w:val="nl-BE" w:eastAsia="nl-BE"/>
        </w:rPr>
        <w:t xml:space="preserve">Sedert mei 2001 beschikt </w:t>
      </w:r>
      <w:r w:rsidRPr="0055487C" w:rsidR="002324DE">
        <w:rPr>
          <w:rFonts w:cs="Times New Roman"/>
          <w:bCs w:val="0"/>
          <w:sz w:val="23"/>
          <w:szCs w:val="23"/>
          <w:lang w:val="nl-BE" w:eastAsia="nl-BE"/>
        </w:rPr>
        <w:t>zij</w:t>
      </w:r>
      <w:r w:rsidRPr="0055487C">
        <w:rPr>
          <w:rFonts w:cs="Times New Roman"/>
          <w:bCs w:val="0"/>
          <w:sz w:val="23"/>
          <w:szCs w:val="23"/>
          <w:lang w:val="nl-BE" w:eastAsia="nl-BE"/>
        </w:rPr>
        <w:t xml:space="preserve"> over gespecialiseerde directies “Vervoer”,  waarvan één actief is in het Franstalig landsgedeelte  en één in het Nederlandstalig landsgedeelte.</w:t>
      </w:r>
      <w:r w:rsidRPr="0055487C">
        <w:rPr>
          <w:rFonts w:cs="Times New Roman"/>
          <w:bCs w:val="0"/>
          <w:sz w:val="23"/>
          <w:szCs w:val="23"/>
          <w:lang w:val="nl-BE" w:eastAsia="nl-BE"/>
        </w:rPr>
        <w:br/>
      </w:r>
    </w:p>
    <w:p w:rsidRPr="0055487C" w:rsidR="009261AF" w:rsidP="009261AF" w:rsidRDefault="009261AF">
      <w:pPr>
        <w:widowControl w:val="0"/>
        <w:autoSpaceDE w:val="0"/>
        <w:autoSpaceDN w:val="0"/>
        <w:adjustRightInd w:val="0"/>
        <w:jc w:val="both"/>
        <w:rPr>
          <w:rFonts w:cs="Times New Roman"/>
          <w:bCs w:val="0"/>
          <w:sz w:val="23"/>
          <w:szCs w:val="23"/>
          <w:lang w:val="nl-BE" w:eastAsia="nl-BE"/>
        </w:rPr>
      </w:pPr>
      <w:r w:rsidRPr="0055487C">
        <w:rPr>
          <w:rFonts w:cs="Times New Roman"/>
          <w:bCs w:val="0"/>
          <w:sz w:val="23"/>
          <w:szCs w:val="23"/>
          <w:lang w:val="nl-BE" w:eastAsia="nl-BE"/>
        </w:rPr>
        <w:t>De</w:t>
      </w:r>
      <w:r w:rsidRPr="0055487C" w:rsidR="002324DE">
        <w:rPr>
          <w:rFonts w:cs="Times New Roman"/>
          <w:bCs w:val="0"/>
          <w:sz w:val="23"/>
          <w:szCs w:val="23"/>
          <w:lang w:val="nl-BE" w:eastAsia="nl-BE"/>
        </w:rPr>
        <w:t>ze</w:t>
      </w:r>
      <w:r w:rsidRPr="0055487C">
        <w:rPr>
          <w:rFonts w:cs="Times New Roman"/>
          <w:bCs w:val="0"/>
          <w:sz w:val="23"/>
          <w:szCs w:val="23"/>
          <w:lang w:val="nl-BE" w:eastAsia="nl-BE"/>
        </w:rPr>
        <w:t xml:space="preserve"> zijn niet alleen bevoegd voor de wetgeving inzake het vervoer, maar eveneens voor alle andere materies die toegewezen werden aan de Arbeidsinspectie</w:t>
      </w:r>
      <w:r w:rsidRPr="0055487C" w:rsidR="002324DE">
        <w:rPr>
          <w:rFonts w:cs="Times New Roman"/>
          <w:bCs w:val="0"/>
          <w:sz w:val="23"/>
          <w:szCs w:val="23"/>
          <w:lang w:val="nl-BE" w:eastAsia="nl-BE"/>
        </w:rPr>
        <w:t xml:space="preserve"> (minimumlonen, cao-voordelen, arbeidsvergunningen, rij- en rusttijden, …)</w:t>
      </w:r>
      <w:r w:rsidRPr="0055487C">
        <w:rPr>
          <w:rFonts w:cs="Times New Roman"/>
          <w:bCs w:val="0"/>
          <w:sz w:val="23"/>
          <w:szCs w:val="23"/>
          <w:lang w:val="nl-BE" w:eastAsia="nl-BE"/>
        </w:rPr>
        <w:t xml:space="preserve">. </w:t>
      </w:r>
    </w:p>
    <w:p w:rsidRPr="0055487C" w:rsidR="009261AF" w:rsidP="009261AF" w:rsidRDefault="009261AF">
      <w:pPr>
        <w:widowControl w:val="0"/>
        <w:autoSpaceDE w:val="0"/>
        <w:autoSpaceDN w:val="0"/>
        <w:adjustRightInd w:val="0"/>
        <w:jc w:val="both"/>
        <w:rPr>
          <w:rFonts w:cs="Times New Roman"/>
          <w:bCs w:val="0"/>
          <w:sz w:val="23"/>
          <w:szCs w:val="23"/>
          <w:lang w:val="nl-BE" w:eastAsia="nl-BE"/>
        </w:rPr>
      </w:pPr>
    </w:p>
    <w:p w:rsidRPr="0055487C" w:rsidR="002324DE" w:rsidP="002324DE" w:rsidRDefault="009261AF">
      <w:pPr>
        <w:widowControl w:val="0"/>
        <w:autoSpaceDE w:val="0"/>
        <w:autoSpaceDN w:val="0"/>
        <w:adjustRightInd w:val="0"/>
        <w:jc w:val="both"/>
        <w:rPr>
          <w:rFonts w:cs="Times New Roman"/>
          <w:bCs w:val="0"/>
          <w:sz w:val="23"/>
          <w:szCs w:val="23"/>
          <w:lang w:val="nl-BE" w:eastAsia="nl-BE"/>
        </w:rPr>
      </w:pPr>
      <w:r w:rsidRPr="0055487C">
        <w:rPr>
          <w:rFonts w:cs="Times New Roman"/>
          <w:bCs w:val="0"/>
          <w:sz w:val="23"/>
          <w:szCs w:val="23"/>
          <w:lang w:val="nl-BE" w:eastAsia="nl-BE"/>
        </w:rPr>
        <w:t xml:space="preserve">Op initiatief van de </w:t>
      </w:r>
      <w:r w:rsidRPr="0055487C" w:rsidR="002324DE">
        <w:rPr>
          <w:rFonts w:cs="Times New Roman"/>
          <w:bCs w:val="0"/>
          <w:sz w:val="23"/>
          <w:szCs w:val="23"/>
          <w:lang w:val="nl-BE" w:eastAsia="nl-BE"/>
        </w:rPr>
        <w:t xml:space="preserve">Belgische </w:t>
      </w:r>
      <w:r w:rsidRPr="0055487C">
        <w:rPr>
          <w:rFonts w:cs="Times New Roman"/>
          <w:bCs w:val="0"/>
          <w:sz w:val="23"/>
          <w:szCs w:val="23"/>
          <w:lang w:val="nl-BE" w:eastAsia="nl-BE"/>
        </w:rPr>
        <w:t xml:space="preserve">regering werd </w:t>
      </w:r>
      <w:r w:rsidRPr="0055487C" w:rsidR="002324DE">
        <w:rPr>
          <w:rFonts w:cs="Times New Roman"/>
          <w:bCs w:val="0"/>
          <w:sz w:val="23"/>
          <w:szCs w:val="23"/>
          <w:lang w:val="nl-BE" w:eastAsia="nl-BE"/>
        </w:rPr>
        <w:t xml:space="preserve">in </w:t>
      </w:r>
      <w:r w:rsidRPr="0055487C">
        <w:rPr>
          <w:rFonts w:cs="Times New Roman"/>
          <w:bCs w:val="0"/>
          <w:sz w:val="23"/>
          <w:szCs w:val="23"/>
          <w:lang w:val="nl-BE" w:eastAsia="nl-BE"/>
        </w:rPr>
        <w:t xml:space="preserve"> september 2001 beslist een werkgroep ‘billijke mededinging’ op te richten, waarin alle sociale partners uit de sector wegvervoer vertegenwoordigd zijn. </w:t>
      </w:r>
      <w:r w:rsidRPr="0055487C" w:rsidR="002324DE">
        <w:rPr>
          <w:rFonts w:cs="Times New Roman"/>
          <w:bCs w:val="0"/>
          <w:sz w:val="23"/>
          <w:szCs w:val="23"/>
          <w:lang w:val="nl-BE" w:eastAsia="nl-BE"/>
        </w:rPr>
        <w:t xml:space="preserve">Deze </w:t>
      </w:r>
      <w:r w:rsidRPr="0055487C">
        <w:rPr>
          <w:rFonts w:cs="Times New Roman"/>
          <w:bCs w:val="0"/>
          <w:sz w:val="23"/>
          <w:szCs w:val="23"/>
          <w:lang w:val="nl-BE" w:eastAsia="nl-BE"/>
        </w:rPr>
        <w:t>kwam tot het besluit dat, gezien de complexiteit van de wetgeving op het vlak van het vervoer, een gestructureerde en gecoördineerde samenwerking tussen de diverse controlediensten noodzakelijk was.</w:t>
      </w:r>
    </w:p>
    <w:p w:rsidRPr="0055487C" w:rsidR="009261AF" w:rsidP="002324DE" w:rsidRDefault="009261AF">
      <w:pPr>
        <w:widowControl w:val="0"/>
        <w:autoSpaceDE w:val="0"/>
        <w:autoSpaceDN w:val="0"/>
        <w:adjustRightInd w:val="0"/>
        <w:jc w:val="both"/>
        <w:rPr>
          <w:rFonts w:cs="Times New Roman"/>
          <w:bCs w:val="0"/>
          <w:sz w:val="23"/>
          <w:szCs w:val="23"/>
          <w:lang w:val="nl-BE" w:eastAsia="nl-BE"/>
        </w:rPr>
      </w:pPr>
      <w:r w:rsidRPr="0055487C">
        <w:rPr>
          <w:rFonts w:cs="Times New Roman"/>
          <w:bCs w:val="0"/>
          <w:sz w:val="23"/>
          <w:szCs w:val="23"/>
          <w:lang w:val="nl-BE" w:eastAsia="nl-BE"/>
        </w:rPr>
        <w:t xml:space="preserve"> </w:t>
      </w:r>
    </w:p>
    <w:p w:rsidRPr="0055487C" w:rsidR="009261AF" w:rsidP="009261AF" w:rsidRDefault="009261AF">
      <w:pPr>
        <w:widowControl w:val="0"/>
        <w:autoSpaceDE w:val="0"/>
        <w:autoSpaceDN w:val="0"/>
        <w:adjustRightInd w:val="0"/>
        <w:spacing w:after="233" w:line="231" w:lineRule="atLeast"/>
        <w:jc w:val="both"/>
        <w:rPr>
          <w:rFonts w:cs="Times New Roman"/>
          <w:bCs w:val="0"/>
          <w:sz w:val="23"/>
          <w:szCs w:val="23"/>
          <w:lang w:val="nl-BE" w:eastAsia="nl-BE"/>
        </w:rPr>
      </w:pPr>
      <w:r w:rsidRPr="0055487C">
        <w:rPr>
          <w:rFonts w:cs="Times New Roman"/>
          <w:bCs w:val="0"/>
          <w:sz w:val="23"/>
          <w:szCs w:val="23"/>
          <w:lang w:val="nl-BE" w:eastAsia="nl-BE"/>
        </w:rPr>
        <w:t xml:space="preserve">Op 20 november 2001 werd het </w:t>
      </w:r>
      <w:r w:rsidRPr="0055487C">
        <w:rPr>
          <w:rFonts w:cs="Times New Roman"/>
          <w:b/>
          <w:bCs w:val="0"/>
          <w:sz w:val="23"/>
          <w:szCs w:val="23"/>
          <w:lang w:val="nl-BE" w:eastAsia="nl-BE"/>
        </w:rPr>
        <w:t>actie-en samenwerkingsplan “Vervoer”</w:t>
      </w:r>
      <w:r w:rsidRPr="0055487C">
        <w:rPr>
          <w:rFonts w:cs="Times New Roman"/>
          <w:bCs w:val="0"/>
          <w:sz w:val="23"/>
          <w:szCs w:val="23"/>
          <w:lang w:val="nl-BE" w:eastAsia="nl-BE"/>
        </w:rPr>
        <w:t xml:space="preserve"> getekend door de zes </w:t>
      </w:r>
      <w:r w:rsidRPr="0055487C" w:rsidR="002324DE">
        <w:rPr>
          <w:rFonts w:cs="Times New Roman"/>
          <w:bCs w:val="0"/>
          <w:sz w:val="23"/>
          <w:szCs w:val="23"/>
          <w:lang w:val="nl-BE" w:eastAsia="nl-BE"/>
        </w:rPr>
        <w:t xml:space="preserve">bevoegde </w:t>
      </w:r>
      <w:r w:rsidRPr="0055487C" w:rsidR="004B5AB9">
        <w:rPr>
          <w:rFonts w:cs="Times New Roman"/>
          <w:bCs w:val="0"/>
          <w:sz w:val="23"/>
          <w:szCs w:val="23"/>
          <w:lang w:val="nl-BE" w:eastAsia="nl-BE"/>
        </w:rPr>
        <w:t>M</w:t>
      </w:r>
      <w:r w:rsidRPr="0055487C">
        <w:rPr>
          <w:rFonts w:cs="Times New Roman"/>
          <w:bCs w:val="0"/>
          <w:sz w:val="23"/>
          <w:szCs w:val="23"/>
          <w:lang w:val="nl-BE" w:eastAsia="nl-BE"/>
        </w:rPr>
        <w:t xml:space="preserve">inisters </w:t>
      </w:r>
      <w:r w:rsidRPr="0055487C" w:rsidR="002324DE">
        <w:rPr>
          <w:rFonts w:cs="Times New Roman"/>
          <w:bCs w:val="0"/>
          <w:sz w:val="23"/>
          <w:szCs w:val="23"/>
          <w:lang w:val="nl-BE" w:eastAsia="nl-BE"/>
        </w:rPr>
        <w:t xml:space="preserve">van de </w:t>
      </w:r>
      <w:r w:rsidRPr="0055487C">
        <w:rPr>
          <w:rFonts w:cs="Times New Roman"/>
          <w:bCs w:val="0"/>
          <w:sz w:val="23"/>
          <w:szCs w:val="23"/>
          <w:lang w:val="nl-BE" w:eastAsia="nl-BE"/>
        </w:rPr>
        <w:t xml:space="preserve"> FOD Werkgelegenheid, Arbeid en Sociaal Overleg (AD Toezicht op de Sociale Wetten), </w:t>
      </w:r>
      <w:r w:rsidRPr="0055487C" w:rsidR="002324DE">
        <w:rPr>
          <w:rFonts w:cs="Times New Roman"/>
          <w:bCs w:val="0"/>
          <w:sz w:val="23"/>
          <w:szCs w:val="23"/>
          <w:lang w:val="nl-BE" w:eastAsia="nl-BE"/>
        </w:rPr>
        <w:t xml:space="preserve">de </w:t>
      </w:r>
      <w:r w:rsidRPr="0055487C">
        <w:rPr>
          <w:rFonts w:cs="Times New Roman"/>
          <w:bCs w:val="0"/>
          <w:sz w:val="23"/>
          <w:szCs w:val="23"/>
          <w:lang w:val="nl-BE" w:eastAsia="nl-BE"/>
        </w:rPr>
        <w:t xml:space="preserve">FOD Sociale Zekerheid (Sociale Inspectie en Inspectiedienst van de RSZ), </w:t>
      </w:r>
      <w:r w:rsidRPr="0055487C" w:rsidR="002324DE">
        <w:rPr>
          <w:rFonts w:cs="Times New Roman"/>
          <w:bCs w:val="0"/>
          <w:sz w:val="23"/>
          <w:szCs w:val="23"/>
          <w:lang w:val="nl-BE" w:eastAsia="nl-BE"/>
        </w:rPr>
        <w:t xml:space="preserve">de </w:t>
      </w:r>
      <w:r w:rsidRPr="0055487C">
        <w:rPr>
          <w:rFonts w:cs="Times New Roman"/>
          <w:bCs w:val="0"/>
          <w:sz w:val="23"/>
          <w:szCs w:val="23"/>
          <w:lang w:val="nl-BE" w:eastAsia="nl-BE"/>
        </w:rPr>
        <w:t xml:space="preserve">FOD Mobiliteit en Vervoer (Dienst Mobiliteit, Coördinatie en Controle), </w:t>
      </w:r>
      <w:r w:rsidRPr="0055487C" w:rsidR="002324DE">
        <w:rPr>
          <w:rFonts w:cs="Times New Roman"/>
          <w:bCs w:val="0"/>
          <w:sz w:val="23"/>
          <w:szCs w:val="23"/>
          <w:lang w:val="nl-BE" w:eastAsia="nl-BE"/>
        </w:rPr>
        <w:t xml:space="preserve">de </w:t>
      </w:r>
      <w:r w:rsidRPr="0055487C">
        <w:rPr>
          <w:rFonts w:cs="Times New Roman"/>
          <w:bCs w:val="0"/>
          <w:sz w:val="23"/>
          <w:szCs w:val="23"/>
          <w:lang w:val="nl-BE" w:eastAsia="nl-BE"/>
        </w:rPr>
        <w:t xml:space="preserve">FOD Binnenlandse Zaken (Federale en Lokale Politie), </w:t>
      </w:r>
      <w:r w:rsidRPr="0055487C" w:rsidR="002324DE">
        <w:rPr>
          <w:rFonts w:cs="Times New Roman"/>
          <w:bCs w:val="0"/>
          <w:sz w:val="23"/>
          <w:szCs w:val="23"/>
          <w:lang w:val="nl-BE" w:eastAsia="nl-BE"/>
        </w:rPr>
        <w:t xml:space="preserve">de </w:t>
      </w:r>
      <w:r w:rsidRPr="0055487C">
        <w:rPr>
          <w:rFonts w:cs="Times New Roman"/>
          <w:bCs w:val="0"/>
          <w:sz w:val="23"/>
          <w:szCs w:val="23"/>
          <w:lang w:val="nl-BE" w:eastAsia="nl-BE"/>
        </w:rPr>
        <w:t xml:space="preserve">FOD Financiën (Administratie van Douane en Accijnzen) en </w:t>
      </w:r>
      <w:r w:rsidRPr="0055487C" w:rsidR="002324DE">
        <w:rPr>
          <w:rFonts w:cs="Times New Roman"/>
          <w:bCs w:val="0"/>
          <w:sz w:val="23"/>
          <w:szCs w:val="23"/>
          <w:lang w:val="nl-BE" w:eastAsia="nl-BE"/>
        </w:rPr>
        <w:t xml:space="preserve">de </w:t>
      </w:r>
      <w:r w:rsidRPr="0055487C">
        <w:rPr>
          <w:rFonts w:cs="Times New Roman"/>
          <w:bCs w:val="0"/>
          <w:sz w:val="23"/>
          <w:szCs w:val="23"/>
          <w:lang w:val="nl-BE" w:eastAsia="nl-BE"/>
        </w:rPr>
        <w:t xml:space="preserve">FOD Justitie (Arbeidsauditoraten) alsmede door het federaal agentschap voor de Veiligheid van de Voedselketen (FAVV). </w:t>
      </w:r>
    </w:p>
    <w:p w:rsidRPr="0055487C" w:rsidR="00317B32" w:rsidP="004B5AB9" w:rsidRDefault="002324DE">
      <w:pPr>
        <w:widowControl w:val="0"/>
        <w:autoSpaceDE w:val="0"/>
        <w:autoSpaceDN w:val="0"/>
        <w:adjustRightInd w:val="0"/>
        <w:spacing w:after="233" w:line="231" w:lineRule="atLeast"/>
        <w:rPr>
          <w:rFonts w:cs="Times New Roman"/>
          <w:bCs w:val="0"/>
          <w:sz w:val="23"/>
          <w:szCs w:val="23"/>
          <w:lang w:val="nl-BE" w:eastAsia="nl-BE"/>
        </w:rPr>
      </w:pPr>
      <w:r w:rsidRPr="0055487C">
        <w:rPr>
          <w:rFonts w:cs="Times New Roman"/>
          <w:bCs w:val="0"/>
          <w:sz w:val="23"/>
          <w:szCs w:val="23"/>
          <w:lang w:val="nl-BE" w:eastAsia="nl-BE"/>
        </w:rPr>
        <w:t>Er werd afgesproken dat er p</w:t>
      </w:r>
      <w:r w:rsidRPr="0055487C" w:rsidR="004B5AB9">
        <w:rPr>
          <w:rFonts w:cs="Times New Roman"/>
          <w:bCs w:val="0"/>
          <w:sz w:val="23"/>
          <w:szCs w:val="23"/>
          <w:lang w:val="nl-BE" w:eastAsia="nl-BE"/>
        </w:rPr>
        <w:t>er provincie</w:t>
      </w:r>
      <w:r w:rsidRPr="0055487C" w:rsidR="009261AF">
        <w:rPr>
          <w:rFonts w:cs="Times New Roman"/>
          <w:bCs w:val="0"/>
          <w:sz w:val="23"/>
          <w:szCs w:val="23"/>
          <w:lang w:val="nl-BE" w:eastAsia="nl-BE"/>
        </w:rPr>
        <w:t xml:space="preserve"> gemiddeld </w:t>
      </w:r>
      <w:r w:rsidRPr="0055487C" w:rsidR="004B5AB9">
        <w:rPr>
          <w:rFonts w:cs="Times New Roman"/>
          <w:bCs w:val="0"/>
          <w:sz w:val="23"/>
          <w:szCs w:val="23"/>
          <w:lang w:val="nl-BE" w:eastAsia="nl-BE"/>
        </w:rPr>
        <w:t xml:space="preserve">éénmaal per </w:t>
      </w:r>
      <w:r w:rsidRPr="0055487C" w:rsidR="009261AF">
        <w:rPr>
          <w:rFonts w:cs="Times New Roman"/>
          <w:bCs w:val="0"/>
          <w:sz w:val="23"/>
          <w:szCs w:val="23"/>
          <w:lang w:val="nl-BE" w:eastAsia="nl-BE"/>
        </w:rPr>
        <w:t xml:space="preserve"> maand </w:t>
      </w:r>
      <w:r w:rsidRPr="0055487C" w:rsidR="004B5AB9">
        <w:rPr>
          <w:rFonts w:cs="Times New Roman"/>
          <w:bCs w:val="0"/>
          <w:sz w:val="23"/>
          <w:szCs w:val="23"/>
          <w:lang w:val="nl-BE" w:eastAsia="nl-BE"/>
        </w:rPr>
        <w:t xml:space="preserve">een </w:t>
      </w:r>
      <w:r w:rsidRPr="0055487C" w:rsidR="009261AF">
        <w:rPr>
          <w:rFonts w:cs="Times New Roman"/>
          <w:bCs w:val="0"/>
          <w:sz w:val="23"/>
          <w:szCs w:val="23"/>
          <w:lang w:val="nl-BE" w:eastAsia="nl-BE"/>
        </w:rPr>
        <w:t xml:space="preserve"> controle</w:t>
      </w:r>
      <w:r w:rsidRPr="0055487C" w:rsidR="004B5AB9">
        <w:rPr>
          <w:rFonts w:cs="Times New Roman"/>
          <w:bCs w:val="0"/>
          <w:sz w:val="23"/>
          <w:szCs w:val="23"/>
          <w:lang w:val="nl-BE" w:eastAsia="nl-BE"/>
        </w:rPr>
        <w:t xml:space="preserve"> </w:t>
      </w:r>
      <w:r w:rsidRPr="0055487C" w:rsidR="009261AF">
        <w:rPr>
          <w:rFonts w:cs="Times New Roman"/>
          <w:bCs w:val="0"/>
          <w:sz w:val="23"/>
          <w:szCs w:val="23"/>
          <w:lang w:val="nl-BE" w:eastAsia="nl-BE"/>
        </w:rPr>
        <w:t>inzake het wegvervoer</w:t>
      </w:r>
      <w:r w:rsidRPr="0055487C">
        <w:rPr>
          <w:rFonts w:cs="Times New Roman"/>
          <w:bCs w:val="0"/>
          <w:sz w:val="23"/>
          <w:szCs w:val="23"/>
          <w:lang w:val="nl-BE" w:eastAsia="nl-BE"/>
        </w:rPr>
        <w:t xml:space="preserve"> diende uitgevoerd te worden</w:t>
      </w:r>
      <w:r w:rsidRPr="0055487C" w:rsidR="009261AF">
        <w:rPr>
          <w:rFonts w:cs="Times New Roman"/>
          <w:bCs w:val="0"/>
          <w:sz w:val="23"/>
          <w:szCs w:val="23"/>
          <w:lang w:val="nl-BE" w:eastAsia="nl-BE"/>
        </w:rPr>
        <w:t>.</w:t>
      </w:r>
    </w:p>
    <w:p w:rsidRPr="0055487C" w:rsidR="002324DE" w:rsidP="004B5AB9" w:rsidRDefault="00317B32">
      <w:pPr>
        <w:widowControl w:val="0"/>
        <w:autoSpaceDE w:val="0"/>
        <w:autoSpaceDN w:val="0"/>
        <w:adjustRightInd w:val="0"/>
        <w:spacing w:after="233" w:line="231" w:lineRule="atLeast"/>
        <w:rPr>
          <w:rFonts w:cs="Times New Roman"/>
          <w:bCs w:val="0"/>
          <w:sz w:val="23"/>
          <w:szCs w:val="23"/>
          <w:lang w:val="nl-BE" w:eastAsia="nl-BE"/>
        </w:rPr>
      </w:pPr>
      <w:r w:rsidRPr="0055487C">
        <w:rPr>
          <w:rFonts w:cs="Times New Roman"/>
          <w:bCs w:val="0"/>
          <w:sz w:val="23"/>
          <w:szCs w:val="23"/>
          <w:lang w:val="nl-BE" w:eastAsia="nl-BE"/>
        </w:rPr>
        <w:t>Op 3 februari 2016 werd het “Plan Eerlijke Concurrentie</w:t>
      </w:r>
      <w:r w:rsidRPr="0055487C" w:rsidR="00F52225">
        <w:rPr>
          <w:rFonts w:cs="Times New Roman"/>
          <w:bCs w:val="0"/>
          <w:sz w:val="23"/>
          <w:szCs w:val="23"/>
          <w:lang w:val="nl-BE" w:eastAsia="nl-BE"/>
        </w:rPr>
        <w:t xml:space="preserve"> Vervoer </w:t>
      </w:r>
      <w:r w:rsidRPr="0055487C">
        <w:rPr>
          <w:rFonts w:cs="Times New Roman"/>
          <w:bCs w:val="0"/>
          <w:sz w:val="23"/>
          <w:szCs w:val="23"/>
          <w:lang w:val="nl-BE" w:eastAsia="nl-BE"/>
        </w:rPr>
        <w:t>” getekend door de bevoegde Ministers, de sociale partners en de inspectiediensten, welk voorziet in de aanpak van de sociale fraude en de sociale dumping.</w:t>
      </w:r>
    </w:p>
    <w:p w:rsidRPr="0055487C" w:rsidR="002324DE" w:rsidP="004B5AB9" w:rsidRDefault="002324DE">
      <w:pPr>
        <w:widowControl w:val="0"/>
        <w:autoSpaceDE w:val="0"/>
        <w:autoSpaceDN w:val="0"/>
        <w:adjustRightInd w:val="0"/>
        <w:spacing w:after="233" w:line="231" w:lineRule="atLeast"/>
        <w:rPr>
          <w:rFonts w:cs="Times New Roman"/>
          <w:bCs w:val="0"/>
          <w:sz w:val="23"/>
          <w:szCs w:val="23"/>
          <w:lang w:val="nl-BE" w:eastAsia="nl-BE"/>
        </w:rPr>
      </w:pPr>
    </w:p>
    <w:p w:rsidRPr="0055487C" w:rsidR="004B5AB9" w:rsidP="004B5AB9" w:rsidRDefault="009261AF">
      <w:pPr>
        <w:widowControl w:val="0"/>
        <w:autoSpaceDE w:val="0"/>
        <w:autoSpaceDN w:val="0"/>
        <w:adjustRightInd w:val="0"/>
        <w:spacing w:after="233" w:line="231" w:lineRule="atLeast"/>
        <w:rPr>
          <w:rFonts w:eastAsia="Calibri" w:cs="Times New Roman"/>
          <w:b/>
          <w:sz w:val="23"/>
          <w:szCs w:val="23"/>
          <w:lang w:val="nl-BE" w:eastAsia="en-US"/>
        </w:rPr>
      </w:pPr>
      <w:r w:rsidRPr="0055487C">
        <w:rPr>
          <w:rFonts w:cs="Times New Roman"/>
          <w:bCs w:val="0"/>
          <w:sz w:val="23"/>
          <w:szCs w:val="23"/>
          <w:lang w:val="nl-BE" w:eastAsia="nl-BE"/>
        </w:rPr>
        <w:br/>
      </w:r>
      <w:bookmarkStart w:name="_Toc445887519" w:id="5"/>
    </w:p>
    <w:p w:rsidRPr="0055487C" w:rsidR="009261AF" w:rsidP="004B5AB9" w:rsidRDefault="008E4E2A">
      <w:pPr>
        <w:widowControl w:val="0"/>
        <w:autoSpaceDE w:val="0"/>
        <w:autoSpaceDN w:val="0"/>
        <w:adjustRightInd w:val="0"/>
        <w:spacing w:after="233" w:line="231" w:lineRule="atLeast"/>
        <w:rPr>
          <w:rFonts w:eastAsia="Calibri" w:cs="Times New Roman"/>
          <w:b/>
          <w:sz w:val="23"/>
          <w:szCs w:val="23"/>
          <w:u w:val="single"/>
          <w:lang w:val="nl-BE" w:eastAsia="en-US"/>
        </w:rPr>
      </w:pPr>
      <w:r w:rsidRPr="0055487C">
        <w:rPr>
          <w:rFonts w:eastAsia="Calibri" w:cs="Times New Roman"/>
          <w:b/>
          <w:sz w:val="23"/>
          <w:szCs w:val="23"/>
          <w:u w:val="single"/>
          <w:lang w:val="nl-BE" w:eastAsia="en-US"/>
        </w:rPr>
        <w:lastRenderedPageBreak/>
        <w:t>Uitvlagging</w:t>
      </w:r>
      <w:r w:rsidRPr="0055487C" w:rsidR="009261AF">
        <w:rPr>
          <w:rFonts w:eastAsia="Calibri" w:cs="Times New Roman"/>
          <w:b/>
          <w:sz w:val="23"/>
          <w:szCs w:val="23"/>
          <w:u w:val="single"/>
          <w:lang w:val="nl-BE" w:eastAsia="en-US"/>
        </w:rPr>
        <w:t xml:space="preserve"> </w:t>
      </w:r>
      <w:r w:rsidRPr="0055487C" w:rsidR="001227F0">
        <w:rPr>
          <w:rFonts w:eastAsia="Calibri" w:cs="Times New Roman"/>
          <w:b/>
          <w:sz w:val="23"/>
          <w:szCs w:val="23"/>
          <w:u w:val="single"/>
          <w:lang w:val="nl-BE" w:eastAsia="en-US"/>
        </w:rPr>
        <w:t xml:space="preserve">en sociale dumping </w:t>
      </w:r>
      <w:r w:rsidRPr="0055487C" w:rsidR="009261AF">
        <w:rPr>
          <w:rFonts w:eastAsia="Calibri" w:cs="Times New Roman"/>
          <w:b/>
          <w:sz w:val="23"/>
          <w:szCs w:val="23"/>
          <w:u w:val="single"/>
          <w:lang w:val="nl-BE" w:eastAsia="en-US"/>
        </w:rPr>
        <w:t xml:space="preserve">in de </w:t>
      </w:r>
      <w:r w:rsidRPr="0055487C" w:rsidR="001227F0">
        <w:rPr>
          <w:rFonts w:eastAsia="Calibri" w:cs="Times New Roman"/>
          <w:b/>
          <w:sz w:val="23"/>
          <w:szCs w:val="23"/>
          <w:u w:val="single"/>
          <w:lang w:val="nl-BE" w:eastAsia="en-US"/>
        </w:rPr>
        <w:t xml:space="preserve"> (internationale) </w:t>
      </w:r>
      <w:r w:rsidRPr="0055487C" w:rsidR="009261AF">
        <w:rPr>
          <w:rFonts w:eastAsia="Calibri" w:cs="Times New Roman"/>
          <w:b/>
          <w:sz w:val="23"/>
          <w:szCs w:val="23"/>
          <w:u w:val="single"/>
          <w:lang w:val="nl-BE" w:eastAsia="en-US"/>
        </w:rPr>
        <w:t>transportsector.</w:t>
      </w:r>
      <w:bookmarkEnd w:id="5"/>
    </w:p>
    <w:p w:rsidRPr="0055487C" w:rsidR="009261AF" w:rsidP="009261AF" w:rsidRDefault="009261AF">
      <w:pPr>
        <w:rPr>
          <w:rFonts w:eastAsia="Calibri" w:cs="Times New Roman"/>
          <w:bCs w:val="0"/>
          <w:sz w:val="23"/>
          <w:szCs w:val="23"/>
          <w:lang w:val="nl-BE" w:eastAsia="en-US"/>
        </w:rPr>
      </w:pPr>
    </w:p>
    <w:p w:rsidRPr="0055487C" w:rsidR="009261AF" w:rsidP="009261AF" w:rsidRDefault="009261AF">
      <w:pPr>
        <w:rPr>
          <w:rFonts w:eastAsia="Calibri" w:cs="Times New Roman"/>
          <w:bCs w:val="0"/>
          <w:sz w:val="23"/>
          <w:szCs w:val="23"/>
          <w:lang w:val="nl-BE" w:eastAsia="en-US"/>
        </w:rPr>
      </w:pPr>
      <w:r w:rsidRPr="0055487C">
        <w:rPr>
          <w:rFonts w:eastAsia="Calibri" w:cs="Times New Roman"/>
          <w:bCs w:val="0"/>
          <w:sz w:val="23"/>
          <w:szCs w:val="23"/>
          <w:lang w:val="nl-BE" w:eastAsia="en-US"/>
        </w:rPr>
        <w:t>De sector van het goederenvervoer is sterk onderhevig aan het fenomeen “sociale dumping”.</w:t>
      </w:r>
    </w:p>
    <w:p w:rsidRPr="0055487C" w:rsidR="009261AF" w:rsidP="009261AF" w:rsidRDefault="009261AF">
      <w:pPr>
        <w:rPr>
          <w:rFonts w:eastAsia="Calibri" w:cs="Times New Roman"/>
          <w:bCs w:val="0"/>
          <w:sz w:val="23"/>
          <w:szCs w:val="23"/>
          <w:lang w:val="nl-BE" w:eastAsia="en-US"/>
        </w:rPr>
      </w:pPr>
      <w:r w:rsidRPr="0055487C">
        <w:rPr>
          <w:rFonts w:eastAsia="Calibri" w:cs="Times New Roman"/>
          <w:bCs w:val="0"/>
          <w:sz w:val="23"/>
          <w:szCs w:val="23"/>
          <w:lang w:val="nl-BE" w:eastAsia="en-US"/>
        </w:rPr>
        <w:t>De van toepassing zijnde regelgeving ( arbeidsrecht, sociale zekerheid, fiscaliteit en vervoersrecht) is complex, kent verschillende invalshoeken</w:t>
      </w:r>
      <w:r w:rsidRPr="0055487C" w:rsidR="002324DE">
        <w:rPr>
          <w:rFonts w:eastAsia="Calibri" w:cs="Times New Roman"/>
          <w:bCs w:val="0"/>
          <w:sz w:val="23"/>
          <w:szCs w:val="23"/>
          <w:lang w:val="nl-BE" w:eastAsia="en-US"/>
        </w:rPr>
        <w:t xml:space="preserve"> en </w:t>
      </w:r>
      <w:r w:rsidRPr="0055487C">
        <w:rPr>
          <w:rFonts w:eastAsia="Calibri" w:cs="Times New Roman"/>
          <w:bCs w:val="0"/>
          <w:sz w:val="23"/>
          <w:szCs w:val="23"/>
          <w:lang w:val="nl-BE" w:eastAsia="en-US"/>
        </w:rPr>
        <w:t xml:space="preserve">sluit niet altijd op elkaar aan en werkt elkaar helaas soms tegen. </w:t>
      </w:r>
    </w:p>
    <w:p w:rsidRPr="0055487C" w:rsidR="009261AF" w:rsidP="009261AF" w:rsidRDefault="009261AF">
      <w:pPr>
        <w:rPr>
          <w:rFonts w:eastAsia="Calibri" w:cs="Times New Roman"/>
          <w:bCs w:val="0"/>
          <w:sz w:val="23"/>
          <w:szCs w:val="23"/>
          <w:lang w:val="nl-BE" w:eastAsia="en-US"/>
        </w:rPr>
      </w:pPr>
    </w:p>
    <w:p w:rsidRPr="0055487C" w:rsidR="009261AF" w:rsidP="009261AF" w:rsidRDefault="008E4E2A">
      <w:pPr>
        <w:widowControl w:val="0"/>
        <w:autoSpaceDE w:val="0"/>
        <w:autoSpaceDN w:val="0"/>
        <w:adjustRightInd w:val="0"/>
        <w:spacing w:after="233" w:line="231" w:lineRule="atLeast"/>
        <w:rPr>
          <w:rFonts w:cs="Times New Roman"/>
          <w:bCs w:val="0"/>
          <w:sz w:val="23"/>
          <w:szCs w:val="23"/>
          <w:lang w:val="nl-BE" w:eastAsia="fr-FR"/>
        </w:rPr>
      </w:pPr>
      <w:r w:rsidRPr="0055487C">
        <w:rPr>
          <w:rFonts w:cs="Times New Roman"/>
          <w:bCs w:val="0"/>
          <w:sz w:val="23"/>
          <w:szCs w:val="23"/>
          <w:lang w:val="nl-BE" w:eastAsia="fr-FR"/>
        </w:rPr>
        <w:t>Ook de</w:t>
      </w:r>
      <w:r w:rsidRPr="0055487C" w:rsidR="009261AF">
        <w:rPr>
          <w:rFonts w:cs="Times New Roman"/>
          <w:bCs w:val="0"/>
          <w:sz w:val="23"/>
          <w:szCs w:val="23"/>
          <w:lang w:val="nl-BE" w:eastAsia="fr-FR"/>
        </w:rPr>
        <w:t xml:space="preserve"> </w:t>
      </w:r>
      <w:r w:rsidRPr="0055487C">
        <w:rPr>
          <w:rFonts w:cs="Times New Roman"/>
          <w:bCs w:val="0"/>
          <w:sz w:val="23"/>
          <w:szCs w:val="23"/>
          <w:lang w:val="nl-BE" w:eastAsia="fr-FR"/>
        </w:rPr>
        <w:t>uitvlagging</w:t>
      </w:r>
      <w:r w:rsidRPr="0055487C" w:rsidR="009261AF">
        <w:rPr>
          <w:rFonts w:cs="Times New Roman"/>
          <w:bCs w:val="0"/>
          <w:sz w:val="23"/>
          <w:szCs w:val="23"/>
          <w:lang w:val="nl-BE" w:eastAsia="fr-FR"/>
        </w:rPr>
        <w:t xml:space="preserve"> in de sector van het </w:t>
      </w:r>
      <w:r w:rsidRPr="0055487C" w:rsidR="009261AF">
        <w:rPr>
          <w:rFonts w:cs="Times New Roman"/>
          <w:b/>
          <w:bCs w:val="0"/>
          <w:sz w:val="23"/>
          <w:szCs w:val="23"/>
          <w:lang w:val="nl-BE" w:eastAsia="fr-FR"/>
        </w:rPr>
        <w:t>internationaal</w:t>
      </w:r>
      <w:r w:rsidRPr="0055487C" w:rsidR="009261AF">
        <w:rPr>
          <w:rFonts w:cs="Times New Roman"/>
          <w:bCs w:val="0"/>
          <w:sz w:val="23"/>
          <w:szCs w:val="23"/>
          <w:lang w:val="nl-BE" w:eastAsia="fr-FR"/>
        </w:rPr>
        <w:t xml:space="preserve"> goederenvervoer is</w:t>
      </w:r>
      <w:r w:rsidRPr="0055487C" w:rsidR="002324DE">
        <w:rPr>
          <w:rFonts w:cs="Times New Roman"/>
          <w:bCs w:val="0"/>
          <w:sz w:val="23"/>
          <w:szCs w:val="23"/>
          <w:lang w:val="nl-BE" w:eastAsia="fr-FR"/>
        </w:rPr>
        <w:t xml:space="preserve"> een gekend fenomeen. Tal</w:t>
      </w:r>
      <w:r w:rsidRPr="0055487C" w:rsidR="009261AF">
        <w:rPr>
          <w:rFonts w:cs="Times New Roman"/>
          <w:bCs w:val="0"/>
          <w:sz w:val="23"/>
          <w:szCs w:val="23"/>
          <w:lang w:val="nl-BE" w:eastAsia="fr-FR"/>
        </w:rPr>
        <w:t xml:space="preserve"> van </w:t>
      </w:r>
      <w:r w:rsidRPr="0055487C" w:rsidR="002324DE">
        <w:rPr>
          <w:rFonts w:cs="Times New Roman"/>
          <w:bCs w:val="0"/>
          <w:sz w:val="23"/>
          <w:szCs w:val="23"/>
          <w:lang w:val="nl-BE" w:eastAsia="fr-FR"/>
        </w:rPr>
        <w:t xml:space="preserve">Belgische </w:t>
      </w:r>
      <w:r w:rsidRPr="0055487C" w:rsidR="009261AF">
        <w:rPr>
          <w:rFonts w:cs="Times New Roman"/>
          <w:bCs w:val="0"/>
          <w:sz w:val="23"/>
          <w:szCs w:val="23"/>
          <w:lang w:val="nl-BE" w:eastAsia="fr-FR"/>
        </w:rPr>
        <w:t xml:space="preserve">transportondernemingen hebben de voorbije jaren “dochterondernemingen” opgericht in een aantal lageloonlanden (BG, PL, RO, SK, ...).  </w:t>
      </w:r>
      <w:r w:rsidRPr="0055487C" w:rsidR="008E6B09">
        <w:rPr>
          <w:rFonts w:cs="Times New Roman"/>
          <w:bCs w:val="0"/>
          <w:sz w:val="23"/>
          <w:szCs w:val="23"/>
          <w:lang w:val="nl-BE" w:eastAsia="fr-FR"/>
        </w:rPr>
        <w:t>D</w:t>
      </w:r>
      <w:r w:rsidRPr="0055487C">
        <w:rPr>
          <w:rFonts w:cs="Times New Roman"/>
          <w:bCs w:val="0"/>
          <w:sz w:val="23"/>
          <w:szCs w:val="23"/>
          <w:lang w:val="nl-BE" w:eastAsia="fr-FR"/>
        </w:rPr>
        <w:t xml:space="preserve">eze </w:t>
      </w:r>
      <w:r w:rsidRPr="0055487C" w:rsidR="008E6B09">
        <w:rPr>
          <w:rFonts w:cs="Times New Roman"/>
          <w:bCs w:val="0"/>
          <w:sz w:val="23"/>
          <w:szCs w:val="23"/>
          <w:lang w:val="nl-BE" w:eastAsia="fr-FR"/>
        </w:rPr>
        <w:t xml:space="preserve">buitenlandse </w:t>
      </w:r>
      <w:r w:rsidRPr="0055487C" w:rsidR="002324DE">
        <w:rPr>
          <w:rFonts w:cs="Times New Roman"/>
          <w:bCs w:val="0"/>
          <w:sz w:val="23"/>
          <w:szCs w:val="23"/>
          <w:lang w:val="nl-BE" w:eastAsia="fr-FR"/>
        </w:rPr>
        <w:t>transport</w:t>
      </w:r>
      <w:r w:rsidRPr="0055487C" w:rsidR="008E6B09">
        <w:rPr>
          <w:rFonts w:cs="Times New Roman"/>
          <w:bCs w:val="0"/>
          <w:sz w:val="23"/>
          <w:szCs w:val="23"/>
          <w:lang w:val="nl-BE" w:eastAsia="fr-FR"/>
        </w:rPr>
        <w:t>bedrijven</w:t>
      </w:r>
      <w:r w:rsidRPr="0055487C">
        <w:rPr>
          <w:rFonts w:cs="Times New Roman"/>
          <w:bCs w:val="0"/>
          <w:sz w:val="23"/>
          <w:szCs w:val="23"/>
          <w:lang w:val="nl-BE" w:eastAsia="fr-FR"/>
        </w:rPr>
        <w:t xml:space="preserve">, die ook </w:t>
      </w:r>
      <w:r w:rsidRPr="0055487C" w:rsidR="008E6B09">
        <w:rPr>
          <w:rFonts w:cs="Times New Roman"/>
          <w:bCs w:val="0"/>
          <w:sz w:val="23"/>
          <w:szCs w:val="23"/>
          <w:lang w:val="nl-BE" w:eastAsia="fr-FR"/>
        </w:rPr>
        <w:t xml:space="preserve"> actief </w:t>
      </w:r>
      <w:r w:rsidRPr="0055487C">
        <w:rPr>
          <w:rFonts w:cs="Times New Roman"/>
          <w:bCs w:val="0"/>
          <w:sz w:val="23"/>
          <w:szCs w:val="23"/>
          <w:lang w:val="nl-BE" w:eastAsia="fr-FR"/>
        </w:rPr>
        <w:t xml:space="preserve">zijn </w:t>
      </w:r>
      <w:r w:rsidRPr="0055487C" w:rsidR="008E6B09">
        <w:rPr>
          <w:rFonts w:cs="Times New Roman"/>
          <w:bCs w:val="0"/>
          <w:sz w:val="23"/>
          <w:szCs w:val="23"/>
          <w:lang w:val="nl-BE" w:eastAsia="fr-FR"/>
        </w:rPr>
        <w:t>in België</w:t>
      </w:r>
      <w:r w:rsidRPr="0055487C">
        <w:rPr>
          <w:rFonts w:cs="Times New Roman"/>
          <w:bCs w:val="0"/>
          <w:sz w:val="23"/>
          <w:szCs w:val="23"/>
          <w:lang w:val="nl-BE" w:eastAsia="fr-FR"/>
        </w:rPr>
        <w:t>, nemen het</w:t>
      </w:r>
      <w:r w:rsidRPr="0055487C" w:rsidR="008E6B09">
        <w:rPr>
          <w:rFonts w:cs="Times New Roman"/>
          <w:bCs w:val="0"/>
          <w:sz w:val="23"/>
          <w:szCs w:val="23"/>
          <w:lang w:val="nl-BE" w:eastAsia="fr-FR"/>
        </w:rPr>
        <w:t xml:space="preserve"> niet zo nauw</w:t>
      </w:r>
      <w:r w:rsidRPr="0055487C">
        <w:rPr>
          <w:rFonts w:cs="Times New Roman"/>
          <w:bCs w:val="0"/>
          <w:sz w:val="23"/>
          <w:szCs w:val="23"/>
          <w:lang w:val="nl-BE" w:eastAsia="fr-FR"/>
        </w:rPr>
        <w:t xml:space="preserve"> </w:t>
      </w:r>
      <w:r w:rsidRPr="0055487C" w:rsidR="008E6B09">
        <w:rPr>
          <w:rFonts w:cs="Times New Roman"/>
          <w:bCs w:val="0"/>
          <w:sz w:val="23"/>
          <w:szCs w:val="23"/>
          <w:lang w:val="nl-BE" w:eastAsia="fr-FR"/>
        </w:rPr>
        <w:t xml:space="preserve"> met de </w:t>
      </w:r>
      <w:r w:rsidRPr="0055487C">
        <w:rPr>
          <w:rFonts w:cs="Times New Roman"/>
          <w:bCs w:val="0"/>
          <w:sz w:val="23"/>
          <w:szCs w:val="23"/>
          <w:lang w:val="nl-BE" w:eastAsia="fr-FR"/>
        </w:rPr>
        <w:t>(transport)</w:t>
      </w:r>
      <w:r w:rsidRPr="0055487C" w:rsidR="008E6B09">
        <w:rPr>
          <w:rFonts w:cs="Times New Roman"/>
          <w:bCs w:val="0"/>
          <w:sz w:val="23"/>
          <w:szCs w:val="23"/>
          <w:lang w:val="nl-BE" w:eastAsia="fr-FR"/>
        </w:rPr>
        <w:t>reglementering.</w:t>
      </w:r>
    </w:p>
    <w:p w:rsidRPr="0055487C" w:rsidR="009261AF" w:rsidP="009261AF" w:rsidRDefault="009261AF">
      <w:pPr>
        <w:widowControl w:val="0"/>
        <w:autoSpaceDE w:val="0"/>
        <w:autoSpaceDN w:val="0"/>
        <w:adjustRightInd w:val="0"/>
        <w:rPr>
          <w:rFonts w:cs="Times New Roman"/>
          <w:bCs w:val="0"/>
          <w:color w:val="000000"/>
          <w:sz w:val="23"/>
          <w:szCs w:val="23"/>
          <w:lang w:val="nl-BE" w:eastAsia="fr-FR"/>
        </w:rPr>
      </w:pPr>
      <w:r w:rsidRPr="0055487C">
        <w:rPr>
          <w:rFonts w:cs="Times New Roman"/>
          <w:bCs w:val="0"/>
          <w:color w:val="000000"/>
          <w:sz w:val="23"/>
          <w:szCs w:val="23"/>
          <w:lang w:val="nl-BE" w:eastAsia="fr-FR"/>
        </w:rPr>
        <w:t xml:space="preserve">De </w:t>
      </w:r>
      <w:r w:rsidRPr="0055487C" w:rsidR="00523238">
        <w:rPr>
          <w:rFonts w:cs="Times New Roman"/>
          <w:bCs w:val="0"/>
          <w:color w:val="000000"/>
          <w:sz w:val="23"/>
          <w:szCs w:val="23"/>
          <w:lang w:val="nl-BE" w:eastAsia="fr-FR"/>
        </w:rPr>
        <w:t xml:space="preserve"> Belgische </w:t>
      </w:r>
      <w:r w:rsidRPr="0055487C">
        <w:rPr>
          <w:rFonts w:cs="Times New Roman"/>
          <w:bCs w:val="0"/>
          <w:color w:val="000000"/>
          <w:sz w:val="23"/>
          <w:szCs w:val="23"/>
          <w:lang w:val="nl-BE" w:eastAsia="fr-FR"/>
        </w:rPr>
        <w:t xml:space="preserve"> vervoercellen hebben  ondertussen een methodologie ontwi</w:t>
      </w:r>
      <w:r w:rsidRPr="0055487C" w:rsidR="00523238">
        <w:rPr>
          <w:rFonts w:cs="Times New Roman"/>
          <w:bCs w:val="0"/>
          <w:color w:val="000000"/>
          <w:sz w:val="23"/>
          <w:szCs w:val="23"/>
          <w:lang w:val="nl-BE" w:eastAsia="fr-FR"/>
        </w:rPr>
        <w:t xml:space="preserve">kkeld om, samen  met de andere </w:t>
      </w:r>
      <w:r w:rsidRPr="0055487C" w:rsidR="00982BF6">
        <w:rPr>
          <w:rFonts w:cs="Times New Roman"/>
          <w:bCs w:val="0"/>
          <w:color w:val="000000"/>
          <w:sz w:val="23"/>
          <w:szCs w:val="23"/>
          <w:lang w:val="nl-BE" w:eastAsia="fr-FR"/>
        </w:rPr>
        <w:t xml:space="preserve">(fiscale) </w:t>
      </w:r>
      <w:r w:rsidRPr="0055487C" w:rsidR="00523238">
        <w:rPr>
          <w:rFonts w:cs="Times New Roman"/>
          <w:bCs w:val="0"/>
          <w:color w:val="000000"/>
          <w:sz w:val="23"/>
          <w:szCs w:val="23"/>
          <w:lang w:val="nl-BE" w:eastAsia="fr-FR"/>
        </w:rPr>
        <w:t xml:space="preserve"> </w:t>
      </w:r>
      <w:r w:rsidRPr="0055487C">
        <w:rPr>
          <w:rFonts w:cs="Times New Roman"/>
          <w:bCs w:val="0"/>
          <w:color w:val="000000"/>
          <w:sz w:val="23"/>
          <w:szCs w:val="23"/>
          <w:lang w:val="nl-BE" w:eastAsia="fr-FR"/>
        </w:rPr>
        <w:t>inspectiediensten en met de buitenlandse inspectiediensten, controles uit te voeren in deze transportondernemingen</w:t>
      </w:r>
      <w:r w:rsidRPr="0055487C" w:rsidR="00982BF6">
        <w:rPr>
          <w:rFonts w:cs="Times New Roman"/>
          <w:bCs w:val="0"/>
          <w:color w:val="000000"/>
          <w:sz w:val="23"/>
          <w:szCs w:val="23"/>
          <w:lang w:val="nl-BE" w:eastAsia="fr-FR"/>
        </w:rPr>
        <w:t>.</w:t>
      </w:r>
    </w:p>
    <w:p w:rsidRPr="0055487C" w:rsidR="009261AF" w:rsidP="009261AF" w:rsidRDefault="009261AF">
      <w:pPr>
        <w:widowControl w:val="0"/>
        <w:autoSpaceDE w:val="0"/>
        <w:autoSpaceDN w:val="0"/>
        <w:adjustRightInd w:val="0"/>
        <w:rPr>
          <w:rFonts w:cs="Times New Roman"/>
          <w:bCs w:val="0"/>
          <w:color w:val="000000"/>
          <w:sz w:val="23"/>
          <w:szCs w:val="23"/>
          <w:lang w:val="nl-BE" w:eastAsia="fr-FR"/>
        </w:rPr>
      </w:pPr>
    </w:p>
    <w:p w:rsidRPr="0055487C" w:rsidR="009261AF" w:rsidP="009261AF" w:rsidRDefault="008E4E2A">
      <w:pPr>
        <w:widowControl w:val="0"/>
        <w:autoSpaceDE w:val="0"/>
        <w:autoSpaceDN w:val="0"/>
        <w:adjustRightInd w:val="0"/>
        <w:rPr>
          <w:rFonts w:cs="Times New Roman"/>
          <w:bCs w:val="0"/>
          <w:color w:val="000000"/>
          <w:sz w:val="23"/>
          <w:szCs w:val="23"/>
          <w:lang w:val="nl-BE" w:eastAsia="fr-FR"/>
        </w:rPr>
      </w:pPr>
      <w:r w:rsidRPr="0055487C">
        <w:rPr>
          <w:rFonts w:cs="Times New Roman"/>
          <w:bCs w:val="0"/>
          <w:color w:val="000000"/>
          <w:sz w:val="23"/>
          <w:szCs w:val="23"/>
          <w:lang w:val="nl-BE" w:eastAsia="fr-FR"/>
        </w:rPr>
        <w:t xml:space="preserve">Enerzijds wordt er bij de </w:t>
      </w:r>
      <w:r w:rsidRPr="0055487C" w:rsidR="009261AF">
        <w:rPr>
          <w:rFonts w:cs="Times New Roman"/>
          <w:b/>
          <w:bCs w:val="0"/>
          <w:color w:val="000000"/>
          <w:sz w:val="23"/>
          <w:szCs w:val="23"/>
          <w:lang w:val="nl-BE" w:eastAsia="fr-FR"/>
        </w:rPr>
        <w:t>klassieke wegcontroles</w:t>
      </w:r>
      <w:r w:rsidRPr="0055487C" w:rsidR="009261AF">
        <w:rPr>
          <w:rFonts w:cs="Times New Roman"/>
          <w:bCs w:val="0"/>
          <w:color w:val="000000"/>
          <w:sz w:val="23"/>
          <w:szCs w:val="23"/>
          <w:lang w:val="nl-BE" w:eastAsia="fr-FR"/>
        </w:rPr>
        <w:t xml:space="preserve"> de nodige aandacht besteed aan buitenlandse vrachtwagens in functie van de regelgeving op cabotage, rij- en rusttijden, </w:t>
      </w:r>
      <w:r w:rsidRPr="0055487C">
        <w:rPr>
          <w:rFonts w:cs="Times New Roman"/>
          <w:bCs w:val="0"/>
          <w:color w:val="000000"/>
          <w:sz w:val="23"/>
          <w:szCs w:val="23"/>
          <w:lang w:val="nl-BE" w:eastAsia="fr-FR"/>
        </w:rPr>
        <w:t xml:space="preserve">uitvlagging, </w:t>
      </w:r>
      <w:r w:rsidRPr="0055487C" w:rsidR="009261AF">
        <w:rPr>
          <w:rFonts w:cs="Times New Roman"/>
          <w:bCs w:val="0"/>
          <w:color w:val="000000"/>
          <w:sz w:val="23"/>
          <w:szCs w:val="23"/>
          <w:lang w:val="nl-BE" w:eastAsia="fr-FR"/>
        </w:rPr>
        <w:t xml:space="preserve">enz. </w:t>
      </w:r>
    </w:p>
    <w:p w:rsidRPr="0055487C" w:rsidR="009261AF" w:rsidP="009261AF" w:rsidRDefault="009261AF">
      <w:pPr>
        <w:widowControl w:val="0"/>
        <w:autoSpaceDE w:val="0"/>
        <w:autoSpaceDN w:val="0"/>
        <w:adjustRightInd w:val="0"/>
        <w:rPr>
          <w:rFonts w:cs="Times New Roman"/>
          <w:bCs w:val="0"/>
          <w:sz w:val="23"/>
          <w:szCs w:val="23"/>
          <w:lang w:val="nl-BE" w:eastAsia="fr-FR"/>
        </w:rPr>
      </w:pPr>
      <w:r w:rsidRPr="0055487C">
        <w:rPr>
          <w:rFonts w:cs="Times New Roman"/>
          <w:bCs w:val="0"/>
          <w:sz w:val="23"/>
          <w:szCs w:val="23"/>
          <w:lang w:val="nl-BE" w:eastAsia="fr-FR"/>
        </w:rPr>
        <w:t xml:space="preserve">Deze wegcontroles geven ons een beeld van welke buitenlandse ondernemingen  op ons grondgebied rondrijden en kunnen aanleiding geven tot een controle in een Belgische (moeder)onderneming. </w:t>
      </w:r>
    </w:p>
    <w:p w:rsidRPr="0055487C" w:rsidR="009261AF" w:rsidP="009261AF" w:rsidRDefault="009261AF">
      <w:pPr>
        <w:rPr>
          <w:rFonts w:cs="Times New Roman"/>
          <w:bCs w:val="0"/>
          <w:color w:val="000000"/>
          <w:sz w:val="23"/>
          <w:szCs w:val="23"/>
          <w:lang w:val="nl-BE" w:eastAsia="fr-FR"/>
        </w:rPr>
      </w:pPr>
    </w:p>
    <w:p w:rsidRPr="0055487C" w:rsidR="009261AF" w:rsidP="009261AF" w:rsidRDefault="008E4E2A">
      <w:pPr>
        <w:rPr>
          <w:rFonts w:cs="Times New Roman"/>
          <w:bCs w:val="0"/>
          <w:color w:val="000000"/>
          <w:sz w:val="23"/>
          <w:szCs w:val="23"/>
          <w:lang w:val="nl-BE" w:eastAsia="fr-FR"/>
        </w:rPr>
      </w:pPr>
      <w:r w:rsidRPr="0055487C">
        <w:rPr>
          <w:rFonts w:cs="Times New Roman"/>
          <w:bCs w:val="0"/>
          <w:color w:val="000000"/>
          <w:sz w:val="23"/>
          <w:szCs w:val="23"/>
          <w:lang w:val="nl-BE" w:eastAsia="fr-FR"/>
        </w:rPr>
        <w:t>Anderzijds worden tijde</w:t>
      </w:r>
      <w:r w:rsidRPr="0055487C" w:rsidR="009261AF">
        <w:rPr>
          <w:rFonts w:cs="Times New Roman"/>
          <w:bCs w:val="0"/>
          <w:color w:val="000000"/>
          <w:sz w:val="23"/>
          <w:szCs w:val="23"/>
          <w:lang w:val="nl-BE" w:eastAsia="fr-FR"/>
        </w:rPr>
        <w:t>ns de</w:t>
      </w:r>
      <w:r w:rsidRPr="0055487C" w:rsidR="009261AF">
        <w:rPr>
          <w:rFonts w:cs="Times New Roman"/>
          <w:b/>
          <w:bCs w:val="0"/>
          <w:color w:val="000000"/>
          <w:sz w:val="23"/>
          <w:szCs w:val="23"/>
          <w:lang w:val="nl-BE" w:eastAsia="fr-FR"/>
        </w:rPr>
        <w:t xml:space="preserve"> bedrijfscontroles </w:t>
      </w:r>
      <w:r w:rsidRPr="0055487C" w:rsidR="009261AF">
        <w:rPr>
          <w:rFonts w:cs="Times New Roman"/>
          <w:bCs w:val="0"/>
          <w:color w:val="000000"/>
          <w:sz w:val="23"/>
          <w:szCs w:val="23"/>
          <w:lang w:val="nl-BE" w:eastAsia="fr-FR"/>
        </w:rPr>
        <w:t xml:space="preserve">bij de Belgische moederonderneming van voornoemde uitgevlagde ondernemingen worden ook de andere  inspectiediensten betrokken, die vermeld staan in  het Federaal  Actieplan Vervoer. </w:t>
      </w:r>
    </w:p>
    <w:p w:rsidRPr="0055487C" w:rsidR="009261AF" w:rsidP="009261AF" w:rsidRDefault="009261AF">
      <w:pPr>
        <w:widowControl w:val="0"/>
        <w:autoSpaceDE w:val="0"/>
        <w:autoSpaceDN w:val="0"/>
        <w:adjustRightInd w:val="0"/>
        <w:rPr>
          <w:rFonts w:cs="Times New Roman"/>
          <w:bCs w:val="0"/>
          <w:color w:val="000000"/>
          <w:sz w:val="23"/>
          <w:szCs w:val="23"/>
          <w:lang w:val="nl-BE" w:eastAsia="fr-FR"/>
        </w:rPr>
      </w:pPr>
      <w:r w:rsidRPr="0055487C">
        <w:rPr>
          <w:rFonts w:cs="Times New Roman"/>
          <w:bCs w:val="0"/>
          <w:color w:val="000000"/>
          <w:sz w:val="23"/>
          <w:szCs w:val="23"/>
          <w:lang w:val="nl-BE" w:eastAsia="fr-FR"/>
        </w:rPr>
        <w:t xml:space="preserve">Chauffeurs van zowel de Belgische als van de uitgevlagde ondernemingen worden intensief verhoord en de nodige bewijzen  worden verzameld, waaruit de dagelijkse activiteiten van deze werknemers blijken. </w:t>
      </w:r>
      <w:r w:rsidRPr="0055487C" w:rsidR="008E4E2A">
        <w:rPr>
          <w:rFonts w:cs="Times New Roman"/>
          <w:bCs w:val="0"/>
          <w:color w:val="000000"/>
          <w:sz w:val="23"/>
          <w:szCs w:val="23"/>
          <w:lang w:val="nl-BE" w:eastAsia="fr-FR"/>
        </w:rPr>
        <w:t xml:space="preserve"> </w:t>
      </w:r>
      <w:r w:rsidRPr="0055487C">
        <w:rPr>
          <w:rFonts w:cs="Times New Roman"/>
          <w:bCs w:val="0"/>
          <w:color w:val="000000"/>
          <w:sz w:val="23"/>
          <w:szCs w:val="23"/>
          <w:lang w:val="nl-BE" w:eastAsia="fr-FR"/>
        </w:rPr>
        <w:t xml:space="preserve">Dit alles om aan te tonen dat de buitenlandse transportonderneming in het vestigingsland feitelijk  een postbusonderneming is, of onvoldoende vervoersactiviteiten ontwikkelt om als een echt bedrijf te kunnen doorgaan. </w:t>
      </w:r>
    </w:p>
    <w:p w:rsidRPr="0055487C" w:rsidR="009261AF" w:rsidP="009261AF" w:rsidRDefault="009261AF">
      <w:pPr>
        <w:widowControl w:val="0"/>
        <w:autoSpaceDE w:val="0"/>
        <w:autoSpaceDN w:val="0"/>
        <w:adjustRightInd w:val="0"/>
        <w:rPr>
          <w:rFonts w:cs="Times New Roman"/>
          <w:bCs w:val="0"/>
          <w:color w:val="000000"/>
          <w:sz w:val="23"/>
          <w:szCs w:val="23"/>
          <w:lang w:val="nl-BE" w:eastAsia="fr-FR"/>
        </w:rPr>
      </w:pPr>
    </w:p>
    <w:p w:rsidRPr="0055487C" w:rsidR="009261AF" w:rsidP="009261AF" w:rsidRDefault="009261AF">
      <w:pPr>
        <w:widowControl w:val="0"/>
        <w:autoSpaceDE w:val="0"/>
        <w:autoSpaceDN w:val="0"/>
        <w:adjustRightInd w:val="0"/>
        <w:rPr>
          <w:rFonts w:cs="Times New Roman"/>
          <w:bCs w:val="0"/>
          <w:color w:val="000000"/>
          <w:sz w:val="23"/>
          <w:szCs w:val="23"/>
          <w:lang w:val="nl-BE" w:eastAsia="fr-FR"/>
        </w:rPr>
      </w:pPr>
      <w:r w:rsidRPr="0055487C">
        <w:rPr>
          <w:rFonts w:cs="Times New Roman"/>
          <w:bCs w:val="0"/>
          <w:color w:val="000000"/>
          <w:sz w:val="23"/>
          <w:szCs w:val="23"/>
          <w:lang w:val="nl-BE" w:eastAsia="fr-FR"/>
        </w:rPr>
        <w:t>Ook op fiscaal vlak wordt gelijktijdig door de bevoegde inspectiediensten  nagegaan waar en door wi</w:t>
      </w:r>
      <w:r w:rsidRPr="0055487C" w:rsidR="008E4E2A">
        <w:rPr>
          <w:rFonts w:cs="Times New Roman"/>
          <w:bCs w:val="0"/>
          <w:color w:val="000000"/>
          <w:sz w:val="23"/>
          <w:szCs w:val="23"/>
          <w:lang w:val="nl-BE" w:eastAsia="fr-FR"/>
        </w:rPr>
        <w:t xml:space="preserve">e de dagelijkse leiding van de </w:t>
      </w:r>
      <w:r w:rsidRPr="0055487C">
        <w:rPr>
          <w:rFonts w:cs="Times New Roman"/>
          <w:bCs w:val="0"/>
          <w:color w:val="000000"/>
          <w:sz w:val="23"/>
          <w:szCs w:val="23"/>
          <w:lang w:val="nl-BE" w:eastAsia="fr-FR"/>
        </w:rPr>
        <w:t>uitgevlagde onderneming wordt uitgeoefend</w:t>
      </w:r>
      <w:r w:rsidRPr="0055487C" w:rsidR="008E4E2A">
        <w:rPr>
          <w:rFonts w:cs="Times New Roman"/>
          <w:bCs w:val="0"/>
          <w:color w:val="000000"/>
          <w:sz w:val="23"/>
          <w:szCs w:val="23"/>
          <w:lang w:val="nl-BE" w:eastAsia="fr-FR"/>
        </w:rPr>
        <w:t>, w</w:t>
      </w:r>
      <w:r w:rsidRPr="0055487C" w:rsidR="002324DE">
        <w:rPr>
          <w:rFonts w:cs="Times New Roman"/>
          <w:bCs w:val="0"/>
          <w:color w:val="000000"/>
          <w:sz w:val="23"/>
          <w:szCs w:val="23"/>
          <w:lang w:val="nl-BE" w:eastAsia="fr-FR"/>
        </w:rPr>
        <w:t>aar het bedrijf bedrijfsbelasting moet betalen, waar de werknemers eventueel hun inkomensbelastingen moeten betalen en of de bedrijven de regels inzake de BTW volgen.</w:t>
      </w:r>
    </w:p>
    <w:p w:rsidRPr="0055487C" w:rsidR="009261AF" w:rsidP="009261AF" w:rsidRDefault="009261AF">
      <w:pPr>
        <w:widowControl w:val="0"/>
        <w:autoSpaceDE w:val="0"/>
        <w:autoSpaceDN w:val="0"/>
        <w:adjustRightInd w:val="0"/>
        <w:rPr>
          <w:rFonts w:cs="Times New Roman"/>
          <w:bCs w:val="0"/>
          <w:color w:val="000000"/>
          <w:sz w:val="23"/>
          <w:szCs w:val="23"/>
          <w:lang w:val="nl-BE" w:eastAsia="fr-FR"/>
        </w:rPr>
      </w:pPr>
    </w:p>
    <w:p w:rsidRPr="0055487C" w:rsidR="009261AF" w:rsidP="009261AF" w:rsidRDefault="008E4E2A">
      <w:pPr>
        <w:widowControl w:val="0"/>
        <w:autoSpaceDE w:val="0"/>
        <w:autoSpaceDN w:val="0"/>
        <w:adjustRightInd w:val="0"/>
        <w:spacing w:after="233" w:line="231" w:lineRule="atLeast"/>
        <w:rPr>
          <w:rFonts w:cs="Times New Roman"/>
          <w:sz w:val="23"/>
          <w:szCs w:val="23"/>
          <w:lang w:val="nl-BE" w:eastAsia="fr-FR"/>
        </w:rPr>
      </w:pPr>
      <w:r w:rsidRPr="0055487C">
        <w:rPr>
          <w:rFonts w:cs="Times New Roman"/>
          <w:sz w:val="23"/>
          <w:szCs w:val="23"/>
          <w:lang w:val="nl-BE" w:eastAsia="fr-FR"/>
        </w:rPr>
        <w:t>Zeer b</w:t>
      </w:r>
      <w:r w:rsidRPr="0055487C" w:rsidR="009261AF">
        <w:rPr>
          <w:rFonts w:cs="Times New Roman"/>
          <w:sz w:val="23"/>
          <w:szCs w:val="23"/>
          <w:lang w:val="nl-BE" w:eastAsia="fr-FR"/>
        </w:rPr>
        <w:t>elangrijk in deze materie is de internationale samenwerking met de inspectiediensten in het land waar de “buitenlandse” onderneming is gevestigd.  Deze samenwerking gebeurt via  het Europees communicatieplatform  IMI.</w:t>
      </w:r>
      <w:r w:rsidRPr="0055487C" w:rsidR="00B7678B">
        <w:rPr>
          <w:rFonts w:cs="Times New Roman"/>
          <w:sz w:val="23"/>
          <w:szCs w:val="23"/>
          <w:lang w:val="nl-BE" w:eastAsia="fr-FR"/>
        </w:rPr>
        <w:t xml:space="preserve"> De Belgische arbeidsinspecteurs beschikken over uitgebreide vragenlijsten die worden voorgelegd aan de buitenlandse collega’s en waarop wij een antwoorden verwachten.</w:t>
      </w:r>
    </w:p>
    <w:p w:rsidRPr="0055487C" w:rsidR="009261AF" w:rsidP="009261AF" w:rsidRDefault="009261AF">
      <w:pPr>
        <w:widowControl w:val="0"/>
        <w:autoSpaceDE w:val="0"/>
        <w:autoSpaceDN w:val="0"/>
        <w:adjustRightInd w:val="0"/>
        <w:rPr>
          <w:rFonts w:cs="Times New Roman"/>
          <w:bCs w:val="0"/>
          <w:sz w:val="23"/>
          <w:szCs w:val="23"/>
          <w:lang w:val="fr-FR" w:eastAsia="fr-FR"/>
        </w:rPr>
      </w:pPr>
      <w:r w:rsidRPr="0055487C">
        <w:rPr>
          <w:rFonts w:cs="Times New Roman"/>
          <w:bCs w:val="0"/>
          <w:color w:val="000000"/>
          <w:sz w:val="23"/>
          <w:szCs w:val="23"/>
          <w:lang w:val="nl-BE" w:eastAsia="fr-FR"/>
        </w:rPr>
        <w:t xml:space="preserve">Enerzijds vragen we bij de onderzochte </w:t>
      </w:r>
      <w:r w:rsidRPr="0055487C" w:rsidR="00B7678B">
        <w:rPr>
          <w:rFonts w:cs="Times New Roman"/>
          <w:bCs w:val="0"/>
          <w:color w:val="000000"/>
          <w:sz w:val="23"/>
          <w:szCs w:val="23"/>
          <w:lang w:val="nl-BE" w:eastAsia="fr-FR"/>
        </w:rPr>
        <w:t xml:space="preserve">(Belgische /buitenlandse) </w:t>
      </w:r>
      <w:r w:rsidRPr="0055487C">
        <w:rPr>
          <w:rFonts w:cs="Times New Roman"/>
          <w:bCs w:val="0"/>
          <w:color w:val="000000"/>
          <w:sz w:val="23"/>
          <w:szCs w:val="23"/>
          <w:lang w:val="nl-BE" w:eastAsia="fr-FR"/>
        </w:rPr>
        <w:t>werkgever</w:t>
      </w:r>
      <w:r w:rsidRPr="0055487C" w:rsidR="00B7678B">
        <w:rPr>
          <w:rFonts w:cs="Times New Roman"/>
          <w:bCs w:val="0"/>
          <w:color w:val="000000"/>
          <w:sz w:val="23"/>
          <w:szCs w:val="23"/>
          <w:lang w:val="nl-BE" w:eastAsia="fr-FR"/>
        </w:rPr>
        <w:t>/transporteur</w:t>
      </w:r>
      <w:r w:rsidRPr="0055487C">
        <w:rPr>
          <w:rFonts w:cs="Times New Roman"/>
          <w:bCs w:val="0"/>
          <w:color w:val="000000"/>
          <w:sz w:val="23"/>
          <w:szCs w:val="23"/>
          <w:lang w:val="nl-BE" w:eastAsia="fr-FR"/>
        </w:rPr>
        <w:t xml:space="preserve"> </w:t>
      </w:r>
      <w:r w:rsidRPr="0055487C">
        <w:rPr>
          <w:rFonts w:cs="Times New Roman"/>
          <w:bCs w:val="0"/>
          <w:sz w:val="23"/>
          <w:szCs w:val="23"/>
          <w:lang w:val="nl-BE" w:eastAsia="fr-FR"/>
        </w:rPr>
        <w:t>sociale documenten en diverse dragers van sociale gegevens op</w:t>
      </w:r>
      <w:r w:rsidRPr="0055487C">
        <w:rPr>
          <w:rFonts w:cs="Times New Roman"/>
          <w:bCs w:val="0"/>
          <w:color w:val="000000"/>
          <w:sz w:val="23"/>
          <w:szCs w:val="23"/>
          <w:lang w:val="nl-BE" w:eastAsia="fr-FR"/>
        </w:rPr>
        <w:t xml:space="preserve">,  </w:t>
      </w:r>
      <w:r w:rsidRPr="0055487C">
        <w:rPr>
          <w:rFonts w:cs="Times New Roman"/>
          <w:bCs w:val="0"/>
          <w:sz w:val="23"/>
          <w:szCs w:val="23"/>
          <w:lang w:val="nl-BE" w:eastAsia="fr-FR"/>
        </w:rPr>
        <w:t xml:space="preserve">anderzijds worden er  heel wat  vragen gesteld over de naleving van de vervoerswetgeving. </w:t>
      </w:r>
      <w:r w:rsidRPr="0055487C">
        <w:rPr>
          <w:rFonts w:cs="Times New Roman"/>
          <w:bCs w:val="0"/>
          <w:sz w:val="23"/>
          <w:szCs w:val="23"/>
          <w:lang w:val="fr-FR" w:eastAsia="fr-FR"/>
        </w:rPr>
        <w:t>(E</w:t>
      </w:r>
      <w:r w:rsidRPr="0055487C" w:rsidR="008E4E2A">
        <w:rPr>
          <w:rFonts w:cs="Times New Roman"/>
          <w:bCs w:val="0"/>
          <w:sz w:val="23"/>
          <w:szCs w:val="23"/>
          <w:lang w:val="fr-FR" w:eastAsia="fr-FR"/>
        </w:rPr>
        <w:t>U-</w:t>
      </w:r>
      <w:proofErr w:type="spellStart"/>
      <w:r w:rsidRPr="0055487C" w:rsidR="008E4E2A">
        <w:rPr>
          <w:rFonts w:cs="Times New Roman"/>
          <w:bCs w:val="0"/>
          <w:sz w:val="23"/>
          <w:szCs w:val="23"/>
          <w:lang w:val="fr-FR" w:eastAsia="fr-FR"/>
        </w:rPr>
        <w:t>V</w:t>
      </w:r>
      <w:r w:rsidRPr="0055487C">
        <w:rPr>
          <w:rFonts w:cs="Times New Roman"/>
          <w:bCs w:val="0"/>
          <w:sz w:val="23"/>
          <w:szCs w:val="23"/>
          <w:lang w:val="fr-FR" w:eastAsia="fr-FR"/>
        </w:rPr>
        <w:t>erordeningen</w:t>
      </w:r>
      <w:proofErr w:type="spellEnd"/>
      <w:r w:rsidRPr="0055487C">
        <w:rPr>
          <w:rFonts w:cs="Times New Roman"/>
          <w:bCs w:val="0"/>
          <w:sz w:val="23"/>
          <w:szCs w:val="23"/>
          <w:lang w:val="fr-FR" w:eastAsia="fr-FR"/>
        </w:rPr>
        <w:t xml:space="preserve"> 1071/09 en 1072/09).  </w:t>
      </w:r>
    </w:p>
    <w:p w:rsidRPr="0055487C" w:rsidR="00602F92" w:rsidP="009261AF" w:rsidRDefault="00602F92">
      <w:pPr>
        <w:widowControl w:val="0"/>
        <w:autoSpaceDE w:val="0"/>
        <w:autoSpaceDN w:val="0"/>
        <w:adjustRightInd w:val="0"/>
        <w:rPr>
          <w:rFonts w:cs="Times New Roman"/>
          <w:bCs w:val="0"/>
          <w:sz w:val="23"/>
          <w:szCs w:val="23"/>
          <w:lang w:val="fr-FR" w:eastAsia="fr-FR"/>
        </w:rPr>
      </w:pPr>
    </w:p>
    <w:p w:rsidRPr="0055487C" w:rsidR="00602F92" w:rsidP="00602F92" w:rsidRDefault="00602F92">
      <w:pPr>
        <w:rPr>
          <w:rFonts w:cs="Times New Roman"/>
          <w:iCs/>
          <w:sz w:val="23"/>
          <w:szCs w:val="23"/>
        </w:rPr>
      </w:pPr>
      <w:r w:rsidRPr="0055487C">
        <w:rPr>
          <w:rFonts w:cs="Times New Roman"/>
          <w:iCs/>
          <w:sz w:val="23"/>
          <w:szCs w:val="23"/>
        </w:rPr>
        <w:t xml:space="preserve">Dit alles om aan te tonen dat de buitenlandse transportonderneming in het vestigingsland feitelijk  een postbusonderneming is, of onvoldoende vervoersactiviteiten </w:t>
      </w:r>
      <w:r w:rsidRPr="0055487C">
        <w:rPr>
          <w:rFonts w:cs="Times New Roman"/>
          <w:bCs w:val="0"/>
          <w:iCs/>
          <w:sz w:val="23"/>
          <w:szCs w:val="23"/>
        </w:rPr>
        <w:t>aldaar</w:t>
      </w:r>
      <w:r w:rsidRPr="0055487C">
        <w:rPr>
          <w:rFonts w:cs="Times New Roman"/>
          <w:iCs/>
          <w:sz w:val="23"/>
          <w:szCs w:val="23"/>
        </w:rPr>
        <w:t xml:space="preserve"> ontwikkelt om als een echt bedrijf te kunnen doorgaan. </w:t>
      </w:r>
    </w:p>
    <w:p w:rsidRPr="0055487C" w:rsidR="00602F92" w:rsidP="00602F92" w:rsidRDefault="00602F92">
      <w:pPr>
        <w:rPr>
          <w:rFonts w:cs="Times New Roman"/>
          <w:iCs/>
          <w:sz w:val="23"/>
          <w:szCs w:val="23"/>
        </w:rPr>
      </w:pPr>
    </w:p>
    <w:p w:rsidRPr="0055487C" w:rsidR="00602F92" w:rsidP="00602F92" w:rsidRDefault="00602F92">
      <w:pPr>
        <w:rPr>
          <w:rFonts w:cs="Times New Roman"/>
          <w:iCs/>
          <w:sz w:val="23"/>
          <w:szCs w:val="23"/>
        </w:rPr>
      </w:pPr>
    </w:p>
    <w:p w:rsidRPr="0055487C" w:rsidR="00602F92" w:rsidP="00602F92" w:rsidRDefault="00602F92">
      <w:pPr>
        <w:rPr>
          <w:rFonts w:cs="Times New Roman"/>
          <w:sz w:val="23"/>
          <w:szCs w:val="23"/>
        </w:rPr>
      </w:pPr>
    </w:p>
    <w:p w:rsidRPr="0055487C" w:rsidR="00602F92" w:rsidP="00602F92" w:rsidRDefault="00602F92">
      <w:pPr>
        <w:ind w:left="360"/>
        <w:rPr>
          <w:rFonts w:cs="Times New Roman"/>
          <w:bCs w:val="0"/>
          <w:color w:val="1F497D"/>
          <w:sz w:val="23"/>
          <w:szCs w:val="23"/>
        </w:rPr>
      </w:pPr>
    </w:p>
    <w:p w:rsidRPr="0055487C" w:rsidR="00602F92" w:rsidP="009261AF" w:rsidRDefault="00602F92">
      <w:pPr>
        <w:widowControl w:val="0"/>
        <w:autoSpaceDE w:val="0"/>
        <w:autoSpaceDN w:val="0"/>
        <w:adjustRightInd w:val="0"/>
        <w:rPr>
          <w:rFonts w:cs="Times New Roman"/>
          <w:bCs w:val="0"/>
          <w:sz w:val="23"/>
          <w:szCs w:val="23"/>
          <w:lang w:val="fr-FR" w:eastAsia="fr-FR"/>
        </w:rPr>
      </w:pPr>
    </w:p>
    <w:p w:rsidRPr="0055487C" w:rsidR="008E6B09" w:rsidP="009261AF" w:rsidRDefault="008E6B09">
      <w:pPr>
        <w:widowControl w:val="0"/>
        <w:autoSpaceDE w:val="0"/>
        <w:autoSpaceDN w:val="0"/>
        <w:adjustRightInd w:val="0"/>
        <w:rPr>
          <w:rFonts w:cs="Times New Roman"/>
          <w:bCs w:val="0"/>
          <w:sz w:val="23"/>
          <w:szCs w:val="23"/>
          <w:lang w:val="fr-FR" w:eastAsia="fr-FR"/>
        </w:rPr>
      </w:pPr>
    </w:p>
    <w:p w:rsidRPr="0055487C" w:rsidR="00B7678B" w:rsidP="008E6B09" w:rsidRDefault="00B7678B">
      <w:pPr>
        <w:kinsoku w:val="0"/>
        <w:overflowPunct w:val="0"/>
        <w:contextualSpacing/>
        <w:textAlignment w:val="baseline"/>
        <w:rPr>
          <w:rFonts w:cs="Times New Roman"/>
          <w:bCs w:val="0"/>
          <w:sz w:val="23"/>
          <w:szCs w:val="23"/>
          <w:u w:val="single"/>
          <w:lang w:val="fr-FR" w:eastAsia="fr-FR"/>
        </w:rPr>
      </w:pPr>
      <w:r w:rsidRPr="0055487C">
        <w:rPr>
          <w:rFonts w:cs="Times New Roman"/>
          <w:bCs w:val="0"/>
          <w:sz w:val="23"/>
          <w:szCs w:val="23"/>
          <w:u w:val="single"/>
          <w:lang w:val="fr-FR" w:eastAsia="fr-FR"/>
        </w:rPr>
        <w:lastRenderedPageBreak/>
        <w:t xml:space="preserve">Wat </w:t>
      </w:r>
      <w:proofErr w:type="spellStart"/>
      <w:r w:rsidRPr="0055487C">
        <w:rPr>
          <w:rFonts w:cs="Times New Roman"/>
          <w:bCs w:val="0"/>
          <w:sz w:val="23"/>
          <w:szCs w:val="23"/>
          <w:u w:val="single"/>
          <w:lang w:val="fr-FR" w:eastAsia="fr-FR"/>
        </w:rPr>
        <w:t>is</w:t>
      </w:r>
      <w:proofErr w:type="spellEnd"/>
      <w:r w:rsidRPr="0055487C">
        <w:rPr>
          <w:rFonts w:cs="Times New Roman"/>
          <w:bCs w:val="0"/>
          <w:sz w:val="23"/>
          <w:szCs w:val="23"/>
          <w:u w:val="single"/>
          <w:lang w:val="fr-FR" w:eastAsia="fr-FR"/>
        </w:rPr>
        <w:t xml:space="preserve"> het </w:t>
      </w:r>
      <w:proofErr w:type="spellStart"/>
      <w:r w:rsidRPr="0055487C">
        <w:rPr>
          <w:rFonts w:cs="Times New Roman"/>
          <w:bCs w:val="0"/>
          <w:sz w:val="23"/>
          <w:szCs w:val="23"/>
          <w:u w:val="single"/>
          <w:lang w:val="fr-FR" w:eastAsia="fr-FR"/>
        </w:rPr>
        <w:t>doel</w:t>
      </w:r>
      <w:proofErr w:type="spellEnd"/>
      <w:r w:rsidRPr="0055487C">
        <w:rPr>
          <w:rFonts w:cs="Times New Roman"/>
          <w:bCs w:val="0"/>
          <w:sz w:val="23"/>
          <w:szCs w:val="23"/>
          <w:u w:val="single"/>
          <w:lang w:val="fr-FR" w:eastAsia="fr-FR"/>
        </w:rPr>
        <w:t xml:space="preserve"> van </w:t>
      </w:r>
      <w:proofErr w:type="spellStart"/>
      <w:r w:rsidRPr="0055487C">
        <w:rPr>
          <w:rFonts w:cs="Times New Roman"/>
          <w:bCs w:val="0"/>
          <w:sz w:val="23"/>
          <w:szCs w:val="23"/>
          <w:u w:val="single"/>
          <w:lang w:val="fr-FR" w:eastAsia="fr-FR"/>
        </w:rPr>
        <w:t>deze</w:t>
      </w:r>
      <w:proofErr w:type="spellEnd"/>
      <w:r w:rsidRPr="0055487C">
        <w:rPr>
          <w:rFonts w:cs="Times New Roman"/>
          <w:bCs w:val="0"/>
          <w:sz w:val="23"/>
          <w:szCs w:val="23"/>
          <w:u w:val="single"/>
          <w:lang w:val="fr-FR" w:eastAsia="fr-FR"/>
        </w:rPr>
        <w:t xml:space="preserve"> </w:t>
      </w:r>
      <w:proofErr w:type="spellStart"/>
      <w:r w:rsidRPr="0055487C">
        <w:rPr>
          <w:rFonts w:cs="Times New Roman"/>
          <w:bCs w:val="0"/>
          <w:sz w:val="23"/>
          <w:szCs w:val="23"/>
          <w:u w:val="single"/>
          <w:lang w:val="fr-FR" w:eastAsia="fr-FR"/>
        </w:rPr>
        <w:t>uitgebreide</w:t>
      </w:r>
      <w:proofErr w:type="spellEnd"/>
      <w:r w:rsidRPr="0055487C">
        <w:rPr>
          <w:rFonts w:cs="Times New Roman"/>
          <w:bCs w:val="0"/>
          <w:sz w:val="23"/>
          <w:szCs w:val="23"/>
          <w:u w:val="single"/>
          <w:lang w:val="fr-FR" w:eastAsia="fr-FR"/>
        </w:rPr>
        <w:t xml:space="preserve"> </w:t>
      </w:r>
      <w:proofErr w:type="spellStart"/>
      <w:r w:rsidRPr="0055487C">
        <w:rPr>
          <w:rFonts w:cs="Times New Roman"/>
          <w:bCs w:val="0"/>
          <w:sz w:val="23"/>
          <w:szCs w:val="23"/>
          <w:u w:val="single"/>
          <w:lang w:val="fr-FR" w:eastAsia="fr-FR"/>
        </w:rPr>
        <w:t>gegevensvergaring</w:t>
      </w:r>
      <w:proofErr w:type="spellEnd"/>
      <w:r w:rsidRPr="0055487C">
        <w:rPr>
          <w:rFonts w:cs="Times New Roman"/>
          <w:bCs w:val="0"/>
          <w:sz w:val="23"/>
          <w:szCs w:val="23"/>
          <w:u w:val="single"/>
          <w:lang w:val="fr-FR" w:eastAsia="fr-FR"/>
        </w:rPr>
        <w:t> ?</w:t>
      </w:r>
    </w:p>
    <w:p w:rsidRPr="0055487C" w:rsidR="008E4E2A" w:rsidP="00136A5B" w:rsidRDefault="00B7678B">
      <w:pPr>
        <w:spacing w:before="240" w:after="240"/>
        <w:rPr>
          <w:rFonts w:cs="Times New Roman"/>
          <w:bCs w:val="0"/>
          <w:sz w:val="23"/>
          <w:szCs w:val="23"/>
          <w:lang w:val="fr-FR" w:eastAsia="fr-FR"/>
        </w:rPr>
      </w:pPr>
      <w:r w:rsidRPr="0055487C">
        <w:rPr>
          <w:rFonts w:cs="Times New Roman"/>
          <w:bCs w:val="0"/>
          <w:sz w:val="23"/>
          <w:szCs w:val="23"/>
          <w:lang w:val="fr-FR" w:eastAsia="fr-FR"/>
        </w:rPr>
        <w:t>I</w:t>
      </w:r>
      <w:r w:rsidRPr="0055487C" w:rsidR="008E6B09">
        <w:rPr>
          <w:rFonts w:cs="Times New Roman"/>
          <w:bCs w:val="0"/>
          <w:sz w:val="23"/>
          <w:szCs w:val="23"/>
          <w:lang w:val="fr-FR" w:eastAsia="fr-FR"/>
        </w:rPr>
        <w:t xml:space="preserve">n het </w:t>
      </w:r>
      <w:proofErr w:type="spellStart"/>
      <w:r w:rsidRPr="0055487C" w:rsidR="008E6B09">
        <w:rPr>
          <w:rFonts w:cs="Times New Roman"/>
          <w:bCs w:val="0"/>
          <w:sz w:val="23"/>
          <w:szCs w:val="23"/>
          <w:lang w:val="fr-FR" w:eastAsia="fr-FR"/>
        </w:rPr>
        <w:t>internationaal</w:t>
      </w:r>
      <w:proofErr w:type="spellEnd"/>
      <w:r w:rsidRPr="0055487C" w:rsidR="008E6B09">
        <w:rPr>
          <w:rFonts w:cs="Times New Roman"/>
          <w:bCs w:val="0"/>
          <w:sz w:val="23"/>
          <w:szCs w:val="23"/>
          <w:lang w:val="fr-FR" w:eastAsia="fr-FR"/>
        </w:rPr>
        <w:t xml:space="preserve"> </w:t>
      </w:r>
      <w:proofErr w:type="spellStart"/>
      <w:r w:rsidRPr="0055487C" w:rsidR="008E6B09">
        <w:rPr>
          <w:rFonts w:cs="Times New Roman"/>
          <w:bCs w:val="0"/>
          <w:sz w:val="23"/>
          <w:szCs w:val="23"/>
          <w:lang w:val="fr-FR" w:eastAsia="fr-FR"/>
        </w:rPr>
        <w:t>privaat</w:t>
      </w:r>
      <w:proofErr w:type="spellEnd"/>
      <w:r w:rsidRPr="0055487C" w:rsidR="008E6B09">
        <w:rPr>
          <w:rFonts w:cs="Times New Roman"/>
          <w:bCs w:val="0"/>
          <w:sz w:val="23"/>
          <w:szCs w:val="23"/>
          <w:lang w:val="fr-FR" w:eastAsia="fr-FR"/>
        </w:rPr>
        <w:t xml:space="preserve"> </w:t>
      </w:r>
      <w:proofErr w:type="spellStart"/>
      <w:r w:rsidRPr="0055487C" w:rsidR="008E6B09">
        <w:rPr>
          <w:rFonts w:cs="Times New Roman"/>
          <w:bCs w:val="0"/>
          <w:sz w:val="23"/>
          <w:szCs w:val="23"/>
          <w:lang w:val="fr-FR" w:eastAsia="fr-FR"/>
        </w:rPr>
        <w:t>recht</w:t>
      </w:r>
      <w:proofErr w:type="spellEnd"/>
      <w:r w:rsidRPr="0055487C" w:rsidR="008E6B09">
        <w:rPr>
          <w:rFonts w:cs="Times New Roman"/>
          <w:bCs w:val="0"/>
          <w:sz w:val="23"/>
          <w:szCs w:val="23"/>
          <w:lang w:val="fr-FR" w:eastAsia="fr-FR"/>
        </w:rPr>
        <w:t xml:space="preserve"> </w:t>
      </w:r>
      <w:proofErr w:type="spellStart"/>
      <w:r w:rsidRPr="0055487C" w:rsidR="008E6B09">
        <w:rPr>
          <w:rFonts w:cs="Times New Roman"/>
          <w:bCs w:val="0"/>
          <w:sz w:val="23"/>
          <w:szCs w:val="23"/>
          <w:lang w:val="fr-FR" w:eastAsia="fr-FR"/>
        </w:rPr>
        <w:t>worden</w:t>
      </w:r>
      <w:proofErr w:type="spellEnd"/>
      <w:r w:rsidRPr="0055487C" w:rsidR="008E6B09">
        <w:rPr>
          <w:rFonts w:cs="Times New Roman"/>
          <w:bCs w:val="0"/>
          <w:sz w:val="23"/>
          <w:szCs w:val="23"/>
          <w:lang w:val="fr-FR" w:eastAsia="fr-FR"/>
        </w:rPr>
        <w:t xml:space="preserve"> de </w:t>
      </w:r>
      <w:proofErr w:type="spellStart"/>
      <w:r w:rsidRPr="0055487C" w:rsidR="008E6B09">
        <w:rPr>
          <w:rFonts w:cs="Times New Roman"/>
          <w:bCs w:val="0"/>
          <w:sz w:val="23"/>
          <w:szCs w:val="23"/>
          <w:lang w:val="fr-FR" w:eastAsia="fr-FR"/>
        </w:rPr>
        <w:t>arbeidsovereenkomsten</w:t>
      </w:r>
      <w:proofErr w:type="spellEnd"/>
      <w:r w:rsidRPr="0055487C" w:rsidR="008E6B09">
        <w:rPr>
          <w:rFonts w:cs="Times New Roman"/>
          <w:bCs w:val="0"/>
          <w:sz w:val="23"/>
          <w:szCs w:val="23"/>
          <w:lang w:val="fr-FR" w:eastAsia="fr-FR"/>
        </w:rPr>
        <w:t xml:space="preserve"> </w:t>
      </w:r>
      <w:proofErr w:type="spellStart"/>
      <w:r w:rsidRPr="0055487C" w:rsidR="008E6B09">
        <w:rPr>
          <w:rFonts w:cs="Times New Roman"/>
          <w:bCs w:val="0"/>
          <w:sz w:val="23"/>
          <w:szCs w:val="23"/>
          <w:lang w:val="fr-FR" w:eastAsia="fr-FR"/>
        </w:rPr>
        <w:t>beheerst</w:t>
      </w:r>
      <w:proofErr w:type="spellEnd"/>
      <w:r w:rsidRPr="0055487C" w:rsidR="008E6B09">
        <w:rPr>
          <w:rFonts w:cs="Times New Roman"/>
          <w:bCs w:val="0"/>
          <w:sz w:val="23"/>
          <w:szCs w:val="23"/>
          <w:lang w:val="fr-FR" w:eastAsia="fr-FR"/>
        </w:rPr>
        <w:t xml:space="preserve"> </w:t>
      </w:r>
      <w:proofErr w:type="spellStart"/>
      <w:r w:rsidRPr="0055487C" w:rsidR="008E6B09">
        <w:rPr>
          <w:rFonts w:cs="Times New Roman"/>
          <w:bCs w:val="0"/>
          <w:sz w:val="23"/>
          <w:szCs w:val="23"/>
          <w:lang w:val="fr-FR" w:eastAsia="fr-FR"/>
        </w:rPr>
        <w:t>door</w:t>
      </w:r>
      <w:proofErr w:type="spellEnd"/>
      <w:r w:rsidRPr="0055487C" w:rsidR="008B3F3C">
        <w:rPr>
          <w:rFonts w:cs="Times New Roman"/>
          <w:bCs w:val="0"/>
          <w:sz w:val="23"/>
          <w:szCs w:val="23"/>
          <w:lang w:val="fr-FR" w:eastAsia="fr-FR"/>
        </w:rPr>
        <w:t xml:space="preserve"> </w:t>
      </w:r>
      <w:r w:rsidRPr="0055487C">
        <w:rPr>
          <w:rFonts w:cs="Times New Roman"/>
          <w:bCs w:val="0"/>
          <w:sz w:val="23"/>
          <w:szCs w:val="23"/>
          <w:lang w:val="fr-FR" w:eastAsia="fr-FR"/>
        </w:rPr>
        <w:t xml:space="preserve">de </w:t>
      </w:r>
      <w:r w:rsidRPr="0055487C" w:rsidR="008B3F3C">
        <w:rPr>
          <w:rFonts w:cs="Times New Roman"/>
          <w:bCs w:val="0"/>
          <w:sz w:val="23"/>
          <w:szCs w:val="23"/>
          <w:lang w:val="fr-FR" w:eastAsia="fr-FR"/>
        </w:rPr>
        <w:t xml:space="preserve">Rome I – </w:t>
      </w:r>
      <w:proofErr w:type="spellStart"/>
      <w:r w:rsidRPr="0055487C" w:rsidR="008B3F3C">
        <w:rPr>
          <w:rFonts w:cs="Times New Roman"/>
          <w:bCs w:val="0"/>
          <w:sz w:val="23"/>
          <w:szCs w:val="23"/>
          <w:lang w:val="fr-FR" w:eastAsia="fr-FR"/>
        </w:rPr>
        <w:t>Verordening</w:t>
      </w:r>
      <w:proofErr w:type="spellEnd"/>
      <w:r w:rsidRPr="0055487C" w:rsidR="008B3F3C">
        <w:rPr>
          <w:rFonts w:cs="Times New Roman"/>
          <w:bCs w:val="0"/>
          <w:sz w:val="23"/>
          <w:szCs w:val="23"/>
          <w:lang w:val="fr-FR" w:eastAsia="fr-FR"/>
        </w:rPr>
        <w:t xml:space="preserve"> </w:t>
      </w:r>
      <w:r w:rsidRPr="0055487C" w:rsidR="00136A5B">
        <w:rPr>
          <w:rFonts w:cs="Times New Roman"/>
          <w:bCs w:val="0"/>
          <w:sz w:val="23"/>
          <w:szCs w:val="23"/>
          <w:lang w:val="fr-FR" w:eastAsia="fr-FR"/>
        </w:rPr>
        <w:t>(</w:t>
      </w:r>
      <w:r w:rsidRPr="0055487C" w:rsidR="008B3F3C">
        <w:rPr>
          <w:rFonts w:cs="Times New Roman"/>
          <w:bCs w:val="0"/>
          <w:sz w:val="23"/>
          <w:szCs w:val="23"/>
          <w:lang w:val="fr-FR" w:eastAsia="fr-FR"/>
        </w:rPr>
        <w:t>593/2008</w:t>
      </w:r>
      <w:r w:rsidRPr="0055487C" w:rsidR="00136A5B">
        <w:rPr>
          <w:rFonts w:cs="Times New Roman"/>
          <w:bCs w:val="0"/>
          <w:sz w:val="23"/>
          <w:szCs w:val="23"/>
          <w:lang w:val="fr-FR" w:eastAsia="fr-FR"/>
        </w:rPr>
        <w:t>)</w:t>
      </w:r>
      <w:r w:rsidRPr="0055487C">
        <w:rPr>
          <w:rFonts w:cs="Times New Roman"/>
          <w:bCs w:val="0"/>
          <w:sz w:val="23"/>
          <w:szCs w:val="23"/>
          <w:lang w:val="fr-FR" w:eastAsia="fr-FR"/>
        </w:rPr>
        <w:t xml:space="preserve">. </w:t>
      </w:r>
    </w:p>
    <w:p w:rsidRPr="0055487C" w:rsidR="00136A5B" w:rsidP="00136A5B" w:rsidRDefault="00136A5B">
      <w:pPr>
        <w:spacing w:before="240" w:after="240"/>
        <w:rPr>
          <w:rFonts w:cs="Times New Roman"/>
          <w:bCs w:val="0"/>
          <w:color w:val="000000"/>
          <w:sz w:val="23"/>
          <w:szCs w:val="23"/>
          <w:lang w:val="nl-BE" w:eastAsia="nl-BE"/>
        </w:rPr>
      </w:pPr>
      <w:r w:rsidRPr="0055487C">
        <w:rPr>
          <w:rFonts w:cs="Times New Roman"/>
          <w:bCs w:val="0"/>
          <w:color w:val="000000"/>
          <w:sz w:val="23"/>
          <w:szCs w:val="23"/>
          <w:lang w:val="nl-BE" w:eastAsia="nl-BE"/>
        </w:rPr>
        <w:t xml:space="preserve">De verordening bevat voor de gehele EU geldende regels </w:t>
      </w:r>
      <w:r w:rsidRPr="0055487C" w:rsidR="008E4E2A">
        <w:rPr>
          <w:rFonts w:cs="Times New Roman"/>
          <w:bCs w:val="0"/>
          <w:color w:val="000000"/>
          <w:sz w:val="23"/>
          <w:szCs w:val="23"/>
          <w:lang w:val="nl-BE" w:eastAsia="nl-BE"/>
        </w:rPr>
        <w:t xml:space="preserve">voor het </w:t>
      </w:r>
      <w:r w:rsidRPr="0055487C">
        <w:rPr>
          <w:rFonts w:cs="Times New Roman"/>
          <w:bCs w:val="0"/>
          <w:color w:val="000000"/>
          <w:sz w:val="23"/>
          <w:szCs w:val="23"/>
          <w:lang w:val="nl-BE" w:eastAsia="nl-BE"/>
        </w:rPr>
        <w:t xml:space="preserve"> bepalen </w:t>
      </w:r>
      <w:r w:rsidRPr="0055487C" w:rsidR="008E4E2A">
        <w:rPr>
          <w:rFonts w:cs="Times New Roman"/>
          <w:bCs w:val="0"/>
          <w:color w:val="000000"/>
          <w:sz w:val="23"/>
          <w:szCs w:val="23"/>
          <w:lang w:val="nl-BE" w:eastAsia="nl-BE"/>
        </w:rPr>
        <w:t xml:space="preserve">van </w:t>
      </w:r>
      <w:r w:rsidRPr="0055487C">
        <w:rPr>
          <w:rFonts w:cs="Times New Roman"/>
          <w:bCs w:val="0"/>
          <w:color w:val="000000"/>
          <w:sz w:val="23"/>
          <w:szCs w:val="23"/>
          <w:lang w:val="nl-BE" w:eastAsia="nl-BE"/>
        </w:rPr>
        <w:t xml:space="preserve">welk nationaal recht van toepassing is op verbintenissen uit </w:t>
      </w:r>
      <w:proofErr w:type="spellStart"/>
      <w:r w:rsidRPr="0055487C">
        <w:rPr>
          <w:rFonts w:cs="Times New Roman"/>
          <w:bCs w:val="0"/>
          <w:color w:val="000000"/>
          <w:sz w:val="23"/>
          <w:szCs w:val="23"/>
          <w:lang w:val="nl-BE" w:eastAsia="nl-BE"/>
        </w:rPr>
        <w:t>landoverschrijdende</w:t>
      </w:r>
      <w:proofErr w:type="spellEnd"/>
      <w:r w:rsidRPr="0055487C">
        <w:rPr>
          <w:rFonts w:cs="Times New Roman"/>
          <w:bCs w:val="0"/>
          <w:color w:val="000000"/>
          <w:sz w:val="23"/>
          <w:szCs w:val="23"/>
          <w:lang w:val="nl-BE" w:eastAsia="nl-BE"/>
        </w:rPr>
        <w:t xml:space="preserve"> overeenkomst</w:t>
      </w:r>
      <w:r w:rsidRPr="0055487C" w:rsidR="008E4E2A">
        <w:rPr>
          <w:rFonts w:cs="Times New Roman"/>
          <w:bCs w:val="0"/>
          <w:color w:val="000000"/>
          <w:sz w:val="23"/>
          <w:szCs w:val="23"/>
          <w:lang w:val="nl-BE" w:eastAsia="nl-BE"/>
        </w:rPr>
        <w:t>en</w:t>
      </w:r>
      <w:r w:rsidRPr="0055487C">
        <w:rPr>
          <w:rFonts w:cs="Times New Roman"/>
          <w:bCs w:val="0"/>
          <w:color w:val="000000"/>
          <w:sz w:val="23"/>
          <w:szCs w:val="23"/>
          <w:lang w:val="nl-BE" w:eastAsia="nl-BE"/>
        </w:rPr>
        <w:t xml:space="preserve"> in burgerlijke en handelszaken maar  ook op de arbeidsovereenkomsten.</w:t>
      </w:r>
    </w:p>
    <w:p w:rsidRPr="0055487C" w:rsidR="008E6B09" w:rsidP="008E6B09" w:rsidRDefault="00B7678B">
      <w:pPr>
        <w:kinsoku w:val="0"/>
        <w:overflowPunct w:val="0"/>
        <w:contextualSpacing/>
        <w:textAlignment w:val="baseline"/>
        <w:rPr>
          <w:rFonts w:cs="Times New Roman"/>
          <w:bCs w:val="0"/>
          <w:sz w:val="23"/>
          <w:szCs w:val="23"/>
          <w:lang w:val="fr-FR" w:eastAsia="fr-FR"/>
        </w:rPr>
      </w:pPr>
      <w:r w:rsidRPr="0055487C">
        <w:rPr>
          <w:rFonts w:cs="Times New Roman"/>
          <w:bCs w:val="0"/>
          <w:sz w:val="23"/>
          <w:szCs w:val="23"/>
          <w:lang w:val="fr-FR" w:eastAsia="fr-FR"/>
        </w:rPr>
        <w:t>De</w:t>
      </w:r>
      <w:r w:rsidRPr="0055487C" w:rsidR="008E4E2A">
        <w:rPr>
          <w:rFonts w:cs="Times New Roman"/>
          <w:bCs w:val="0"/>
          <w:sz w:val="23"/>
          <w:szCs w:val="23"/>
          <w:lang w:val="fr-FR" w:eastAsia="fr-FR"/>
        </w:rPr>
        <w:t xml:space="preserve"> </w:t>
      </w:r>
      <w:proofErr w:type="spellStart"/>
      <w:r w:rsidRPr="0055487C" w:rsidR="008E4E2A">
        <w:rPr>
          <w:rFonts w:cs="Times New Roman"/>
          <w:bCs w:val="0"/>
          <w:sz w:val="23"/>
          <w:szCs w:val="23"/>
          <w:lang w:val="fr-FR" w:eastAsia="fr-FR"/>
        </w:rPr>
        <w:t>Veror</w:t>
      </w:r>
      <w:r w:rsidRPr="0055487C" w:rsidR="00A95CE3">
        <w:rPr>
          <w:rFonts w:cs="Times New Roman"/>
          <w:bCs w:val="0"/>
          <w:sz w:val="23"/>
          <w:szCs w:val="23"/>
          <w:lang w:val="fr-FR" w:eastAsia="fr-FR"/>
        </w:rPr>
        <w:t>d</w:t>
      </w:r>
      <w:r w:rsidRPr="0055487C" w:rsidR="008E4E2A">
        <w:rPr>
          <w:rFonts w:cs="Times New Roman"/>
          <w:bCs w:val="0"/>
          <w:sz w:val="23"/>
          <w:szCs w:val="23"/>
          <w:lang w:val="fr-FR" w:eastAsia="fr-FR"/>
        </w:rPr>
        <w:t>ening</w:t>
      </w:r>
      <w:proofErr w:type="spellEnd"/>
      <w:r w:rsidRPr="0055487C" w:rsidR="008E4E2A">
        <w:rPr>
          <w:rFonts w:cs="Times New Roman"/>
          <w:bCs w:val="0"/>
          <w:sz w:val="23"/>
          <w:szCs w:val="23"/>
          <w:lang w:val="fr-FR" w:eastAsia="fr-FR"/>
        </w:rPr>
        <w:t xml:space="preserve"> </w:t>
      </w:r>
      <w:proofErr w:type="spellStart"/>
      <w:r w:rsidRPr="0055487C">
        <w:rPr>
          <w:rFonts w:cs="Times New Roman"/>
          <w:bCs w:val="0"/>
          <w:sz w:val="23"/>
          <w:szCs w:val="23"/>
          <w:lang w:val="fr-FR" w:eastAsia="fr-FR"/>
        </w:rPr>
        <w:t>bepaalt</w:t>
      </w:r>
      <w:proofErr w:type="spellEnd"/>
      <w:r w:rsidRPr="0055487C">
        <w:rPr>
          <w:rFonts w:cs="Times New Roman"/>
          <w:bCs w:val="0"/>
          <w:sz w:val="23"/>
          <w:szCs w:val="23"/>
          <w:lang w:val="fr-FR" w:eastAsia="fr-FR"/>
        </w:rPr>
        <w:t xml:space="preserve"> de regels die van </w:t>
      </w:r>
      <w:proofErr w:type="spellStart"/>
      <w:r w:rsidRPr="0055487C">
        <w:rPr>
          <w:rFonts w:cs="Times New Roman"/>
          <w:bCs w:val="0"/>
          <w:sz w:val="23"/>
          <w:szCs w:val="23"/>
          <w:lang w:val="fr-FR" w:eastAsia="fr-FR"/>
        </w:rPr>
        <w:t>toepassing</w:t>
      </w:r>
      <w:proofErr w:type="spellEnd"/>
      <w:r w:rsidRPr="0055487C">
        <w:rPr>
          <w:rFonts w:cs="Times New Roman"/>
          <w:bCs w:val="0"/>
          <w:sz w:val="23"/>
          <w:szCs w:val="23"/>
          <w:lang w:val="fr-FR" w:eastAsia="fr-FR"/>
        </w:rPr>
        <w:t xml:space="preserve"> </w:t>
      </w:r>
      <w:proofErr w:type="spellStart"/>
      <w:r w:rsidRPr="0055487C">
        <w:rPr>
          <w:rFonts w:cs="Times New Roman"/>
          <w:bCs w:val="0"/>
          <w:sz w:val="23"/>
          <w:szCs w:val="23"/>
          <w:lang w:val="fr-FR" w:eastAsia="fr-FR"/>
        </w:rPr>
        <w:t>zijn</w:t>
      </w:r>
      <w:proofErr w:type="spellEnd"/>
      <w:r w:rsidRPr="0055487C">
        <w:rPr>
          <w:rFonts w:cs="Times New Roman"/>
          <w:bCs w:val="0"/>
          <w:sz w:val="23"/>
          <w:szCs w:val="23"/>
          <w:lang w:val="fr-FR" w:eastAsia="fr-FR"/>
        </w:rPr>
        <w:t xml:space="preserve"> </w:t>
      </w:r>
      <w:r w:rsidRPr="0055487C" w:rsidR="00136A5B">
        <w:rPr>
          <w:rFonts w:cs="Times New Roman"/>
          <w:bCs w:val="0"/>
          <w:sz w:val="23"/>
          <w:szCs w:val="23"/>
          <w:lang w:val="fr-FR" w:eastAsia="fr-FR"/>
        </w:rPr>
        <w:t xml:space="preserve">indien er </w:t>
      </w:r>
      <w:proofErr w:type="spellStart"/>
      <w:r w:rsidRPr="0055487C" w:rsidR="00136A5B">
        <w:rPr>
          <w:rFonts w:cs="Times New Roman"/>
          <w:bCs w:val="0"/>
          <w:sz w:val="23"/>
          <w:szCs w:val="23"/>
          <w:lang w:val="fr-FR" w:eastAsia="fr-FR"/>
        </w:rPr>
        <w:t>een</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bepaalde</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rechtskeuze</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werd</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gemaakt</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maar</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ook</w:t>
      </w:r>
      <w:proofErr w:type="spellEnd"/>
      <w:r w:rsidRPr="0055487C" w:rsidR="00136A5B">
        <w:rPr>
          <w:rFonts w:cs="Times New Roman"/>
          <w:bCs w:val="0"/>
          <w:sz w:val="23"/>
          <w:szCs w:val="23"/>
          <w:lang w:val="fr-FR" w:eastAsia="fr-FR"/>
        </w:rPr>
        <w:t xml:space="preserve"> indien er </w:t>
      </w:r>
      <w:proofErr w:type="spellStart"/>
      <w:r w:rsidRPr="0055487C" w:rsidR="00136A5B">
        <w:rPr>
          <w:rFonts w:cs="Times New Roman"/>
          <w:bCs w:val="0"/>
          <w:sz w:val="23"/>
          <w:szCs w:val="23"/>
          <w:lang w:val="fr-FR" w:eastAsia="fr-FR"/>
        </w:rPr>
        <w:t>geen</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rechtskeuze</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werd</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gemaakt</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door</w:t>
      </w:r>
      <w:proofErr w:type="spellEnd"/>
      <w:r w:rsidRPr="0055487C" w:rsidR="00136A5B">
        <w:rPr>
          <w:rFonts w:cs="Times New Roman"/>
          <w:bCs w:val="0"/>
          <w:sz w:val="23"/>
          <w:szCs w:val="23"/>
          <w:lang w:val="fr-FR" w:eastAsia="fr-FR"/>
        </w:rPr>
        <w:t xml:space="preserve"> de </w:t>
      </w:r>
      <w:proofErr w:type="spellStart"/>
      <w:r w:rsidRPr="0055487C" w:rsidR="00136A5B">
        <w:rPr>
          <w:rFonts w:cs="Times New Roman"/>
          <w:bCs w:val="0"/>
          <w:sz w:val="23"/>
          <w:szCs w:val="23"/>
          <w:lang w:val="fr-FR" w:eastAsia="fr-FR"/>
        </w:rPr>
        <w:t>contracterende</w:t>
      </w:r>
      <w:proofErr w:type="spellEnd"/>
      <w:r w:rsidRPr="0055487C" w:rsidR="00136A5B">
        <w:rPr>
          <w:rFonts w:cs="Times New Roman"/>
          <w:bCs w:val="0"/>
          <w:sz w:val="23"/>
          <w:szCs w:val="23"/>
          <w:lang w:val="fr-FR" w:eastAsia="fr-FR"/>
        </w:rPr>
        <w:t xml:space="preserve"> </w:t>
      </w:r>
      <w:proofErr w:type="spellStart"/>
      <w:r w:rsidRPr="0055487C" w:rsidR="00136A5B">
        <w:rPr>
          <w:rFonts w:cs="Times New Roman"/>
          <w:bCs w:val="0"/>
          <w:sz w:val="23"/>
          <w:szCs w:val="23"/>
          <w:lang w:val="fr-FR" w:eastAsia="fr-FR"/>
        </w:rPr>
        <w:t>partijen</w:t>
      </w:r>
      <w:proofErr w:type="spellEnd"/>
      <w:r w:rsidRPr="0055487C" w:rsidR="00136A5B">
        <w:rPr>
          <w:rFonts w:cs="Times New Roman"/>
          <w:bCs w:val="0"/>
          <w:sz w:val="23"/>
          <w:szCs w:val="23"/>
          <w:lang w:val="fr-FR" w:eastAsia="fr-FR"/>
        </w:rPr>
        <w:t>.</w:t>
      </w:r>
    </w:p>
    <w:p w:rsidRPr="0055487C" w:rsidR="00C4180A" w:rsidP="008E6B09" w:rsidRDefault="00C4180A">
      <w:pPr>
        <w:kinsoku w:val="0"/>
        <w:overflowPunct w:val="0"/>
        <w:contextualSpacing/>
        <w:textAlignment w:val="baseline"/>
        <w:rPr>
          <w:rFonts w:cs="Times New Roman"/>
          <w:bCs w:val="0"/>
          <w:sz w:val="23"/>
          <w:szCs w:val="23"/>
          <w:lang w:val="fr-FR" w:eastAsia="fr-FR"/>
        </w:rPr>
      </w:pPr>
    </w:p>
    <w:p w:rsidRPr="0055487C" w:rsidR="00C4180A" w:rsidP="00C4180A" w:rsidRDefault="00C4180A">
      <w:pPr>
        <w:rPr>
          <w:rFonts w:cs="Times New Roman"/>
          <w:sz w:val="23"/>
          <w:szCs w:val="23"/>
        </w:rPr>
      </w:pPr>
      <w:r w:rsidRPr="0055487C">
        <w:rPr>
          <w:rFonts w:cs="Times New Roman"/>
          <w:sz w:val="23"/>
          <w:szCs w:val="23"/>
        </w:rPr>
        <w:t xml:space="preserve">Gesteld dat de werknemer en werkgever vooraf WEL een rechtskeuze hebben gemaakt via de arbeidsovereenkomst, dan nog zal er dat toe leiden dat zelfs de keuze van de werknemer </w:t>
      </w:r>
      <w:r w:rsidRPr="0055487C">
        <w:rPr>
          <w:rFonts w:cs="Times New Roman"/>
          <w:bCs w:val="0"/>
          <w:sz w:val="23"/>
          <w:szCs w:val="23"/>
        </w:rPr>
        <w:t>er niet toe kan leiden dat hij niet meer onder de dwingende bepalingen zou vallen waar hij recht op had bij gebrek aan rechtskeuze</w:t>
      </w:r>
      <w:r w:rsidRPr="0055487C">
        <w:rPr>
          <w:rFonts w:cs="Times New Roman"/>
          <w:sz w:val="23"/>
          <w:szCs w:val="23"/>
        </w:rPr>
        <w:t>.</w:t>
      </w:r>
    </w:p>
    <w:p w:rsidRPr="0055487C" w:rsidR="00C4180A" w:rsidP="00C4180A" w:rsidRDefault="00C4180A">
      <w:pPr>
        <w:rPr>
          <w:rFonts w:cs="Times New Roman"/>
          <w:color w:val="1F497D"/>
          <w:sz w:val="23"/>
          <w:szCs w:val="23"/>
        </w:rPr>
      </w:pPr>
    </w:p>
    <w:p w:rsidRPr="0055487C" w:rsidR="008E6B09" w:rsidP="00C4180A" w:rsidRDefault="00C4180A">
      <w:pPr>
        <w:rPr>
          <w:rFonts w:cs="Times New Roman"/>
          <w:bCs w:val="0"/>
          <w:sz w:val="23"/>
          <w:szCs w:val="23"/>
          <w:lang w:val="fr-FR" w:eastAsia="fr-FR"/>
        </w:rPr>
      </w:pPr>
      <w:r w:rsidRPr="0055487C">
        <w:rPr>
          <w:rFonts w:cs="Times New Roman"/>
          <w:sz w:val="23"/>
          <w:szCs w:val="23"/>
        </w:rPr>
        <w:t xml:space="preserve">Gesteld dat de werknemer en werkgever vooraf GEEN  rechtskeuze hebben gemaakt via de arbeidsovereenkomst, dan gelden de volgende principes: </w:t>
      </w:r>
    </w:p>
    <w:p w:rsidRPr="0055487C" w:rsidR="00982BF6" w:rsidP="008E6B09" w:rsidRDefault="008E6B09">
      <w:pPr>
        <w:kinsoku w:val="0"/>
        <w:overflowPunct w:val="0"/>
        <w:contextualSpacing/>
        <w:textAlignment w:val="baseline"/>
        <w:rPr>
          <w:rFonts w:cs="Times New Roman"/>
          <w:bCs w:val="0"/>
          <w:sz w:val="23"/>
          <w:szCs w:val="23"/>
          <w:lang w:val="nl-BE" w:eastAsia="nl-BE"/>
        </w:rPr>
      </w:pPr>
      <w:r w:rsidRPr="0055487C">
        <w:rPr>
          <w:rFonts w:cs="Times New Roman"/>
          <w:bCs w:val="0"/>
          <w:sz w:val="23"/>
          <w:szCs w:val="23"/>
          <w:lang w:val="fr-FR" w:eastAsia="fr-FR"/>
        </w:rPr>
        <w:t xml:space="preserve">- </w:t>
      </w:r>
      <w:r w:rsidRPr="0055487C" w:rsidR="00C4180A">
        <w:rPr>
          <w:rFonts w:cs="Times New Roman"/>
          <w:bCs w:val="0"/>
          <w:sz w:val="23"/>
          <w:szCs w:val="23"/>
          <w:lang w:val="fr-FR" w:eastAsia="fr-FR"/>
        </w:rPr>
        <w:t xml:space="preserve">de </w:t>
      </w:r>
      <w:proofErr w:type="spellStart"/>
      <w:r w:rsidRPr="0055487C" w:rsidR="00C4180A">
        <w:rPr>
          <w:rFonts w:cs="Times New Roman"/>
          <w:bCs w:val="0"/>
          <w:sz w:val="23"/>
          <w:szCs w:val="23"/>
          <w:lang w:val="fr-FR" w:eastAsia="fr-FR"/>
        </w:rPr>
        <w:t>arbeidsovereenkomst</w:t>
      </w:r>
      <w:proofErr w:type="spellEnd"/>
      <w:r w:rsidRPr="0055487C" w:rsidR="00C4180A">
        <w:rPr>
          <w:rFonts w:cs="Times New Roman"/>
          <w:bCs w:val="0"/>
          <w:sz w:val="23"/>
          <w:szCs w:val="23"/>
          <w:lang w:val="fr-FR" w:eastAsia="fr-FR"/>
        </w:rPr>
        <w:t xml:space="preserve"> </w:t>
      </w:r>
      <w:proofErr w:type="spellStart"/>
      <w:r w:rsidRPr="0055487C" w:rsidR="00C4180A">
        <w:rPr>
          <w:rFonts w:cs="Times New Roman"/>
          <w:bCs w:val="0"/>
          <w:sz w:val="23"/>
          <w:szCs w:val="23"/>
          <w:lang w:val="fr-FR" w:eastAsia="fr-FR"/>
        </w:rPr>
        <w:t>wordt</w:t>
      </w:r>
      <w:proofErr w:type="spellEnd"/>
      <w:r w:rsidRPr="0055487C" w:rsidR="00C4180A">
        <w:rPr>
          <w:rFonts w:cs="Times New Roman"/>
          <w:bCs w:val="0"/>
          <w:sz w:val="23"/>
          <w:szCs w:val="23"/>
          <w:lang w:val="fr-FR" w:eastAsia="fr-FR"/>
        </w:rPr>
        <w:t xml:space="preserve"> </w:t>
      </w:r>
      <w:proofErr w:type="spellStart"/>
      <w:r w:rsidRPr="0055487C" w:rsidR="00C4180A">
        <w:rPr>
          <w:rFonts w:cs="Times New Roman"/>
          <w:bCs w:val="0"/>
          <w:sz w:val="23"/>
          <w:szCs w:val="23"/>
          <w:lang w:val="fr-FR" w:eastAsia="fr-FR"/>
        </w:rPr>
        <w:t>beheerst</w:t>
      </w:r>
      <w:proofErr w:type="spellEnd"/>
      <w:r w:rsidRPr="0055487C" w:rsidR="00C4180A">
        <w:rPr>
          <w:rFonts w:cs="Times New Roman"/>
          <w:bCs w:val="0"/>
          <w:sz w:val="23"/>
          <w:szCs w:val="23"/>
          <w:lang w:val="fr-FR" w:eastAsia="fr-FR"/>
        </w:rPr>
        <w:t xml:space="preserve"> </w:t>
      </w:r>
      <w:proofErr w:type="spellStart"/>
      <w:r w:rsidRPr="0055487C" w:rsidR="00C4180A">
        <w:rPr>
          <w:rFonts w:cs="Times New Roman"/>
          <w:bCs w:val="0"/>
          <w:sz w:val="23"/>
          <w:szCs w:val="23"/>
          <w:lang w:val="fr-FR" w:eastAsia="fr-FR"/>
        </w:rPr>
        <w:t>door</w:t>
      </w:r>
      <w:proofErr w:type="spellEnd"/>
      <w:r w:rsidRPr="0055487C" w:rsidR="00C4180A">
        <w:rPr>
          <w:rFonts w:cs="Times New Roman"/>
          <w:bCs w:val="0"/>
          <w:sz w:val="23"/>
          <w:szCs w:val="23"/>
          <w:lang w:val="fr-FR" w:eastAsia="fr-FR"/>
        </w:rPr>
        <w:t xml:space="preserve"> </w:t>
      </w:r>
      <w:r w:rsidRPr="0055487C" w:rsidR="00982BF6">
        <w:rPr>
          <w:rFonts w:cs="Times New Roman" w:eastAsiaTheme="minorEastAsia"/>
          <w:sz w:val="23"/>
          <w:szCs w:val="23"/>
          <w:lang w:eastAsia="nl-BE"/>
        </w:rPr>
        <w:t xml:space="preserve">het recht van het land waar of van waaruit de werknemer ter uitvoering van de overeenkomst </w:t>
      </w:r>
      <w:r w:rsidRPr="0055487C" w:rsidR="00C51A63">
        <w:rPr>
          <w:rFonts w:cs="Times New Roman" w:eastAsiaTheme="minorEastAsia"/>
          <w:sz w:val="23"/>
          <w:szCs w:val="23"/>
          <w:lang w:eastAsia="nl-BE"/>
        </w:rPr>
        <w:t>gewoonlijk zijn arbeid verricht</w:t>
      </w:r>
      <w:r w:rsidRPr="0055487C">
        <w:rPr>
          <w:rFonts w:cs="Times New Roman" w:eastAsiaTheme="minorEastAsia"/>
          <w:sz w:val="23"/>
          <w:szCs w:val="23"/>
          <w:lang w:eastAsia="nl-BE"/>
          <w14:shadow w14:blurRad="38100" w14:dist="38100" w14:dir="2700000" w14:sx="100000" w14:sy="100000" w14:kx="0" w14:ky="0" w14:algn="tl">
            <w14:srgbClr w14:val="000000">
              <w14:alpha w14:val="57000"/>
            </w14:srgbClr>
          </w14:shadow>
        </w:rPr>
        <w:t>;</w:t>
      </w:r>
    </w:p>
    <w:p w:rsidRPr="0055487C" w:rsidR="00982BF6" w:rsidP="008E6B09" w:rsidRDefault="008E6B09">
      <w:pPr>
        <w:kinsoku w:val="0"/>
        <w:overflowPunct w:val="0"/>
        <w:contextualSpacing/>
        <w:textAlignment w:val="baseline"/>
        <w:rPr>
          <w:rFonts w:cs="Times New Roman"/>
          <w:bCs w:val="0"/>
          <w:sz w:val="23"/>
          <w:szCs w:val="23"/>
          <w:lang w:val="nl-BE" w:eastAsia="nl-BE"/>
        </w:rPr>
      </w:pPr>
      <w:r w:rsidRPr="0055487C">
        <w:rPr>
          <w:rFonts w:cs="Times New Roman" w:eastAsiaTheme="minorEastAsia"/>
          <w:sz w:val="23"/>
          <w:szCs w:val="23"/>
          <w:lang w:val="nl-BE" w:eastAsia="nl-BE"/>
        </w:rPr>
        <w:t xml:space="preserve">- </w:t>
      </w:r>
      <w:r w:rsidRPr="0055487C" w:rsidR="00982BF6">
        <w:rPr>
          <w:rFonts w:cs="Times New Roman" w:eastAsiaTheme="minorEastAsia"/>
          <w:sz w:val="23"/>
          <w:szCs w:val="23"/>
          <w:lang w:eastAsia="nl-BE"/>
        </w:rPr>
        <w:t>of wanneer de werknemer niet in eenzelfde land gewoonlijk zijn arbeid verricht, het recht van het land waar zich de vestiging bevindt die de werknemer in dienst heeft genomen,</w:t>
      </w:r>
    </w:p>
    <w:p w:rsidRPr="0055487C" w:rsidR="00982BF6" w:rsidP="00064DBA" w:rsidRDefault="008E6B09">
      <w:pPr>
        <w:kinsoku w:val="0"/>
        <w:overflowPunct w:val="0"/>
        <w:contextualSpacing/>
        <w:textAlignment w:val="baseline"/>
        <w:rPr>
          <w:rFonts w:cs="Times New Roman" w:eastAsiaTheme="minorEastAsia"/>
          <w:b/>
          <w:sz w:val="23"/>
          <w:szCs w:val="23"/>
          <w:lang w:eastAsia="nl-BE"/>
        </w:rPr>
      </w:pPr>
      <w:r w:rsidRPr="0055487C">
        <w:rPr>
          <w:rFonts w:cs="Times New Roman" w:eastAsiaTheme="minorEastAsia"/>
          <w:b/>
          <w:sz w:val="23"/>
          <w:szCs w:val="23"/>
          <w:lang w:val="nl-BE" w:eastAsia="nl-BE"/>
        </w:rPr>
        <w:t xml:space="preserve">- </w:t>
      </w:r>
      <w:r w:rsidRPr="0055487C" w:rsidR="00982BF6">
        <w:rPr>
          <w:rFonts w:cs="Times New Roman" w:eastAsiaTheme="minorEastAsia"/>
          <w:b/>
          <w:sz w:val="23"/>
          <w:szCs w:val="23"/>
          <w:lang w:eastAsia="nl-BE"/>
        </w:rPr>
        <w:t xml:space="preserve">tenzij uit het geheel der omstandigheden blijkt dat de arbeidsovereenkomst een kennelijk nauwere band heeft met een ander land, in welk geval het recht van </w:t>
      </w:r>
      <w:r w:rsidRPr="0055487C" w:rsidR="00064DBA">
        <w:rPr>
          <w:rFonts w:cs="Times New Roman" w:eastAsiaTheme="minorEastAsia"/>
          <w:b/>
          <w:sz w:val="23"/>
          <w:szCs w:val="23"/>
          <w:lang w:eastAsia="nl-BE"/>
        </w:rPr>
        <w:t>dat andere land toepasselijk.</w:t>
      </w:r>
    </w:p>
    <w:p w:rsidRPr="0055487C" w:rsidR="00982BF6" w:rsidP="00064DBA" w:rsidRDefault="00982BF6">
      <w:pPr>
        <w:kinsoku w:val="0"/>
        <w:overflowPunct w:val="0"/>
        <w:contextualSpacing/>
        <w:textAlignment w:val="baseline"/>
        <w:rPr>
          <w:rFonts w:cs="Times New Roman" w:eastAsiaTheme="minorEastAsia"/>
          <w:b/>
          <w:sz w:val="23"/>
          <w:szCs w:val="23"/>
          <w:lang w:eastAsia="nl-BE"/>
        </w:rPr>
      </w:pPr>
    </w:p>
    <w:p w:rsidRPr="0055487C" w:rsidR="00F52225" w:rsidP="00F52225" w:rsidRDefault="00DC6BA3">
      <w:pPr>
        <w:kinsoku w:val="0"/>
        <w:overflowPunct w:val="0"/>
        <w:contextualSpacing/>
        <w:textAlignment w:val="baseline"/>
        <w:rPr>
          <w:rFonts w:cs="Times New Roman" w:eastAsiaTheme="minorEastAsia"/>
          <w:sz w:val="23"/>
          <w:szCs w:val="23"/>
          <w:lang w:eastAsia="nl-BE"/>
        </w:rPr>
      </w:pPr>
      <w:r w:rsidRPr="0055487C">
        <w:rPr>
          <w:rFonts w:cs="Times New Roman" w:eastAsiaTheme="minorEastAsia"/>
          <w:sz w:val="23"/>
          <w:szCs w:val="23"/>
          <w:lang w:eastAsia="nl-BE"/>
        </w:rPr>
        <w:t xml:space="preserve">De Belgische arbeidsinspectie baseert zich </w:t>
      </w:r>
      <w:r w:rsidRPr="0055487C" w:rsidR="008E4E2A">
        <w:rPr>
          <w:rFonts w:cs="Times New Roman" w:eastAsiaTheme="minorEastAsia"/>
          <w:sz w:val="23"/>
          <w:szCs w:val="23"/>
          <w:lang w:eastAsia="nl-BE"/>
        </w:rPr>
        <w:t xml:space="preserve">enerzijds op deze band met een ander land, en anderzijds </w:t>
      </w:r>
      <w:r w:rsidRPr="0055487C">
        <w:rPr>
          <w:rFonts w:cs="Times New Roman" w:eastAsiaTheme="minorEastAsia"/>
          <w:sz w:val="23"/>
          <w:szCs w:val="23"/>
          <w:lang w:eastAsia="nl-BE"/>
        </w:rPr>
        <w:t xml:space="preserve">op </w:t>
      </w:r>
      <w:r w:rsidRPr="0055487C" w:rsidR="008E4E2A">
        <w:rPr>
          <w:rFonts w:cs="Times New Roman" w:eastAsiaTheme="minorEastAsia"/>
          <w:sz w:val="23"/>
          <w:szCs w:val="23"/>
          <w:lang w:eastAsia="nl-BE"/>
        </w:rPr>
        <w:t xml:space="preserve">de </w:t>
      </w:r>
      <w:r w:rsidRPr="0055487C">
        <w:rPr>
          <w:rFonts w:cs="Times New Roman" w:eastAsiaTheme="minorEastAsia"/>
          <w:sz w:val="23"/>
          <w:szCs w:val="23"/>
          <w:lang w:eastAsia="nl-BE"/>
        </w:rPr>
        <w:t>rechtspraak van het Europees Ho</w:t>
      </w:r>
      <w:r w:rsidRPr="0055487C" w:rsidR="00F52225">
        <w:rPr>
          <w:rFonts w:cs="Times New Roman" w:eastAsiaTheme="minorEastAsia"/>
          <w:sz w:val="23"/>
          <w:szCs w:val="23"/>
          <w:lang w:eastAsia="nl-BE"/>
        </w:rPr>
        <w:t>f</w:t>
      </w:r>
      <w:r w:rsidRPr="0055487C">
        <w:rPr>
          <w:rFonts w:cs="Times New Roman" w:eastAsiaTheme="minorEastAsia"/>
          <w:sz w:val="23"/>
          <w:szCs w:val="23"/>
          <w:lang w:eastAsia="nl-BE"/>
        </w:rPr>
        <w:t xml:space="preserve"> van Justitie </w:t>
      </w:r>
      <w:r w:rsidRPr="0055487C" w:rsidR="00F52225">
        <w:rPr>
          <w:rFonts w:cs="Times New Roman" w:eastAsiaTheme="minorEastAsia"/>
          <w:sz w:val="23"/>
          <w:szCs w:val="23"/>
          <w:lang w:eastAsia="nl-BE"/>
        </w:rPr>
        <w:t xml:space="preserve">om aan te tonen dat de werknemer eigenlijk onderworpen moet zijn aan de Belgische arbeidswetgeving (wetgeving en collectieve arbeidsovereenkomsten) waarbij </w:t>
      </w:r>
      <w:r w:rsidRPr="0055487C" w:rsidR="00251F15">
        <w:rPr>
          <w:rFonts w:cs="Times New Roman" w:eastAsiaTheme="minorEastAsia"/>
          <w:sz w:val="23"/>
          <w:szCs w:val="23"/>
          <w:lang w:eastAsia="nl-BE"/>
        </w:rPr>
        <w:t xml:space="preserve">onder meer </w:t>
      </w:r>
      <w:r w:rsidRPr="0055487C" w:rsidR="00F52225">
        <w:rPr>
          <w:rFonts w:cs="Times New Roman" w:eastAsiaTheme="minorEastAsia"/>
          <w:sz w:val="23"/>
          <w:szCs w:val="23"/>
          <w:lang w:eastAsia="nl-BE"/>
        </w:rPr>
        <w:t>bewijzen worden gez</w:t>
      </w:r>
      <w:r w:rsidRPr="0055487C" w:rsidR="00251F15">
        <w:rPr>
          <w:rFonts w:cs="Times New Roman" w:eastAsiaTheme="minorEastAsia"/>
          <w:sz w:val="23"/>
          <w:szCs w:val="23"/>
          <w:lang w:eastAsia="nl-BE"/>
        </w:rPr>
        <w:t>o</w:t>
      </w:r>
      <w:r w:rsidRPr="0055487C" w:rsidR="00F52225">
        <w:rPr>
          <w:rFonts w:cs="Times New Roman" w:eastAsiaTheme="minorEastAsia"/>
          <w:sz w:val="23"/>
          <w:szCs w:val="23"/>
          <w:lang w:eastAsia="nl-BE"/>
        </w:rPr>
        <w:t>cht op de hier</w:t>
      </w:r>
      <w:r w:rsidRPr="0055487C" w:rsidR="00251F15">
        <w:rPr>
          <w:rFonts w:cs="Times New Roman" w:eastAsiaTheme="minorEastAsia"/>
          <w:sz w:val="23"/>
          <w:szCs w:val="23"/>
          <w:lang w:eastAsia="nl-BE"/>
        </w:rPr>
        <w:t xml:space="preserve"> </w:t>
      </w:r>
      <w:r w:rsidRPr="0055487C" w:rsidR="00F52225">
        <w:rPr>
          <w:rFonts w:cs="Times New Roman" w:eastAsiaTheme="minorEastAsia"/>
          <w:sz w:val="23"/>
          <w:szCs w:val="23"/>
          <w:lang w:eastAsia="nl-BE"/>
        </w:rPr>
        <w:t>onderstaande vragen.</w:t>
      </w:r>
    </w:p>
    <w:p w:rsidRPr="0055487C" w:rsidR="00F52225" w:rsidP="00F52225" w:rsidRDefault="00F52225">
      <w:pPr>
        <w:kinsoku w:val="0"/>
        <w:overflowPunct w:val="0"/>
        <w:contextualSpacing/>
        <w:textAlignment w:val="baseline"/>
        <w:rPr>
          <w:rFonts w:cs="Times New Roman"/>
          <w:bCs w:val="0"/>
          <w:color w:val="FF0000"/>
          <w:sz w:val="23"/>
          <w:szCs w:val="23"/>
          <w:lang w:val="nl-BE" w:eastAsia="nl-BE"/>
          <w14:shadow w14:blurRad="38100" w14:dist="38100" w14:dir="2700000" w14:sx="100000" w14:sy="100000" w14:kx="0" w14:ky="0" w14:algn="tl">
            <w14:srgbClr w14:val="C0C0C0"/>
          </w14:shadow>
        </w:rPr>
      </w:pPr>
    </w:p>
    <w:p w:rsidRPr="0030009A" w:rsidR="00982BF6" w:rsidP="00F52225" w:rsidRDefault="00982BF6">
      <w:pPr>
        <w:kinsoku w:val="0"/>
        <w:overflowPunct w:val="0"/>
        <w:contextualSpacing/>
        <w:textAlignment w:val="baseline"/>
        <w:rPr>
          <w:rFonts w:cs="Times New Roman"/>
          <w:bCs w:val="0"/>
          <w:sz w:val="23"/>
          <w:szCs w:val="23"/>
          <w:u w:val="single"/>
          <w:lang w:val="nl-BE" w:eastAsia="nl-BE"/>
        </w:rPr>
      </w:pPr>
      <w:r w:rsidRPr="0030009A">
        <w:rPr>
          <w:rFonts w:cs="Times New Roman"/>
          <w:bCs w:val="0"/>
          <w:sz w:val="23"/>
          <w:szCs w:val="23"/>
          <w:u w:val="single"/>
          <w:lang w:eastAsia="nl-BE"/>
        </w:rPr>
        <w:t>Arrest-</w:t>
      </w:r>
      <w:proofErr w:type="spellStart"/>
      <w:r w:rsidRPr="0030009A">
        <w:rPr>
          <w:rFonts w:cs="Times New Roman"/>
          <w:bCs w:val="0"/>
          <w:iCs/>
          <w:sz w:val="23"/>
          <w:szCs w:val="23"/>
          <w:u w:val="single"/>
          <w:lang w:eastAsia="nl-BE"/>
        </w:rPr>
        <w:t>Kölsch</w:t>
      </w:r>
      <w:proofErr w:type="spellEnd"/>
    </w:p>
    <w:p w:rsidRPr="0055487C" w:rsidR="00982BF6" w:rsidP="00F52225" w:rsidRDefault="00F52225">
      <w:pPr>
        <w:kinsoku w:val="0"/>
        <w:overflowPunct w:val="0"/>
        <w:spacing w:before="86" w:line="216" w:lineRule="auto"/>
        <w:textAlignment w:val="baseline"/>
        <w:rPr>
          <w:rFonts w:cs="Times New Roman"/>
          <w:bCs w:val="0"/>
          <w:sz w:val="23"/>
          <w:szCs w:val="23"/>
          <w:lang w:val="nl-BE" w:eastAsia="nl-BE"/>
        </w:rPr>
      </w:pPr>
      <w:r w:rsidRPr="0055487C">
        <w:rPr>
          <w:rFonts w:cs="Times New Roman"/>
          <w:bCs w:val="0"/>
          <w:sz w:val="23"/>
          <w:szCs w:val="23"/>
          <w:lang w:eastAsia="nl-BE"/>
        </w:rPr>
        <w:t>In de s</w:t>
      </w:r>
      <w:r w:rsidRPr="0055487C" w:rsidR="00982BF6">
        <w:rPr>
          <w:rFonts w:cs="Times New Roman"/>
          <w:bCs w:val="0"/>
          <w:sz w:val="23"/>
          <w:szCs w:val="23"/>
          <w:lang w:eastAsia="nl-BE"/>
        </w:rPr>
        <w:t xml:space="preserve">ector van het </w:t>
      </w:r>
      <w:r w:rsidRPr="0055487C" w:rsidR="00982BF6">
        <w:rPr>
          <w:rFonts w:cs="Times New Roman"/>
          <w:b/>
          <w:sz w:val="23"/>
          <w:szCs w:val="23"/>
          <w:lang w:eastAsia="nl-BE"/>
        </w:rPr>
        <w:t>internationale transport</w:t>
      </w:r>
      <w:r w:rsidRPr="0055487C" w:rsidR="00982BF6">
        <w:rPr>
          <w:rFonts w:cs="Times New Roman"/>
          <w:bCs w:val="0"/>
          <w:sz w:val="23"/>
          <w:szCs w:val="23"/>
          <w:lang w:eastAsia="nl-BE"/>
        </w:rPr>
        <w:t xml:space="preserve">: om te bepalen in welk land de werknemer gewoonlijk zijn arbeid verricht, moet de rechter rekening houden met alle specifieke kenmerken van die werkzaamheid.  </w:t>
      </w:r>
    </w:p>
    <w:p w:rsidRPr="0055487C" w:rsidR="00982BF6" w:rsidP="00F52225" w:rsidRDefault="00982BF6">
      <w:pPr>
        <w:kinsoku w:val="0"/>
        <w:overflowPunct w:val="0"/>
        <w:spacing w:before="86" w:line="216" w:lineRule="auto"/>
        <w:textAlignment w:val="baseline"/>
        <w:rPr>
          <w:rFonts w:cs="Times New Roman"/>
          <w:bCs w:val="0"/>
          <w:sz w:val="23"/>
          <w:szCs w:val="23"/>
          <w:lang w:val="nl-BE" w:eastAsia="nl-BE"/>
        </w:rPr>
      </w:pPr>
      <w:r w:rsidRPr="0055487C">
        <w:rPr>
          <w:rFonts w:cs="Times New Roman"/>
          <w:bCs w:val="0"/>
          <w:sz w:val="23"/>
          <w:szCs w:val="23"/>
          <w:lang w:eastAsia="nl-BE"/>
        </w:rPr>
        <w:t>Daartoe moet hij vaststellen:</w:t>
      </w:r>
    </w:p>
    <w:p w:rsidRPr="0055487C" w:rsidR="00982BF6" w:rsidP="00F52225" w:rsidRDefault="00982BF6">
      <w:pPr>
        <w:pStyle w:val="Lijstalinea"/>
        <w:numPr>
          <w:ilvl w:val="0"/>
          <w:numId w:val="26"/>
        </w:numPr>
        <w:kinsoku w:val="0"/>
        <w:overflowPunct w:val="0"/>
        <w:spacing w:before="86" w:line="216" w:lineRule="auto"/>
        <w:textAlignment w:val="baseline"/>
        <w:rPr>
          <w:rFonts w:cs="Times New Roman"/>
          <w:bCs w:val="0"/>
          <w:sz w:val="23"/>
          <w:szCs w:val="23"/>
          <w:lang w:val="nl-BE" w:eastAsia="nl-BE"/>
        </w:rPr>
      </w:pPr>
      <w:r w:rsidRPr="0055487C">
        <w:rPr>
          <w:rFonts w:cs="Times New Roman"/>
          <w:bCs w:val="0"/>
          <w:sz w:val="23"/>
          <w:szCs w:val="23"/>
          <w:lang w:eastAsia="nl-BE"/>
        </w:rPr>
        <w:t xml:space="preserve">in welk land zich de plaats bevindt </w:t>
      </w:r>
      <w:r w:rsidRPr="0055487C">
        <w:rPr>
          <w:rFonts w:cs="Times New Roman"/>
          <w:bCs w:val="0"/>
          <w:sz w:val="23"/>
          <w:szCs w:val="23"/>
          <w:u w:val="single"/>
          <w:lang w:eastAsia="nl-BE"/>
        </w:rPr>
        <w:t>van waaruit de werknemer zijn transportopdrachten verricht</w:t>
      </w:r>
      <w:r w:rsidRPr="0055487C">
        <w:rPr>
          <w:rFonts w:cs="Times New Roman"/>
          <w:bCs w:val="0"/>
          <w:sz w:val="23"/>
          <w:szCs w:val="23"/>
          <w:lang w:eastAsia="nl-BE"/>
        </w:rPr>
        <w:t xml:space="preserve">, </w:t>
      </w:r>
    </w:p>
    <w:p w:rsidRPr="0055487C" w:rsidR="00982BF6" w:rsidP="00F52225" w:rsidRDefault="00982BF6">
      <w:pPr>
        <w:pStyle w:val="Lijstalinea"/>
        <w:numPr>
          <w:ilvl w:val="0"/>
          <w:numId w:val="26"/>
        </w:numPr>
        <w:kinsoku w:val="0"/>
        <w:overflowPunct w:val="0"/>
        <w:spacing w:line="216" w:lineRule="auto"/>
        <w:textAlignment w:val="baseline"/>
        <w:rPr>
          <w:rFonts w:cs="Times New Roman"/>
          <w:bCs w:val="0"/>
          <w:sz w:val="23"/>
          <w:szCs w:val="23"/>
          <w:lang w:val="nl-BE" w:eastAsia="nl-BE"/>
        </w:rPr>
      </w:pPr>
      <w:r w:rsidRPr="0055487C">
        <w:rPr>
          <w:rFonts w:cs="Times New Roman"/>
          <w:bCs w:val="0"/>
          <w:sz w:val="23"/>
          <w:szCs w:val="23"/>
          <w:u w:val="single"/>
          <w:lang w:eastAsia="nl-BE"/>
        </w:rPr>
        <w:t>instructies</w:t>
      </w:r>
      <w:r w:rsidRPr="0055487C">
        <w:rPr>
          <w:rFonts w:cs="Times New Roman"/>
          <w:bCs w:val="0"/>
          <w:sz w:val="23"/>
          <w:szCs w:val="23"/>
          <w:lang w:eastAsia="nl-BE"/>
        </w:rPr>
        <w:t xml:space="preserve"> voor zijn opdrachten ontvangt en </w:t>
      </w:r>
      <w:r w:rsidRPr="0055487C">
        <w:rPr>
          <w:rFonts w:cs="Times New Roman"/>
          <w:bCs w:val="0"/>
          <w:sz w:val="23"/>
          <w:szCs w:val="23"/>
          <w:u w:val="single"/>
          <w:lang w:eastAsia="nl-BE"/>
        </w:rPr>
        <w:t>zijn werk organiseert</w:t>
      </w:r>
      <w:r w:rsidRPr="0055487C">
        <w:rPr>
          <w:rFonts w:cs="Times New Roman"/>
          <w:bCs w:val="0"/>
          <w:sz w:val="23"/>
          <w:szCs w:val="23"/>
          <w:lang w:eastAsia="nl-BE"/>
        </w:rPr>
        <w:t xml:space="preserve">, </w:t>
      </w:r>
    </w:p>
    <w:p w:rsidRPr="0055487C" w:rsidR="00982BF6" w:rsidP="00F52225" w:rsidRDefault="00982BF6">
      <w:pPr>
        <w:pStyle w:val="Lijstalinea"/>
        <w:numPr>
          <w:ilvl w:val="0"/>
          <w:numId w:val="26"/>
        </w:numPr>
        <w:kinsoku w:val="0"/>
        <w:overflowPunct w:val="0"/>
        <w:spacing w:line="216" w:lineRule="auto"/>
        <w:textAlignment w:val="baseline"/>
        <w:rPr>
          <w:rFonts w:cs="Times New Roman"/>
          <w:bCs w:val="0"/>
          <w:sz w:val="23"/>
          <w:szCs w:val="23"/>
          <w:lang w:val="nl-BE" w:eastAsia="nl-BE"/>
        </w:rPr>
      </w:pPr>
      <w:r w:rsidRPr="0055487C">
        <w:rPr>
          <w:rFonts w:cs="Times New Roman"/>
          <w:bCs w:val="0"/>
          <w:sz w:val="23"/>
          <w:szCs w:val="23"/>
          <w:lang w:eastAsia="nl-BE"/>
        </w:rPr>
        <w:t xml:space="preserve">alsmede de </w:t>
      </w:r>
      <w:r w:rsidRPr="0055487C">
        <w:rPr>
          <w:rFonts w:cs="Times New Roman"/>
          <w:bCs w:val="0"/>
          <w:sz w:val="23"/>
          <w:szCs w:val="23"/>
          <w:u w:val="single"/>
          <w:lang w:eastAsia="nl-BE"/>
        </w:rPr>
        <w:t>plaats waar zich de arbeidsinstrumenten bevinden</w:t>
      </w:r>
      <w:r w:rsidRPr="0055487C">
        <w:rPr>
          <w:rFonts w:cs="Times New Roman"/>
          <w:bCs w:val="0"/>
          <w:sz w:val="23"/>
          <w:szCs w:val="23"/>
          <w:lang w:eastAsia="nl-BE"/>
        </w:rPr>
        <w:t xml:space="preserve">.  </w:t>
      </w:r>
    </w:p>
    <w:p w:rsidRPr="0055487C" w:rsidR="00F52225" w:rsidP="00F52225" w:rsidRDefault="00982BF6">
      <w:pPr>
        <w:pStyle w:val="Lijstalinea"/>
        <w:numPr>
          <w:ilvl w:val="0"/>
          <w:numId w:val="26"/>
        </w:numPr>
        <w:kinsoku w:val="0"/>
        <w:overflowPunct w:val="0"/>
        <w:spacing w:before="86" w:line="216" w:lineRule="auto"/>
        <w:textAlignment w:val="baseline"/>
        <w:rPr>
          <w:rFonts w:cs="Times New Roman"/>
          <w:bCs w:val="0"/>
          <w:sz w:val="23"/>
          <w:szCs w:val="23"/>
          <w:lang w:val="nl-BE" w:eastAsia="nl-BE"/>
        </w:rPr>
      </w:pPr>
      <w:r w:rsidRPr="0055487C">
        <w:rPr>
          <w:rFonts w:cs="Times New Roman"/>
          <w:bCs w:val="0"/>
          <w:sz w:val="23"/>
          <w:szCs w:val="23"/>
          <w:lang w:eastAsia="nl-BE"/>
        </w:rPr>
        <w:t xml:space="preserve">Hij moet tevens nagaan in welke plaatsen het </w:t>
      </w:r>
      <w:r w:rsidRPr="0055487C">
        <w:rPr>
          <w:rFonts w:cs="Times New Roman"/>
          <w:bCs w:val="0"/>
          <w:sz w:val="23"/>
          <w:szCs w:val="23"/>
          <w:u w:val="single"/>
          <w:lang w:eastAsia="nl-BE"/>
        </w:rPr>
        <w:t>vervoer hoofdzakelijk wordt verricht</w:t>
      </w:r>
      <w:r w:rsidRPr="0055487C">
        <w:rPr>
          <w:rFonts w:cs="Times New Roman"/>
          <w:bCs w:val="0"/>
          <w:sz w:val="23"/>
          <w:szCs w:val="23"/>
          <w:lang w:eastAsia="nl-BE"/>
        </w:rPr>
        <w:t>,</w:t>
      </w:r>
    </w:p>
    <w:p w:rsidRPr="0055487C" w:rsidR="00F52225" w:rsidP="00F52225" w:rsidRDefault="00982BF6">
      <w:pPr>
        <w:pStyle w:val="Lijstalinea"/>
        <w:numPr>
          <w:ilvl w:val="0"/>
          <w:numId w:val="26"/>
        </w:numPr>
        <w:kinsoku w:val="0"/>
        <w:overflowPunct w:val="0"/>
        <w:spacing w:before="86" w:line="216" w:lineRule="auto"/>
        <w:textAlignment w:val="baseline"/>
        <w:rPr>
          <w:rFonts w:cs="Times New Roman"/>
          <w:bCs w:val="0"/>
          <w:sz w:val="23"/>
          <w:szCs w:val="23"/>
          <w:lang w:val="nl-BE" w:eastAsia="nl-BE"/>
        </w:rPr>
      </w:pPr>
      <w:r w:rsidRPr="0055487C">
        <w:rPr>
          <w:rFonts w:cs="Times New Roman"/>
          <w:bCs w:val="0"/>
          <w:sz w:val="23"/>
          <w:szCs w:val="23"/>
          <w:lang w:eastAsia="nl-BE"/>
        </w:rPr>
        <w:t xml:space="preserve"> in welke plaatsen de </w:t>
      </w:r>
      <w:r w:rsidRPr="0055487C">
        <w:rPr>
          <w:rFonts w:cs="Times New Roman"/>
          <w:bCs w:val="0"/>
          <w:sz w:val="23"/>
          <w:szCs w:val="23"/>
          <w:u w:val="single"/>
          <w:lang w:eastAsia="nl-BE"/>
        </w:rPr>
        <w:t>goederen worden gelost</w:t>
      </w:r>
    </w:p>
    <w:p w:rsidRPr="0055487C" w:rsidR="00982BF6" w:rsidP="00F52225" w:rsidRDefault="00982BF6">
      <w:pPr>
        <w:pStyle w:val="Lijstalinea"/>
        <w:numPr>
          <w:ilvl w:val="0"/>
          <w:numId w:val="26"/>
        </w:numPr>
        <w:kinsoku w:val="0"/>
        <w:overflowPunct w:val="0"/>
        <w:spacing w:before="86" w:line="216" w:lineRule="auto"/>
        <w:textAlignment w:val="baseline"/>
        <w:rPr>
          <w:rFonts w:cs="Times New Roman"/>
          <w:bCs w:val="0"/>
          <w:sz w:val="23"/>
          <w:szCs w:val="23"/>
          <w:lang w:val="nl-BE" w:eastAsia="nl-BE"/>
        </w:rPr>
      </w:pPr>
      <w:r w:rsidRPr="0055487C">
        <w:rPr>
          <w:rFonts w:cs="Times New Roman"/>
          <w:bCs w:val="0"/>
          <w:sz w:val="23"/>
          <w:szCs w:val="23"/>
          <w:lang w:eastAsia="nl-BE"/>
        </w:rPr>
        <w:t xml:space="preserve">en naar welke plaats de werknemer </w:t>
      </w:r>
      <w:r w:rsidRPr="0055487C">
        <w:rPr>
          <w:rFonts w:cs="Times New Roman"/>
          <w:bCs w:val="0"/>
          <w:sz w:val="23"/>
          <w:szCs w:val="23"/>
          <w:u w:val="single"/>
          <w:lang w:eastAsia="nl-BE"/>
        </w:rPr>
        <w:t>na zijn opdrachten terugkeert</w:t>
      </w:r>
      <w:r w:rsidRPr="0055487C" w:rsidR="00F52225">
        <w:rPr>
          <w:rFonts w:cs="Times New Roman"/>
          <w:bCs w:val="0"/>
          <w:sz w:val="23"/>
          <w:szCs w:val="23"/>
          <w:u w:val="single"/>
          <w:lang w:eastAsia="nl-BE"/>
        </w:rPr>
        <w:t>.</w:t>
      </w:r>
    </w:p>
    <w:p w:rsidRPr="0055487C" w:rsidR="009261AF" w:rsidP="009261AF" w:rsidRDefault="009261AF">
      <w:pPr>
        <w:rPr>
          <w:rFonts w:cs="Times New Roman"/>
          <w:b/>
          <w:sz w:val="23"/>
          <w:szCs w:val="23"/>
          <w:lang w:val="nl-BE" w:eastAsia="fr-FR"/>
        </w:rPr>
      </w:pPr>
    </w:p>
    <w:p w:rsidRPr="0055487C" w:rsidR="00982BF6" w:rsidP="00064DBA" w:rsidRDefault="00982BF6">
      <w:pPr>
        <w:kinsoku w:val="0"/>
        <w:overflowPunct w:val="0"/>
        <w:spacing w:line="216" w:lineRule="auto"/>
        <w:contextualSpacing/>
        <w:textAlignment w:val="baseline"/>
        <w:rPr>
          <w:rFonts w:cs="Times New Roman"/>
          <w:bCs w:val="0"/>
          <w:sz w:val="23"/>
          <w:szCs w:val="23"/>
          <w:lang w:val="nl-BE" w:eastAsia="nl-BE"/>
        </w:rPr>
      </w:pPr>
    </w:p>
    <w:p w:rsidRPr="0030009A" w:rsidR="00982BF6" w:rsidP="00064DBA" w:rsidRDefault="00982BF6">
      <w:pPr>
        <w:kinsoku w:val="0"/>
        <w:overflowPunct w:val="0"/>
        <w:spacing w:before="96" w:line="216" w:lineRule="auto"/>
        <w:textAlignment w:val="baseline"/>
        <w:rPr>
          <w:rFonts w:cs="Times New Roman"/>
          <w:bCs w:val="0"/>
          <w:sz w:val="23"/>
          <w:szCs w:val="23"/>
          <w:u w:val="single"/>
          <w:lang w:val="nl-BE" w:eastAsia="nl-BE"/>
        </w:rPr>
      </w:pPr>
      <w:r w:rsidRPr="0030009A">
        <w:rPr>
          <w:rFonts w:cs="Times New Roman"/>
          <w:bCs w:val="0"/>
          <w:sz w:val="23"/>
          <w:szCs w:val="23"/>
          <w:u w:val="single"/>
          <w:lang w:eastAsia="nl-BE"/>
        </w:rPr>
        <w:t xml:space="preserve">Arrest- </w:t>
      </w:r>
      <w:proofErr w:type="spellStart"/>
      <w:r w:rsidRPr="0030009A">
        <w:rPr>
          <w:rFonts w:cs="Times New Roman"/>
          <w:bCs w:val="0"/>
          <w:iCs/>
          <w:sz w:val="23"/>
          <w:szCs w:val="23"/>
          <w:u w:val="single"/>
          <w:lang w:eastAsia="nl-BE"/>
        </w:rPr>
        <w:t>Voogsgeerd</w:t>
      </w:r>
      <w:proofErr w:type="spellEnd"/>
      <w:r w:rsidRPr="0030009A">
        <w:rPr>
          <w:rFonts w:cs="Times New Roman"/>
          <w:bCs w:val="0"/>
          <w:sz w:val="23"/>
          <w:szCs w:val="23"/>
          <w:u w:val="single"/>
          <w:lang w:eastAsia="nl-BE"/>
        </w:rPr>
        <w:t xml:space="preserve"> </w:t>
      </w:r>
    </w:p>
    <w:p w:rsidRPr="0055487C" w:rsidR="00982BF6" w:rsidP="000A7D06" w:rsidRDefault="00982BF6">
      <w:pPr>
        <w:kinsoku w:val="0"/>
        <w:overflowPunct w:val="0"/>
        <w:spacing w:before="96" w:line="216" w:lineRule="auto"/>
        <w:textAlignment w:val="baseline"/>
        <w:rPr>
          <w:rFonts w:cs="Times New Roman"/>
          <w:bCs w:val="0"/>
          <w:sz w:val="23"/>
          <w:szCs w:val="23"/>
          <w:lang w:val="nl-BE" w:eastAsia="nl-BE"/>
        </w:rPr>
      </w:pPr>
      <w:r w:rsidRPr="0055487C">
        <w:rPr>
          <w:rFonts w:cs="Times New Roman"/>
          <w:bCs w:val="0"/>
          <w:sz w:val="23"/>
          <w:szCs w:val="23"/>
          <w:lang w:eastAsia="nl-BE"/>
        </w:rPr>
        <w:t xml:space="preserve">Voegt </w:t>
      </w:r>
      <w:r w:rsidRPr="0055487C" w:rsidR="00BF2C59">
        <w:rPr>
          <w:rFonts w:cs="Times New Roman"/>
          <w:bCs w:val="0"/>
          <w:sz w:val="23"/>
          <w:szCs w:val="23"/>
          <w:lang w:eastAsia="nl-BE"/>
        </w:rPr>
        <w:t>hieraan</w:t>
      </w:r>
      <w:r w:rsidRPr="0055487C">
        <w:rPr>
          <w:rFonts w:cs="Times New Roman"/>
          <w:bCs w:val="0"/>
          <w:sz w:val="23"/>
          <w:szCs w:val="23"/>
          <w:lang w:eastAsia="nl-BE"/>
        </w:rPr>
        <w:t xml:space="preserve"> toe:</w:t>
      </w:r>
    </w:p>
    <w:p w:rsidRPr="0055487C" w:rsidR="00982BF6" w:rsidP="00982BF6" w:rsidRDefault="00982BF6">
      <w:pPr>
        <w:kinsoku w:val="0"/>
        <w:overflowPunct w:val="0"/>
        <w:spacing w:before="86" w:line="216" w:lineRule="auto"/>
        <w:ind w:left="634"/>
        <w:textAlignment w:val="baseline"/>
        <w:rPr>
          <w:rFonts w:cs="Times New Roman"/>
          <w:bCs w:val="0"/>
          <w:sz w:val="23"/>
          <w:szCs w:val="23"/>
          <w:lang w:val="nl-BE" w:eastAsia="nl-BE"/>
        </w:rPr>
      </w:pPr>
      <w:r w:rsidRPr="0055487C">
        <w:rPr>
          <w:rFonts w:cs="Times New Roman"/>
          <w:bCs w:val="0"/>
          <w:sz w:val="23"/>
          <w:szCs w:val="23"/>
          <w:lang w:eastAsia="nl-BE"/>
        </w:rPr>
        <w:t xml:space="preserve"> - wanneer uit de vaststellingen blijkt dat de plaats </w:t>
      </w:r>
      <w:r w:rsidRPr="0055487C">
        <w:rPr>
          <w:rFonts w:cs="Times New Roman"/>
          <w:bCs w:val="0"/>
          <w:sz w:val="23"/>
          <w:szCs w:val="23"/>
          <w:u w:val="single"/>
          <w:lang w:eastAsia="nl-BE"/>
        </w:rPr>
        <w:t xml:space="preserve">van waaruit </w:t>
      </w:r>
      <w:r w:rsidRPr="0055487C">
        <w:rPr>
          <w:rFonts w:cs="Times New Roman"/>
          <w:bCs w:val="0"/>
          <w:sz w:val="23"/>
          <w:szCs w:val="23"/>
          <w:lang w:eastAsia="nl-BE"/>
        </w:rPr>
        <w:t xml:space="preserve">de werknemer zijn transportopdrachten verricht en waar hij ook de instructies voor zijn opdrachten ontvangt, </w:t>
      </w:r>
      <w:r w:rsidRPr="0055487C">
        <w:rPr>
          <w:rFonts w:cs="Times New Roman"/>
          <w:bCs w:val="0"/>
          <w:sz w:val="23"/>
          <w:szCs w:val="23"/>
          <w:u w:val="single"/>
          <w:lang w:eastAsia="nl-BE"/>
        </w:rPr>
        <w:t xml:space="preserve">steeds dezelfde </w:t>
      </w:r>
      <w:r w:rsidRPr="0055487C">
        <w:rPr>
          <w:rFonts w:cs="Times New Roman"/>
          <w:bCs w:val="0"/>
          <w:sz w:val="23"/>
          <w:szCs w:val="23"/>
          <w:lang w:eastAsia="nl-BE"/>
        </w:rPr>
        <w:t>is, die plaats moet worden beschouwd als de plaats waar hij gewoonlijk zijn arbeid verricht</w:t>
      </w:r>
    </w:p>
    <w:p w:rsidRPr="0055487C" w:rsidR="00982BF6" w:rsidP="00982BF6" w:rsidRDefault="00982BF6">
      <w:pPr>
        <w:kinsoku w:val="0"/>
        <w:overflowPunct w:val="0"/>
        <w:spacing w:before="86" w:line="216" w:lineRule="auto"/>
        <w:ind w:left="634"/>
        <w:textAlignment w:val="baseline"/>
        <w:rPr>
          <w:rFonts w:cs="Times New Roman"/>
          <w:bCs w:val="0"/>
          <w:sz w:val="23"/>
          <w:szCs w:val="23"/>
          <w:lang w:val="nl-BE" w:eastAsia="nl-BE"/>
        </w:rPr>
      </w:pPr>
      <w:r w:rsidRPr="0055487C">
        <w:rPr>
          <w:rFonts w:cs="Times New Roman"/>
          <w:bCs w:val="0"/>
          <w:sz w:val="23"/>
          <w:szCs w:val="23"/>
          <w:lang w:eastAsia="nl-BE"/>
        </w:rPr>
        <w:t xml:space="preserve">- In ieder geval moet het criterium van de plaats waar de werknemer gewoonlijk zijn arbeid verricht, </w:t>
      </w:r>
      <w:r w:rsidRPr="0055487C">
        <w:rPr>
          <w:rFonts w:cs="Times New Roman"/>
          <w:bCs w:val="0"/>
          <w:sz w:val="23"/>
          <w:szCs w:val="23"/>
          <w:u w:val="single"/>
          <w:lang w:eastAsia="nl-BE"/>
        </w:rPr>
        <w:t>eerst worden toegepast</w:t>
      </w:r>
      <w:r w:rsidRPr="0055487C">
        <w:rPr>
          <w:rFonts w:cs="Times New Roman"/>
          <w:bCs w:val="0"/>
          <w:sz w:val="23"/>
          <w:szCs w:val="23"/>
          <w:lang w:eastAsia="nl-BE"/>
        </w:rPr>
        <w:t>, en dan pas het subsidiaire criterium van de plaats van de vestiging die de werknemer in dienst heeft genomen</w:t>
      </w:r>
    </w:p>
    <w:p w:rsidRPr="0055487C" w:rsidR="00982BF6" w:rsidP="00982BF6" w:rsidRDefault="00982BF6">
      <w:pPr>
        <w:kinsoku w:val="0"/>
        <w:overflowPunct w:val="0"/>
        <w:spacing w:before="86" w:line="216" w:lineRule="auto"/>
        <w:ind w:left="634"/>
        <w:textAlignment w:val="baseline"/>
        <w:rPr>
          <w:rFonts w:cs="Times New Roman"/>
          <w:bCs w:val="0"/>
          <w:sz w:val="23"/>
          <w:szCs w:val="23"/>
          <w:u w:val="single"/>
          <w:lang w:eastAsia="nl-BE"/>
        </w:rPr>
      </w:pPr>
      <w:r w:rsidRPr="0055487C">
        <w:rPr>
          <w:rFonts w:cs="Times New Roman"/>
          <w:bCs w:val="0"/>
          <w:sz w:val="23"/>
          <w:szCs w:val="23"/>
          <w:lang w:eastAsia="nl-BE"/>
        </w:rPr>
        <w:lastRenderedPageBreak/>
        <w:t>- Anders gezegd: Het criterium van de zetel van „</w:t>
      </w:r>
      <w:r w:rsidRPr="0055487C">
        <w:rPr>
          <w:rFonts w:cs="Times New Roman"/>
          <w:bCs w:val="0"/>
          <w:sz w:val="23"/>
          <w:szCs w:val="23"/>
          <w:u w:val="single"/>
          <w:lang w:eastAsia="nl-BE"/>
        </w:rPr>
        <w:t xml:space="preserve">de vestiging </w:t>
      </w:r>
      <w:r w:rsidRPr="0055487C">
        <w:rPr>
          <w:rFonts w:cs="Times New Roman"/>
          <w:bCs w:val="0"/>
          <w:sz w:val="23"/>
          <w:szCs w:val="23"/>
          <w:lang w:eastAsia="nl-BE"/>
        </w:rPr>
        <w:t xml:space="preserve">die de werknemer in dienst heeft genomen” vindt dus </w:t>
      </w:r>
      <w:r w:rsidRPr="0055487C">
        <w:rPr>
          <w:rFonts w:cs="Times New Roman"/>
          <w:bCs w:val="0"/>
          <w:sz w:val="23"/>
          <w:szCs w:val="23"/>
          <w:u w:val="single"/>
          <w:lang w:eastAsia="nl-BE"/>
        </w:rPr>
        <w:t xml:space="preserve">slechts toepassing </w:t>
      </w:r>
      <w:r w:rsidRPr="0055487C">
        <w:rPr>
          <w:rFonts w:cs="Times New Roman"/>
          <w:bCs w:val="0"/>
          <w:sz w:val="23"/>
          <w:szCs w:val="23"/>
          <w:lang w:eastAsia="nl-BE"/>
        </w:rPr>
        <w:t xml:space="preserve">wanneer het voor de aangezochte rechter, rekening houdend met alle specifieke kenmerken van een concrete werkzaamheid, effectief </w:t>
      </w:r>
      <w:r w:rsidRPr="0055487C">
        <w:rPr>
          <w:rFonts w:cs="Times New Roman"/>
          <w:bCs w:val="0"/>
          <w:sz w:val="23"/>
          <w:szCs w:val="23"/>
          <w:u w:val="single"/>
          <w:lang w:eastAsia="nl-BE"/>
        </w:rPr>
        <w:t>niet mogelijk is om te bepalen in welk land de arbeid gewoonlijk wordt verricht</w:t>
      </w:r>
      <w:r w:rsidRPr="0055487C" w:rsidR="00C62166">
        <w:rPr>
          <w:rFonts w:cs="Times New Roman"/>
          <w:bCs w:val="0"/>
          <w:sz w:val="23"/>
          <w:szCs w:val="23"/>
          <w:u w:val="single"/>
          <w:lang w:eastAsia="nl-BE"/>
        </w:rPr>
        <w:t>.</w:t>
      </w:r>
    </w:p>
    <w:p w:rsidRPr="0055487C" w:rsidR="00C62166" w:rsidP="00982BF6" w:rsidRDefault="00C62166">
      <w:pPr>
        <w:kinsoku w:val="0"/>
        <w:overflowPunct w:val="0"/>
        <w:spacing w:before="86" w:line="216" w:lineRule="auto"/>
        <w:ind w:left="634"/>
        <w:textAlignment w:val="baseline"/>
        <w:rPr>
          <w:rFonts w:cs="Times New Roman"/>
          <w:bCs w:val="0"/>
          <w:sz w:val="23"/>
          <w:szCs w:val="23"/>
          <w:u w:val="single"/>
          <w:lang w:eastAsia="nl-BE"/>
        </w:rPr>
      </w:pPr>
    </w:p>
    <w:p w:rsidRPr="0055487C" w:rsidR="00C62166" w:rsidP="00C62166" w:rsidRDefault="00C62166">
      <w:pPr>
        <w:kinsoku w:val="0"/>
        <w:overflowPunct w:val="0"/>
        <w:spacing w:before="86" w:line="216" w:lineRule="auto"/>
        <w:textAlignment w:val="baseline"/>
        <w:rPr>
          <w:rFonts w:cs="Times New Roman"/>
          <w:bCs w:val="0"/>
          <w:sz w:val="23"/>
          <w:szCs w:val="23"/>
          <w:lang w:eastAsia="nl-BE"/>
        </w:rPr>
      </w:pPr>
      <w:r w:rsidRPr="0055487C">
        <w:rPr>
          <w:rFonts w:cs="Times New Roman"/>
          <w:bCs w:val="0"/>
          <w:sz w:val="23"/>
          <w:szCs w:val="23"/>
          <w:lang w:eastAsia="nl-BE"/>
        </w:rPr>
        <w:t xml:space="preserve">Op basis van deze vragen </w:t>
      </w:r>
      <w:r w:rsidRPr="0055487C" w:rsidR="00C55FA0">
        <w:rPr>
          <w:rFonts w:cs="Times New Roman"/>
          <w:bCs w:val="0"/>
          <w:sz w:val="23"/>
          <w:szCs w:val="23"/>
          <w:lang w:eastAsia="nl-BE"/>
        </w:rPr>
        <w:t xml:space="preserve">(en andere vaststellingen) </w:t>
      </w:r>
      <w:r w:rsidRPr="0055487C">
        <w:rPr>
          <w:rFonts w:cs="Times New Roman"/>
          <w:bCs w:val="0"/>
          <w:sz w:val="23"/>
          <w:szCs w:val="23"/>
          <w:lang w:eastAsia="nl-BE"/>
        </w:rPr>
        <w:t xml:space="preserve">tracht de Belgische arbeidsinspectie te bewijzen dat er in het land van herkomst / vestiging geen of te weinig activiteit is, geen management van de onderneming wordt gedaan en dat het bedrijf in feite in vanuit België wordt </w:t>
      </w:r>
      <w:r w:rsidRPr="0055487C" w:rsidR="00C55FA0">
        <w:rPr>
          <w:rFonts w:cs="Times New Roman"/>
          <w:bCs w:val="0"/>
          <w:sz w:val="23"/>
          <w:szCs w:val="23"/>
          <w:lang w:eastAsia="nl-BE"/>
        </w:rPr>
        <w:t>bestuurd</w:t>
      </w:r>
      <w:r w:rsidRPr="0055487C">
        <w:rPr>
          <w:rFonts w:cs="Times New Roman"/>
          <w:bCs w:val="0"/>
          <w:sz w:val="23"/>
          <w:szCs w:val="23"/>
          <w:lang w:eastAsia="nl-BE"/>
        </w:rPr>
        <w:t>. Met als gevolg dat het Belgisch arbeidsrecht van toepassing is.</w:t>
      </w:r>
    </w:p>
    <w:p w:rsidRPr="0055487C" w:rsidR="00C62166" w:rsidP="00C62166" w:rsidRDefault="00C62166">
      <w:pPr>
        <w:kinsoku w:val="0"/>
        <w:overflowPunct w:val="0"/>
        <w:spacing w:before="86" w:line="216" w:lineRule="auto"/>
        <w:textAlignment w:val="baseline"/>
        <w:rPr>
          <w:rFonts w:cs="Times New Roman"/>
          <w:bCs w:val="0"/>
          <w:sz w:val="23"/>
          <w:szCs w:val="23"/>
          <w:lang w:eastAsia="nl-BE"/>
        </w:rPr>
      </w:pPr>
    </w:p>
    <w:p w:rsidRPr="0055487C" w:rsidR="00C62166" w:rsidP="00C62166" w:rsidRDefault="00C62166">
      <w:pPr>
        <w:kinsoku w:val="0"/>
        <w:overflowPunct w:val="0"/>
        <w:spacing w:before="86" w:line="216" w:lineRule="auto"/>
        <w:textAlignment w:val="baseline"/>
        <w:rPr>
          <w:rFonts w:cs="Times New Roman"/>
          <w:bCs w:val="0"/>
          <w:sz w:val="23"/>
          <w:szCs w:val="23"/>
          <w:lang w:eastAsia="nl-BE"/>
        </w:rPr>
      </w:pPr>
      <w:r w:rsidRPr="0055487C">
        <w:rPr>
          <w:rFonts w:cs="Times New Roman"/>
          <w:bCs w:val="0"/>
          <w:sz w:val="23"/>
          <w:szCs w:val="23"/>
          <w:lang w:eastAsia="nl-BE"/>
        </w:rPr>
        <w:t>Deze werkwijze heeft al geresulteerd in verschillende regularisaties van de Belgische minimumlonen, overuren, cao-voordelen en ook  in rechtspraak (in eerste aanleg maar ook in beroep)  die betrokken ondernemingen en managers veroordeelde wegens het opzetten van een constructie (postbusbedrijven, valsheid, gebruik van valse stukken…) met inbreuken inzake de arbeidswetgeving en de vervoerswetgeving en de verbeurdverklaring van inbeslaggenomen transportmiddelen en financiële middelen (via een bankbeslag</w:t>
      </w:r>
      <w:r w:rsidRPr="0055487C" w:rsidR="00E14785">
        <w:rPr>
          <w:rFonts w:cs="Times New Roman"/>
          <w:bCs w:val="0"/>
          <w:sz w:val="23"/>
          <w:szCs w:val="23"/>
          <w:lang w:eastAsia="nl-BE"/>
        </w:rPr>
        <w:t xml:space="preserve"> en verbeurdverklaring</w:t>
      </w:r>
      <w:r w:rsidRPr="0055487C">
        <w:rPr>
          <w:rFonts w:cs="Times New Roman"/>
          <w:bCs w:val="0"/>
          <w:sz w:val="23"/>
          <w:szCs w:val="23"/>
          <w:lang w:eastAsia="nl-BE"/>
        </w:rPr>
        <w:t>).</w:t>
      </w:r>
    </w:p>
    <w:p w:rsidRPr="0055487C" w:rsidR="00C97A96" w:rsidP="00C62166" w:rsidRDefault="00C97A96">
      <w:pPr>
        <w:kinsoku w:val="0"/>
        <w:overflowPunct w:val="0"/>
        <w:spacing w:before="86" w:line="216" w:lineRule="auto"/>
        <w:textAlignment w:val="baseline"/>
        <w:rPr>
          <w:rFonts w:cs="Times New Roman"/>
          <w:bCs w:val="0"/>
          <w:sz w:val="23"/>
          <w:szCs w:val="23"/>
          <w:lang w:eastAsia="nl-BE"/>
        </w:rPr>
      </w:pPr>
    </w:p>
    <w:p w:rsidRPr="0055487C" w:rsidR="00C51A63" w:rsidP="00C62166" w:rsidRDefault="00C51A63">
      <w:pPr>
        <w:kinsoku w:val="0"/>
        <w:overflowPunct w:val="0"/>
        <w:spacing w:before="86" w:line="216" w:lineRule="auto"/>
        <w:textAlignment w:val="baseline"/>
        <w:rPr>
          <w:rFonts w:cs="Times New Roman"/>
          <w:bCs w:val="0"/>
          <w:sz w:val="23"/>
          <w:szCs w:val="23"/>
          <w:lang w:eastAsia="nl-BE"/>
        </w:rPr>
      </w:pPr>
      <w:r w:rsidRPr="0055487C">
        <w:rPr>
          <w:rFonts w:cs="Times New Roman"/>
          <w:bCs w:val="0"/>
          <w:sz w:val="23"/>
          <w:szCs w:val="23"/>
          <w:lang w:eastAsia="nl-BE"/>
        </w:rPr>
        <w:t>In deze these  is er een band met een Belgisch (moeder)bedrijf.</w:t>
      </w:r>
    </w:p>
    <w:p w:rsidRPr="0055487C" w:rsidR="00C97A96" w:rsidP="00C62166" w:rsidRDefault="00C97A96">
      <w:pPr>
        <w:kinsoku w:val="0"/>
        <w:overflowPunct w:val="0"/>
        <w:spacing w:before="86" w:line="216" w:lineRule="auto"/>
        <w:textAlignment w:val="baseline"/>
        <w:rPr>
          <w:rFonts w:cs="Times New Roman"/>
          <w:bCs w:val="0"/>
          <w:sz w:val="23"/>
          <w:szCs w:val="23"/>
          <w:lang w:eastAsia="nl-BE"/>
        </w:rPr>
      </w:pPr>
    </w:p>
    <w:p w:rsidRPr="0055487C" w:rsidR="00C97A96" w:rsidP="00C97A96" w:rsidRDefault="00671C30">
      <w:pPr>
        <w:shd w:val="clear" w:color="auto" w:fill="FFFFFF"/>
        <w:spacing w:line="300" w:lineRule="atLeast"/>
        <w:textAlignment w:val="baseline"/>
        <w:rPr>
          <w:rFonts w:cs="Times New Roman"/>
          <w:bCs w:val="0"/>
          <w:sz w:val="23"/>
          <w:szCs w:val="23"/>
          <w:lang w:val="nl-BE" w:eastAsia="nl-BE"/>
        </w:rPr>
      </w:pPr>
      <w:r w:rsidRPr="0055487C">
        <w:rPr>
          <w:rFonts w:cs="Times New Roman"/>
          <w:bCs w:val="0"/>
          <w:sz w:val="23"/>
          <w:szCs w:val="23"/>
          <w:lang w:val="nl-BE" w:eastAsia="nl-BE"/>
        </w:rPr>
        <w:t>In september 2016 werd</w:t>
      </w:r>
      <w:r w:rsidRPr="0055487C" w:rsidR="00C97A96">
        <w:rPr>
          <w:rFonts w:cs="Times New Roman"/>
          <w:bCs w:val="0"/>
          <w:sz w:val="23"/>
          <w:szCs w:val="23"/>
          <w:lang w:val="nl-BE" w:eastAsia="nl-BE"/>
        </w:rPr>
        <w:t xml:space="preserve"> deze aanpak en de principes van de Arresten </w:t>
      </w:r>
      <w:proofErr w:type="spellStart"/>
      <w:r w:rsidRPr="0055487C" w:rsidR="00C97A96">
        <w:rPr>
          <w:rFonts w:cs="Times New Roman"/>
          <w:bCs w:val="0"/>
          <w:sz w:val="23"/>
          <w:szCs w:val="23"/>
          <w:lang w:val="nl-BE" w:eastAsia="nl-BE"/>
        </w:rPr>
        <w:t>Kölsch</w:t>
      </w:r>
      <w:proofErr w:type="spellEnd"/>
      <w:r w:rsidRPr="0055487C" w:rsidR="00C97A96">
        <w:rPr>
          <w:rFonts w:cs="Times New Roman"/>
          <w:bCs w:val="0"/>
          <w:sz w:val="23"/>
          <w:szCs w:val="23"/>
          <w:lang w:val="nl-BE" w:eastAsia="nl-BE"/>
        </w:rPr>
        <w:t xml:space="preserve"> en </w:t>
      </w:r>
      <w:proofErr w:type="spellStart"/>
      <w:r w:rsidRPr="0055487C" w:rsidR="00C97A96">
        <w:rPr>
          <w:rFonts w:cs="Times New Roman"/>
          <w:bCs w:val="0"/>
          <w:sz w:val="23"/>
          <w:szCs w:val="23"/>
          <w:lang w:val="nl-BE" w:eastAsia="nl-BE"/>
        </w:rPr>
        <w:t>Voogsgeerd</w:t>
      </w:r>
      <w:proofErr w:type="spellEnd"/>
      <w:r w:rsidRPr="0055487C" w:rsidR="00C97A96">
        <w:rPr>
          <w:rFonts w:cs="Times New Roman"/>
          <w:bCs w:val="0"/>
          <w:sz w:val="23"/>
          <w:szCs w:val="23"/>
          <w:lang w:val="nl-BE" w:eastAsia="nl-BE"/>
        </w:rPr>
        <w:t xml:space="preserve"> in België omgezet in een wetsontwerp (Voorontwerp van Wet tot regeling van bepaalde aspecten tot bepaling van het recht dat van toepassing is op de arbeidsovereenkomst van de werknemers die tewerkgesteld zijn in het kader </w:t>
      </w:r>
      <w:r w:rsidRPr="0055487C">
        <w:rPr>
          <w:rFonts w:cs="Times New Roman"/>
          <w:bCs w:val="0"/>
          <w:sz w:val="23"/>
          <w:szCs w:val="23"/>
          <w:lang w:val="nl-BE" w:eastAsia="nl-BE"/>
        </w:rPr>
        <w:t xml:space="preserve">van een transportwerkzaamheid) </w:t>
      </w:r>
      <w:r w:rsidRPr="0055487C" w:rsidR="00C97A96">
        <w:rPr>
          <w:rFonts w:cs="Times New Roman"/>
          <w:bCs w:val="0"/>
          <w:sz w:val="23"/>
          <w:szCs w:val="23"/>
          <w:lang w:val="nl-BE" w:eastAsia="nl-BE"/>
        </w:rPr>
        <w:t>van het  Kabinet van de  Minister van Werk. De aanpak van de Belgische arbeidsinspectie wordt dus gevaloriseerd door de wetgever en betekent een belangrijke stap vooruit om sociale dumping in de transportsector structureel aan te pakken.</w:t>
      </w:r>
    </w:p>
    <w:p w:rsidRPr="0055487C" w:rsidR="00C51A63" w:rsidP="00C62166" w:rsidRDefault="00C51A63">
      <w:pPr>
        <w:kinsoku w:val="0"/>
        <w:overflowPunct w:val="0"/>
        <w:spacing w:before="86" w:line="216" w:lineRule="auto"/>
        <w:textAlignment w:val="baseline"/>
        <w:rPr>
          <w:rFonts w:cs="Times New Roman"/>
          <w:bCs w:val="0"/>
          <w:sz w:val="23"/>
          <w:szCs w:val="23"/>
          <w:lang w:eastAsia="nl-BE"/>
        </w:rPr>
      </w:pPr>
    </w:p>
    <w:p w:rsidRPr="0055487C" w:rsidR="00C51A63" w:rsidP="00C51A63" w:rsidRDefault="00B65490">
      <w:pPr>
        <w:rPr>
          <w:rFonts w:cs="Times New Roman"/>
          <w:sz w:val="23"/>
          <w:szCs w:val="23"/>
          <w:u w:val="single"/>
        </w:rPr>
      </w:pPr>
      <w:r w:rsidRPr="0055487C">
        <w:rPr>
          <w:rFonts w:cs="Times New Roman"/>
          <w:sz w:val="23"/>
          <w:szCs w:val="23"/>
          <w:u w:val="single"/>
        </w:rPr>
        <w:t>W</w:t>
      </w:r>
      <w:r w:rsidR="00F01C69">
        <w:rPr>
          <w:rFonts w:cs="Times New Roman"/>
          <w:sz w:val="23"/>
          <w:szCs w:val="23"/>
          <w:u w:val="single"/>
        </w:rPr>
        <w:t>at</w:t>
      </w:r>
      <w:r w:rsidRPr="0055487C">
        <w:rPr>
          <w:rFonts w:cs="Times New Roman"/>
          <w:sz w:val="23"/>
          <w:szCs w:val="23"/>
          <w:u w:val="single"/>
        </w:rPr>
        <w:t xml:space="preserve"> is de huidige werkwijze van de Belgische Arbeidsinspectie </w:t>
      </w:r>
      <w:r w:rsidRPr="0055487C" w:rsidR="00C51A63">
        <w:rPr>
          <w:rFonts w:cs="Times New Roman"/>
          <w:sz w:val="23"/>
          <w:szCs w:val="23"/>
          <w:u w:val="single"/>
        </w:rPr>
        <w:t>indien een autonoom buitenlands transportbedrijf  activiteiten uitvoert op Belgisch grondgebied (traject door België, werken in meerdere landen, cabotage, …</w:t>
      </w:r>
      <w:r w:rsidRPr="0055487C" w:rsidR="00C97A96">
        <w:rPr>
          <w:rFonts w:cs="Times New Roman"/>
          <w:sz w:val="23"/>
          <w:szCs w:val="23"/>
          <w:u w:val="single"/>
        </w:rPr>
        <w:t>).</w:t>
      </w:r>
    </w:p>
    <w:p w:rsidRPr="0055487C" w:rsidR="00671C30" w:rsidP="00C51A63" w:rsidRDefault="00671C30">
      <w:pPr>
        <w:rPr>
          <w:rFonts w:cs="Times New Roman"/>
          <w:b/>
          <w:sz w:val="23"/>
          <w:szCs w:val="23"/>
        </w:rPr>
      </w:pPr>
    </w:p>
    <w:p w:rsidRPr="0055487C" w:rsidR="00982BF6" w:rsidP="009261AF" w:rsidRDefault="00671C30">
      <w:pPr>
        <w:rPr>
          <w:rFonts w:cs="Times New Roman"/>
          <w:sz w:val="23"/>
          <w:szCs w:val="23"/>
          <w:lang w:eastAsia="fr-FR"/>
        </w:rPr>
      </w:pPr>
      <w:r w:rsidRPr="0055487C">
        <w:rPr>
          <w:rFonts w:cs="Times New Roman"/>
          <w:sz w:val="23"/>
          <w:szCs w:val="23"/>
          <w:lang w:eastAsia="fr-FR"/>
        </w:rPr>
        <w:t>De huidige aanpak is de volgende:</w:t>
      </w:r>
    </w:p>
    <w:p w:rsidRPr="0055487C" w:rsidR="00B55FBC" w:rsidP="009261AF" w:rsidRDefault="00B55FBC">
      <w:pPr>
        <w:rPr>
          <w:rFonts w:cs="Times New Roman"/>
          <w:sz w:val="23"/>
          <w:szCs w:val="23"/>
          <w:lang w:eastAsia="fr-FR"/>
        </w:rPr>
      </w:pPr>
    </w:p>
    <w:p w:rsidRPr="0055487C" w:rsidR="00671C30" w:rsidP="00477FFA" w:rsidRDefault="00B55FBC">
      <w:pPr>
        <w:pStyle w:val="Lijstalinea"/>
        <w:numPr>
          <w:ilvl w:val="0"/>
          <w:numId w:val="29"/>
        </w:numPr>
        <w:rPr>
          <w:rFonts w:cs="Times New Roman"/>
          <w:sz w:val="23"/>
          <w:szCs w:val="23"/>
        </w:rPr>
      </w:pPr>
      <w:r w:rsidRPr="0055487C">
        <w:rPr>
          <w:rFonts w:cs="Times New Roman"/>
          <w:sz w:val="23"/>
          <w:szCs w:val="23"/>
        </w:rPr>
        <w:t xml:space="preserve">Indien </w:t>
      </w:r>
      <w:r w:rsidRPr="0055487C" w:rsidR="00477FFA">
        <w:rPr>
          <w:rFonts w:cs="Times New Roman"/>
          <w:sz w:val="23"/>
          <w:szCs w:val="23"/>
        </w:rPr>
        <w:t xml:space="preserve">de activiteit </w:t>
      </w:r>
      <w:r w:rsidRPr="0055487C" w:rsidR="00671C30">
        <w:rPr>
          <w:rFonts w:cs="Times New Roman"/>
          <w:sz w:val="23"/>
          <w:szCs w:val="23"/>
        </w:rPr>
        <w:t xml:space="preserve">hoofdzakelijk </w:t>
      </w:r>
      <w:r w:rsidRPr="0055487C" w:rsidR="00477FFA">
        <w:rPr>
          <w:rFonts w:cs="Times New Roman"/>
          <w:sz w:val="23"/>
          <w:szCs w:val="23"/>
        </w:rPr>
        <w:t xml:space="preserve">betrekking heeft op transportactiviteiten binnen </w:t>
      </w:r>
      <w:r w:rsidRPr="0055487C" w:rsidR="00671C30">
        <w:rPr>
          <w:rFonts w:cs="Times New Roman"/>
          <w:sz w:val="23"/>
          <w:szCs w:val="23"/>
        </w:rPr>
        <w:t>België</w:t>
      </w:r>
      <w:r w:rsidRPr="0055487C" w:rsidR="00477FFA">
        <w:rPr>
          <w:rFonts w:cs="Times New Roman"/>
          <w:sz w:val="23"/>
          <w:szCs w:val="23"/>
        </w:rPr>
        <w:t xml:space="preserve">, past de Arbeidsinspectie het </w:t>
      </w:r>
      <w:r w:rsidRPr="0055487C" w:rsidR="00671C30">
        <w:rPr>
          <w:rFonts w:cs="Times New Roman"/>
          <w:sz w:val="23"/>
          <w:szCs w:val="23"/>
        </w:rPr>
        <w:t>ganse B</w:t>
      </w:r>
      <w:r w:rsidRPr="0055487C" w:rsidR="00477FFA">
        <w:rPr>
          <w:rFonts w:cs="Times New Roman"/>
          <w:sz w:val="23"/>
          <w:szCs w:val="23"/>
        </w:rPr>
        <w:t>elgische arbeids</w:t>
      </w:r>
      <w:r w:rsidRPr="0055487C" w:rsidR="00671C30">
        <w:rPr>
          <w:rFonts w:cs="Times New Roman"/>
          <w:sz w:val="23"/>
          <w:szCs w:val="23"/>
        </w:rPr>
        <w:t xml:space="preserve">recht </w:t>
      </w:r>
      <w:r w:rsidRPr="0055487C" w:rsidR="00477FFA">
        <w:rPr>
          <w:rFonts w:cs="Times New Roman"/>
          <w:sz w:val="23"/>
          <w:szCs w:val="23"/>
        </w:rPr>
        <w:t xml:space="preserve"> toe.  Er wordt bovendien getracht ook de toepassing te verkrijgen van de Belgische sociale zekerheidswetgeving </w:t>
      </w:r>
      <w:r w:rsidRPr="0055487C" w:rsidR="00671C30">
        <w:rPr>
          <w:rFonts w:cs="Times New Roman"/>
          <w:sz w:val="23"/>
          <w:szCs w:val="23"/>
        </w:rPr>
        <w:t>(komt zelden voor)</w:t>
      </w:r>
      <w:r w:rsidRPr="0055487C" w:rsidR="00477FFA">
        <w:rPr>
          <w:rFonts w:cs="Times New Roman"/>
          <w:sz w:val="23"/>
          <w:szCs w:val="23"/>
        </w:rPr>
        <w:t>. Het gaat hier immers niet over detachering</w:t>
      </w:r>
      <w:r w:rsidRPr="0055487C" w:rsidR="00671C30">
        <w:rPr>
          <w:rFonts w:cs="Times New Roman"/>
          <w:sz w:val="23"/>
          <w:szCs w:val="23"/>
        </w:rPr>
        <w:t xml:space="preserve">, </w:t>
      </w:r>
      <w:r w:rsidRPr="0055487C" w:rsidR="00477FFA">
        <w:rPr>
          <w:rFonts w:cs="Times New Roman"/>
          <w:sz w:val="23"/>
          <w:szCs w:val="23"/>
        </w:rPr>
        <w:t xml:space="preserve">maar wel een </w:t>
      </w:r>
      <w:r w:rsidRPr="0055487C" w:rsidR="00671C30">
        <w:rPr>
          <w:rFonts w:cs="Times New Roman"/>
          <w:sz w:val="23"/>
          <w:szCs w:val="23"/>
        </w:rPr>
        <w:t>tijdelijke dienstverrichting</w:t>
      </w:r>
      <w:r w:rsidRPr="0055487C" w:rsidR="00477FFA">
        <w:rPr>
          <w:rFonts w:cs="Times New Roman"/>
          <w:sz w:val="23"/>
          <w:szCs w:val="23"/>
        </w:rPr>
        <w:t xml:space="preserve">. Het </w:t>
      </w:r>
      <w:r w:rsidRPr="0055487C" w:rsidR="00671C30">
        <w:rPr>
          <w:rFonts w:cs="Times New Roman"/>
          <w:sz w:val="23"/>
          <w:szCs w:val="23"/>
        </w:rPr>
        <w:t xml:space="preserve"> IPR stelt ook geen probleem </w:t>
      </w:r>
      <w:r w:rsidRPr="0055487C" w:rsidR="00477FFA">
        <w:rPr>
          <w:rFonts w:cs="Times New Roman"/>
          <w:sz w:val="23"/>
          <w:szCs w:val="23"/>
        </w:rPr>
        <w:t xml:space="preserve">vermits het </w:t>
      </w:r>
      <w:r w:rsidRPr="0055487C" w:rsidR="00671C30">
        <w:rPr>
          <w:rFonts w:cs="Times New Roman"/>
          <w:sz w:val="23"/>
          <w:szCs w:val="23"/>
        </w:rPr>
        <w:t>Belgische recht prevaleert ongeacht rechtskeuze</w:t>
      </w:r>
      <w:r w:rsidRPr="0055487C" w:rsidR="00477FFA">
        <w:rPr>
          <w:rFonts w:cs="Times New Roman"/>
          <w:sz w:val="23"/>
          <w:szCs w:val="23"/>
        </w:rPr>
        <w:t xml:space="preserve">. </w:t>
      </w:r>
    </w:p>
    <w:p w:rsidRPr="0055487C" w:rsidR="00671C30" w:rsidP="00671C30" w:rsidRDefault="00671C30">
      <w:pPr>
        <w:pStyle w:val="Lijstalinea"/>
        <w:numPr>
          <w:ilvl w:val="0"/>
          <w:numId w:val="29"/>
        </w:numPr>
        <w:contextualSpacing w:val="0"/>
        <w:rPr>
          <w:rFonts w:cs="Times New Roman"/>
          <w:sz w:val="23"/>
          <w:szCs w:val="23"/>
        </w:rPr>
      </w:pPr>
      <w:r w:rsidRPr="0055487C">
        <w:rPr>
          <w:rFonts w:cs="Times New Roman"/>
          <w:sz w:val="23"/>
          <w:szCs w:val="23"/>
        </w:rPr>
        <w:t>Als het echt  internationaal transport is met België (enkel) als transitland: toepassing</w:t>
      </w:r>
      <w:r w:rsidRPr="0055487C" w:rsidR="00477FFA">
        <w:rPr>
          <w:rFonts w:cs="Times New Roman"/>
          <w:sz w:val="23"/>
          <w:szCs w:val="23"/>
        </w:rPr>
        <w:t xml:space="preserve"> van het Arrest </w:t>
      </w:r>
      <w:proofErr w:type="spellStart"/>
      <w:r w:rsidRPr="0055487C" w:rsidR="00477FFA">
        <w:rPr>
          <w:rFonts w:cs="Times New Roman"/>
          <w:sz w:val="23"/>
          <w:szCs w:val="23"/>
        </w:rPr>
        <w:t>P</w:t>
      </w:r>
      <w:r w:rsidRPr="0055487C">
        <w:rPr>
          <w:rFonts w:cs="Times New Roman"/>
          <w:sz w:val="23"/>
          <w:szCs w:val="23"/>
        </w:rPr>
        <w:t>lanzer</w:t>
      </w:r>
      <w:proofErr w:type="spellEnd"/>
      <w:r w:rsidRPr="0055487C">
        <w:rPr>
          <w:rFonts w:cs="Times New Roman"/>
          <w:sz w:val="23"/>
          <w:szCs w:val="23"/>
        </w:rPr>
        <w:t xml:space="preserve"> (voor </w:t>
      </w:r>
      <w:r w:rsidRPr="0055487C" w:rsidR="00477FFA">
        <w:rPr>
          <w:rFonts w:cs="Times New Roman"/>
          <w:sz w:val="23"/>
          <w:szCs w:val="23"/>
        </w:rPr>
        <w:t>de sociale zekerheid</w:t>
      </w:r>
      <w:r w:rsidRPr="0055487C">
        <w:rPr>
          <w:rFonts w:cs="Times New Roman"/>
          <w:sz w:val="23"/>
          <w:szCs w:val="23"/>
        </w:rPr>
        <w:t xml:space="preserve">) en </w:t>
      </w:r>
      <w:proofErr w:type="spellStart"/>
      <w:r w:rsidRPr="0055487C">
        <w:rPr>
          <w:rFonts w:cs="Times New Roman"/>
          <w:sz w:val="23"/>
          <w:szCs w:val="23"/>
        </w:rPr>
        <w:t>K</w:t>
      </w:r>
      <w:r w:rsidRPr="0055487C" w:rsidR="00477FFA">
        <w:rPr>
          <w:rFonts w:cs="Times New Roman"/>
          <w:sz w:val="23"/>
          <w:szCs w:val="23"/>
        </w:rPr>
        <w:t>ölsch</w:t>
      </w:r>
      <w:proofErr w:type="spellEnd"/>
      <w:r w:rsidRPr="0055487C" w:rsidR="00477FFA">
        <w:rPr>
          <w:rFonts w:cs="Times New Roman"/>
          <w:sz w:val="23"/>
          <w:szCs w:val="23"/>
        </w:rPr>
        <w:t xml:space="preserve"> </w:t>
      </w:r>
      <w:r w:rsidRPr="0055487C">
        <w:rPr>
          <w:rFonts w:cs="Times New Roman"/>
          <w:sz w:val="23"/>
          <w:szCs w:val="23"/>
        </w:rPr>
        <w:t xml:space="preserve"> maar </w:t>
      </w:r>
      <w:r w:rsidRPr="0055487C" w:rsidR="00477FFA">
        <w:rPr>
          <w:rFonts w:cs="Times New Roman"/>
          <w:sz w:val="23"/>
          <w:szCs w:val="23"/>
        </w:rPr>
        <w:t>dit zal weinig opleveren</w:t>
      </w:r>
      <w:r w:rsidRPr="0055487C" w:rsidR="00B55FBC">
        <w:rPr>
          <w:rFonts w:cs="Times New Roman"/>
          <w:sz w:val="23"/>
          <w:szCs w:val="23"/>
        </w:rPr>
        <w:t>.</w:t>
      </w:r>
      <w:r w:rsidR="000470AC">
        <w:rPr>
          <w:rFonts w:cs="Times New Roman"/>
          <w:sz w:val="23"/>
          <w:szCs w:val="23"/>
        </w:rPr>
        <w:t xml:space="preserve"> </w:t>
      </w:r>
    </w:p>
    <w:p w:rsidRPr="0055487C" w:rsidR="00B55FBC" w:rsidP="00671C30" w:rsidRDefault="00477FFA">
      <w:pPr>
        <w:pStyle w:val="Lijstalinea"/>
        <w:numPr>
          <w:ilvl w:val="0"/>
          <w:numId w:val="29"/>
        </w:numPr>
        <w:contextualSpacing w:val="0"/>
        <w:rPr>
          <w:rFonts w:cs="Times New Roman"/>
          <w:sz w:val="23"/>
          <w:szCs w:val="23"/>
        </w:rPr>
      </w:pPr>
      <w:r w:rsidRPr="0055487C">
        <w:rPr>
          <w:rFonts w:cs="Times New Roman"/>
          <w:sz w:val="23"/>
          <w:szCs w:val="23"/>
        </w:rPr>
        <w:t xml:space="preserve">Indien er aan legale </w:t>
      </w:r>
      <w:r w:rsidRPr="0055487C" w:rsidR="00671C30">
        <w:rPr>
          <w:rFonts w:cs="Times New Roman"/>
          <w:sz w:val="23"/>
          <w:szCs w:val="23"/>
        </w:rPr>
        <w:t xml:space="preserve">cabotage </w:t>
      </w:r>
      <w:r w:rsidRPr="0055487C">
        <w:rPr>
          <w:rFonts w:cs="Times New Roman"/>
          <w:sz w:val="23"/>
          <w:szCs w:val="23"/>
        </w:rPr>
        <w:t xml:space="preserve">wordt gedaan </w:t>
      </w:r>
      <w:r w:rsidRPr="0055487C" w:rsidR="00671C30">
        <w:rPr>
          <w:rFonts w:cs="Times New Roman"/>
          <w:sz w:val="23"/>
          <w:szCs w:val="23"/>
        </w:rPr>
        <w:t>(binnen de perken van de 3 ritten binnen 7 dagen)</w:t>
      </w:r>
      <w:r w:rsidRPr="0055487C">
        <w:rPr>
          <w:rFonts w:cs="Times New Roman"/>
          <w:sz w:val="23"/>
          <w:szCs w:val="23"/>
        </w:rPr>
        <w:t>, dan is er sprake van detachering (</w:t>
      </w:r>
      <w:r w:rsidRPr="0055487C" w:rsidR="00671C30">
        <w:rPr>
          <w:rFonts w:cs="Times New Roman"/>
          <w:sz w:val="23"/>
          <w:szCs w:val="23"/>
        </w:rPr>
        <w:t>in het kader van een dienstverrichting voor een Belgische klant/opdrachtgever</w:t>
      </w:r>
      <w:r w:rsidRPr="0055487C" w:rsidR="00B55FBC">
        <w:rPr>
          <w:rFonts w:cs="Times New Roman"/>
          <w:sz w:val="23"/>
          <w:szCs w:val="23"/>
        </w:rPr>
        <w:t>). Het Belgisch minimumloon</w:t>
      </w:r>
      <w:r w:rsidRPr="0055487C" w:rsidR="00E93F2D">
        <w:rPr>
          <w:rFonts w:cs="Times New Roman"/>
          <w:sz w:val="23"/>
          <w:szCs w:val="23"/>
        </w:rPr>
        <w:t xml:space="preserve"> en de andere harde kernvoorwaarden van de Richtlijn 96/71 kunnen </w:t>
      </w:r>
      <w:r w:rsidRPr="0055487C" w:rsidR="00B55FBC">
        <w:rPr>
          <w:rFonts w:cs="Times New Roman"/>
          <w:sz w:val="23"/>
          <w:szCs w:val="23"/>
        </w:rPr>
        <w:t xml:space="preserve"> worden afgedwongen. </w:t>
      </w:r>
    </w:p>
    <w:p w:rsidRPr="000470AC" w:rsidR="00982BF6" w:rsidP="009261AF" w:rsidRDefault="00B55FBC">
      <w:pPr>
        <w:pStyle w:val="Lijstalinea"/>
        <w:numPr>
          <w:ilvl w:val="0"/>
          <w:numId w:val="29"/>
        </w:numPr>
        <w:shd w:val="clear" w:color="auto" w:fill="FFFFFF"/>
        <w:spacing w:line="300" w:lineRule="atLeast"/>
        <w:contextualSpacing w:val="0"/>
        <w:textAlignment w:val="baseline"/>
        <w:rPr>
          <w:rFonts w:cs="Times New Roman"/>
          <w:b/>
          <w:sz w:val="23"/>
          <w:szCs w:val="23"/>
          <w:lang w:val="nl-BE" w:eastAsia="fr-FR"/>
        </w:rPr>
      </w:pPr>
      <w:r w:rsidRPr="0055487C">
        <w:rPr>
          <w:rFonts w:cs="Times New Roman"/>
          <w:sz w:val="23"/>
          <w:szCs w:val="23"/>
        </w:rPr>
        <w:t>M</w:t>
      </w:r>
      <w:r w:rsidRPr="0055487C" w:rsidR="00671C30">
        <w:rPr>
          <w:rFonts w:cs="Times New Roman"/>
          <w:sz w:val="23"/>
          <w:szCs w:val="23"/>
        </w:rPr>
        <w:t xml:space="preserve">isbruik van cabotage kan aanleiding geven tot verborgen nationaal vervoer of eventueel fictieve offshore gekoppeld aan cabotage met </w:t>
      </w:r>
      <w:r w:rsidR="00DD37FB">
        <w:rPr>
          <w:rFonts w:cs="Times New Roman"/>
          <w:sz w:val="23"/>
          <w:szCs w:val="23"/>
        </w:rPr>
        <w:t xml:space="preserve">een </w:t>
      </w:r>
      <w:bookmarkStart w:name="_GoBack" w:id="6"/>
      <w:bookmarkEnd w:id="6"/>
      <w:r w:rsidRPr="0055487C" w:rsidR="00671C30">
        <w:rPr>
          <w:rFonts w:cs="Times New Roman"/>
          <w:sz w:val="23"/>
          <w:szCs w:val="23"/>
        </w:rPr>
        <w:t>duidelijke link naar Belgische dispatching en feitelijke ze</w:t>
      </w:r>
      <w:r w:rsidRPr="0055487C" w:rsidR="00E93F2D">
        <w:rPr>
          <w:rFonts w:cs="Times New Roman"/>
          <w:sz w:val="23"/>
          <w:szCs w:val="23"/>
        </w:rPr>
        <w:t>tel</w:t>
      </w:r>
      <w:r w:rsidR="000470AC">
        <w:rPr>
          <w:rFonts w:cs="Times New Roman"/>
          <w:sz w:val="23"/>
          <w:szCs w:val="23"/>
        </w:rPr>
        <w:t xml:space="preserve"> </w:t>
      </w:r>
      <w:r w:rsidRPr="0055487C" w:rsidR="000470AC">
        <w:rPr>
          <w:rFonts w:cs="Times New Roman"/>
          <w:sz w:val="23"/>
          <w:szCs w:val="23"/>
        </w:rPr>
        <w:t xml:space="preserve">(toepassing </w:t>
      </w:r>
      <w:proofErr w:type="spellStart"/>
      <w:r w:rsidRPr="0055487C" w:rsidR="000470AC">
        <w:rPr>
          <w:rFonts w:cs="Times New Roman"/>
          <w:sz w:val="23"/>
          <w:szCs w:val="23"/>
        </w:rPr>
        <w:t>Kölsch</w:t>
      </w:r>
      <w:proofErr w:type="spellEnd"/>
      <w:r w:rsidRPr="0055487C" w:rsidR="000470AC">
        <w:rPr>
          <w:rFonts w:cs="Times New Roman"/>
          <w:sz w:val="23"/>
          <w:szCs w:val="23"/>
        </w:rPr>
        <w:t xml:space="preserve"> en </w:t>
      </w:r>
      <w:proofErr w:type="spellStart"/>
      <w:r w:rsidRPr="0055487C" w:rsidR="000470AC">
        <w:rPr>
          <w:rFonts w:cs="Times New Roman"/>
          <w:sz w:val="23"/>
          <w:szCs w:val="23"/>
        </w:rPr>
        <w:t>Voogsgeerd</w:t>
      </w:r>
      <w:proofErr w:type="spellEnd"/>
      <w:r w:rsidRPr="0055487C" w:rsidR="000470AC">
        <w:rPr>
          <w:rFonts w:cs="Times New Roman"/>
          <w:sz w:val="23"/>
          <w:szCs w:val="23"/>
        </w:rPr>
        <w:t>)</w:t>
      </w:r>
      <w:r w:rsidRPr="0055487C" w:rsidR="00E93F2D">
        <w:rPr>
          <w:rFonts w:cs="Times New Roman"/>
          <w:sz w:val="23"/>
          <w:szCs w:val="23"/>
        </w:rPr>
        <w:t>.</w:t>
      </w:r>
    </w:p>
    <w:p w:rsidRPr="0055487C" w:rsidR="000470AC" w:rsidP="000470AC" w:rsidRDefault="000470AC">
      <w:pPr>
        <w:pStyle w:val="Lijstalinea"/>
        <w:shd w:val="clear" w:color="auto" w:fill="FFFFFF"/>
        <w:spacing w:line="300" w:lineRule="atLeast"/>
        <w:contextualSpacing w:val="0"/>
        <w:textAlignment w:val="baseline"/>
        <w:rPr>
          <w:rFonts w:cs="Times New Roman"/>
          <w:b/>
          <w:sz w:val="23"/>
          <w:szCs w:val="23"/>
          <w:lang w:val="nl-BE" w:eastAsia="fr-FR"/>
        </w:rPr>
      </w:pPr>
    </w:p>
    <w:p w:rsidRPr="0055487C" w:rsidR="00982BF6" w:rsidP="009261AF" w:rsidRDefault="00982BF6">
      <w:pPr>
        <w:rPr>
          <w:rFonts w:cs="Times New Roman"/>
          <w:b/>
          <w:sz w:val="23"/>
          <w:szCs w:val="23"/>
          <w:lang w:val="nl-BE" w:eastAsia="fr-FR"/>
        </w:rPr>
      </w:pPr>
    </w:p>
    <w:p w:rsidRPr="0055487C" w:rsidR="009C6A02" w:rsidRDefault="009C6A02">
      <w:pPr>
        <w:rPr>
          <w:rFonts w:cs="Times New Roman"/>
          <w:sz w:val="23"/>
          <w:szCs w:val="23"/>
        </w:rPr>
      </w:pPr>
    </w:p>
    <w:p w:rsidRPr="000470AC" w:rsidR="00901CF4" w:rsidRDefault="00657175">
      <w:pPr>
        <w:rPr>
          <w:rFonts w:cs="Times New Roman"/>
          <w:szCs w:val="24"/>
        </w:rPr>
      </w:pPr>
      <w:r w:rsidRPr="000470AC">
        <w:rPr>
          <w:rFonts w:cs="Times New Roman"/>
          <w:szCs w:val="24"/>
        </w:rPr>
        <w:t>Hilaire Willems</w:t>
      </w:r>
      <w:r w:rsidRPr="000470AC" w:rsidR="00C62166">
        <w:rPr>
          <w:rFonts w:cs="Times New Roman"/>
          <w:szCs w:val="24"/>
        </w:rPr>
        <w:tab/>
      </w:r>
      <w:r w:rsidRPr="000470AC" w:rsidR="00C62166">
        <w:rPr>
          <w:rFonts w:cs="Times New Roman"/>
          <w:szCs w:val="24"/>
        </w:rPr>
        <w:tab/>
      </w:r>
      <w:r w:rsidRPr="000470AC" w:rsidR="00C62166">
        <w:rPr>
          <w:rFonts w:cs="Times New Roman"/>
          <w:szCs w:val="24"/>
        </w:rPr>
        <w:tab/>
      </w:r>
      <w:r w:rsidRPr="000470AC" w:rsidR="00C62166">
        <w:rPr>
          <w:rFonts w:cs="Times New Roman"/>
          <w:szCs w:val="24"/>
        </w:rPr>
        <w:tab/>
        <w:t xml:space="preserve">Stijn </w:t>
      </w:r>
      <w:proofErr w:type="spellStart"/>
      <w:r w:rsidRPr="000470AC" w:rsidR="00C62166">
        <w:rPr>
          <w:rFonts w:cs="Times New Roman"/>
          <w:szCs w:val="24"/>
        </w:rPr>
        <w:t>Ackaert</w:t>
      </w:r>
      <w:proofErr w:type="spellEnd"/>
    </w:p>
    <w:p w:rsidRPr="000470AC" w:rsidR="00C84A4E" w:rsidRDefault="00657175">
      <w:pPr>
        <w:rPr>
          <w:rFonts w:cs="Times New Roman"/>
          <w:szCs w:val="24"/>
        </w:rPr>
      </w:pPr>
      <w:r w:rsidRPr="000470AC">
        <w:rPr>
          <w:rFonts w:cs="Times New Roman"/>
          <w:szCs w:val="24"/>
        </w:rPr>
        <w:t>Adviseur</w:t>
      </w:r>
      <w:r w:rsidRPr="000470AC" w:rsidR="00901CF4">
        <w:rPr>
          <w:rFonts w:cs="Times New Roman"/>
          <w:szCs w:val="24"/>
        </w:rPr>
        <w:t xml:space="preserve"> –</w:t>
      </w:r>
      <w:r w:rsidRPr="000470AC" w:rsidR="00E14785">
        <w:rPr>
          <w:rFonts w:cs="Times New Roman"/>
          <w:szCs w:val="24"/>
        </w:rPr>
        <w:t xml:space="preserve"> </w:t>
      </w:r>
      <w:r w:rsidRPr="000470AC" w:rsidR="00C62166">
        <w:rPr>
          <w:rFonts w:cs="Times New Roman"/>
          <w:szCs w:val="24"/>
        </w:rPr>
        <w:t>arbeids</w:t>
      </w:r>
      <w:r w:rsidRPr="000470AC" w:rsidR="00901CF4">
        <w:rPr>
          <w:rFonts w:cs="Times New Roman"/>
          <w:szCs w:val="24"/>
        </w:rPr>
        <w:t>inspecteur</w:t>
      </w:r>
      <w:r w:rsidRPr="000470AC" w:rsidR="00C62166">
        <w:rPr>
          <w:rFonts w:cs="Times New Roman"/>
          <w:szCs w:val="24"/>
        </w:rPr>
        <w:tab/>
      </w:r>
      <w:r w:rsidRPr="000470AC" w:rsidR="00C62166">
        <w:rPr>
          <w:rFonts w:cs="Times New Roman"/>
          <w:szCs w:val="24"/>
        </w:rPr>
        <w:tab/>
      </w:r>
      <w:r w:rsidRPr="000470AC" w:rsidR="00C62166">
        <w:rPr>
          <w:rFonts w:cs="Times New Roman"/>
          <w:szCs w:val="24"/>
        </w:rPr>
        <w:tab/>
        <w:t>Directiehoofd Cel Vervoer - arbeidsinspecteur</w:t>
      </w:r>
    </w:p>
    <w:sectPr w:rsidRPr="000470AC" w:rsidR="00C84A4E">
      <w:footerReference w:type="default" r:id="rId10"/>
      <w:type w:val="continuous"/>
      <w:pgSz w:w="11907" w:h="16840" w:code="9"/>
      <w:pgMar w:top="851" w:right="851" w:bottom="567" w:left="1871" w:header="709" w:footer="567"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FF3" w:rsidRDefault="007B1FF3">
      <w:r>
        <w:separator/>
      </w:r>
    </w:p>
  </w:endnote>
  <w:endnote w:type="continuationSeparator" w:id="0">
    <w:p w:rsidR="007B1FF3" w:rsidRDefault="007B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A02" w:rsidRDefault="009C6A0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FF3" w:rsidRDefault="007B1FF3">
      <w:r>
        <w:separator/>
      </w:r>
    </w:p>
  </w:footnote>
  <w:footnote w:type="continuationSeparator" w:id="0">
    <w:p w:rsidR="007B1FF3" w:rsidRDefault="007B1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17BA7"/>
    <w:multiLevelType w:val="hybridMultilevel"/>
    <w:tmpl w:val="EDFF5196"/>
    <w:lvl w:ilvl="0" w:tplc="FFFFFFFF">
      <w:start w:val="1"/>
      <w:numFmt w:val="bullet"/>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5B7F51"/>
    <w:multiLevelType w:val="hybridMultilevel"/>
    <w:tmpl w:val="17A6B3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6866EDE"/>
    <w:multiLevelType w:val="hybridMultilevel"/>
    <w:tmpl w:val="1CB0F1D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8FD71B3"/>
    <w:multiLevelType w:val="hybridMultilevel"/>
    <w:tmpl w:val="84CE574E"/>
    <w:lvl w:ilvl="0" w:tplc="BD001D8A">
      <w:start w:val="2"/>
      <w:numFmt w:val="decimal"/>
      <w:lvlText w:val="%1."/>
      <w:lvlJc w:val="left"/>
      <w:pPr>
        <w:tabs>
          <w:tab w:val="num" w:pos="720"/>
        </w:tabs>
        <w:ind w:left="720" w:hanging="360"/>
      </w:pPr>
    </w:lvl>
    <w:lvl w:ilvl="1" w:tplc="AE0EBEBA" w:tentative="1">
      <w:start w:val="1"/>
      <w:numFmt w:val="decimal"/>
      <w:lvlText w:val="%2."/>
      <w:lvlJc w:val="left"/>
      <w:pPr>
        <w:tabs>
          <w:tab w:val="num" w:pos="1440"/>
        </w:tabs>
        <w:ind w:left="1440" w:hanging="360"/>
      </w:pPr>
    </w:lvl>
    <w:lvl w:ilvl="2" w:tplc="70D8A3CC" w:tentative="1">
      <w:start w:val="1"/>
      <w:numFmt w:val="decimal"/>
      <w:lvlText w:val="%3."/>
      <w:lvlJc w:val="left"/>
      <w:pPr>
        <w:tabs>
          <w:tab w:val="num" w:pos="2160"/>
        </w:tabs>
        <w:ind w:left="2160" w:hanging="360"/>
      </w:pPr>
    </w:lvl>
    <w:lvl w:ilvl="3" w:tplc="3C2E0078" w:tentative="1">
      <w:start w:val="1"/>
      <w:numFmt w:val="decimal"/>
      <w:lvlText w:val="%4."/>
      <w:lvlJc w:val="left"/>
      <w:pPr>
        <w:tabs>
          <w:tab w:val="num" w:pos="2880"/>
        </w:tabs>
        <w:ind w:left="2880" w:hanging="360"/>
      </w:pPr>
    </w:lvl>
    <w:lvl w:ilvl="4" w:tplc="445AB564" w:tentative="1">
      <w:start w:val="1"/>
      <w:numFmt w:val="decimal"/>
      <w:lvlText w:val="%5."/>
      <w:lvlJc w:val="left"/>
      <w:pPr>
        <w:tabs>
          <w:tab w:val="num" w:pos="3600"/>
        </w:tabs>
        <w:ind w:left="3600" w:hanging="360"/>
      </w:pPr>
    </w:lvl>
    <w:lvl w:ilvl="5" w:tplc="3044000C" w:tentative="1">
      <w:start w:val="1"/>
      <w:numFmt w:val="decimal"/>
      <w:lvlText w:val="%6."/>
      <w:lvlJc w:val="left"/>
      <w:pPr>
        <w:tabs>
          <w:tab w:val="num" w:pos="4320"/>
        </w:tabs>
        <w:ind w:left="4320" w:hanging="360"/>
      </w:pPr>
    </w:lvl>
    <w:lvl w:ilvl="6" w:tplc="3AD08BE6" w:tentative="1">
      <w:start w:val="1"/>
      <w:numFmt w:val="decimal"/>
      <w:lvlText w:val="%7."/>
      <w:lvlJc w:val="left"/>
      <w:pPr>
        <w:tabs>
          <w:tab w:val="num" w:pos="5040"/>
        </w:tabs>
        <w:ind w:left="5040" w:hanging="360"/>
      </w:pPr>
    </w:lvl>
    <w:lvl w:ilvl="7" w:tplc="59CC5F6E" w:tentative="1">
      <w:start w:val="1"/>
      <w:numFmt w:val="decimal"/>
      <w:lvlText w:val="%8."/>
      <w:lvlJc w:val="left"/>
      <w:pPr>
        <w:tabs>
          <w:tab w:val="num" w:pos="5760"/>
        </w:tabs>
        <w:ind w:left="5760" w:hanging="360"/>
      </w:pPr>
    </w:lvl>
    <w:lvl w:ilvl="8" w:tplc="57605E86" w:tentative="1">
      <w:start w:val="1"/>
      <w:numFmt w:val="decimal"/>
      <w:lvlText w:val="%9."/>
      <w:lvlJc w:val="left"/>
      <w:pPr>
        <w:tabs>
          <w:tab w:val="num" w:pos="6480"/>
        </w:tabs>
        <w:ind w:left="6480" w:hanging="360"/>
      </w:pPr>
    </w:lvl>
  </w:abstractNum>
  <w:abstractNum w:abstractNumId="4">
    <w:nsid w:val="08FE2B7F"/>
    <w:multiLevelType w:val="hybridMultilevel"/>
    <w:tmpl w:val="E3C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0ECC6C14"/>
    <w:multiLevelType w:val="multilevel"/>
    <w:tmpl w:val="5DCCF8DC"/>
    <w:lvl w:ilvl="0">
      <w:start w:val="5"/>
      <w:numFmt w:val="decimal"/>
      <w:lvlText w:val="%1."/>
      <w:lvlJc w:val="left"/>
      <w:pPr>
        <w:tabs>
          <w:tab w:val="num" w:pos="396"/>
        </w:tabs>
        <w:ind w:left="396" w:hanging="396"/>
      </w:pPr>
      <w:rPr>
        <w:rFonts w:hint="default"/>
      </w:rPr>
    </w:lvl>
    <w:lvl w:ilvl="1">
      <w:start w:val="1"/>
      <w:numFmt w:val="decimal"/>
      <w:pStyle w:val="onechingtao"/>
      <w:lvlText w:val="%1.%2."/>
      <w:lvlJc w:val="left"/>
      <w:pPr>
        <w:tabs>
          <w:tab w:val="num" w:pos="396"/>
        </w:tabs>
        <w:ind w:left="396" w:hanging="396"/>
      </w:pPr>
      <w:rPr>
        <w:rFonts w:hint="default"/>
      </w:rPr>
    </w:lvl>
    <w:lvl w:ilvl="2">
      <w:start w:val="1"/>
      <w:numFmt w:val="none"/>
      <w:lvlText w:val="4.1.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2783335"/>
    <w:multiLevelType w:val="hybridMultilevel"/>
    <w:tmpl w:val="912E0418"/>
    <w:lvl w:ilvl="0" w:tplc="48EE5118">
      <w:start w:val="1"/>
      <w:numFmt w:val="bullet"/>
      <w:lvlText w:val=""/>
      <w:lvlJc w:val="left"/>
      <w:pPr>
        <w:tabs>
          <w:tab w:val="num" w:pos="720"/>
        </w:tabs>
        <w:ind w:left="720" w:hanging="360"/>
      </w:pPr>
      <w:rPr>
        <w:rFonts w:ascii="Wingdings" w:hAnsi="Wingdings" w:hint="default"/>
      </w:rPr>
    </w:lvl>
    <w:lvl w:ilvl="1" w:tplc="92589F4E">
      <w:start w:val="1"/>
      <w:numFmt w:val="bullet"/>
      <w:lvlText w:val=""/>
      <w:lvlJc w:val="left"/>
      <w:pPr>
        <w:tabs>
          <w:tab w:val="num" w:pos="1440"/>
        </w:tabs>
        <w:ind w:left="1440" w:hanging="360"/>
      </w:pPr>
      <w:rPr>
        <w:rFonts w:ascii="Wingdings" w:hAnsi="Wingdings" w:hint="default"/>
      </w:rPr>
    </w:lvl>
    <w:lvl w:ilvl="2" w:tplc="15000CD6" w:tentative="1">
      <w:start w:val="1"/>
      <w:numFmt w:val="bullet"/>
      <w:lvlText w:val=""/>
      <w:lvlJc w:val="left"/>
      <w:pPr>
        <w:tabs>
          <w:tab w:val="num" w:pos="2160"/>
        </w:tabs>
        <w:ind w:left="2160" w:hanging="360"/>
      </w:pPr>
      <w:rPr>
        <w:rFonts w:ascii="Wingdings" w:hAnsi="Wingdings" w:hint="default"/>
      </w:rPr>
    </w:lvl>
    <w:lvl w:ilvl="3" w:tplc="E8EC3EA6" w:tentative="1">
      <w:start w:val="1"/>
      <w:numFmt w:val="bullet"/>
      <w:lvlText w:val=""/>
      <w:lvlJc w:val="left"/>
      <w:pPr>
        <w:tabs>
          <w:tab w:val="num" w:pos="2880"/>
        </w:tabs>
        <w:ind w:left="2880" w:hanging="360"/>
      </w:pPr>
      <w:rPr>
        <w:rFonts w:ascii="Wingdings" w:hAnsi="Wingdings" w:hint="default"/>
      </w:rPr>
    </w:lvl>
    <w:lvl w:ilvl="4" w:tplc="E0A22E98" w:tentative="1">
      <w:start w:val="1"/>
      <w:numFmt w:val="bullet"/>
      <w:lvlText w:val=""/>
      <w:lvlJc w:val="left"/>
      <w:pPr>
        <w:tabs>
          <w:tab w:val="num" w:pos="3600"/>
        </w:tabs>
        <w:ind w:left="3600" w:hanging="360"/>
      </w:pPr>
      <w:rPr>
        <w:rFonts w:ascii="Wingdings" w:hAnsi="Wingdings" w:hint="default"/>
      </w:rPr>
    </w:lvl>
    <w:lvl w:ilvl="5" w:tplc="0C403004" w:tentative="1">
      <w:start w:val="1"/>
      <w:numFmt w:val="bullet"/>
      <w:lvlText w:val=""/>
      <w:lvlJc w:val="left"/>
      <w:pPr>
        <w:tabs>
          <w:tab w:val="num" w:pos="4320"/>
        </w:tabs>
        <w:ind w:left="4320" w:hanging="360"/>
      </w:pPr>
      <w:rPr>
        <w:rFonts w:ascii="Wingdings" w:hAnsi="Wingdings" w:hint="default"/>
      </w:rPr>
    </w:lvl>
    <w:lvl w:ilvl="6" w:tplc="62B4237C" w:tentative="1">
      <w:start w:val="1"/>
      <w:numFmt w:val="bullet"/>
      <w:lvlText w:val=""/>
      <w:lvlJc w:val="left"/>
      <w:pPr>
        <w:tabs>
          <w:tab w:val="num" w:pos="5040"/>
        </w:tabs>
        <w:ind w:left="5040" w:hanging="360"/>
      </w:pPr>
      <w:rPr>
        <w:rFonts w:ascii="Wingdings" w:hAnsi="Wingdings" w:hint="default"/>
      </w:rPr>
    </w:lvl>
    <w:lvl w:ilvl="7" w:tplc="D56AE310" w:tentative="1">
      <w:start w:val="1"/>
      <w:numFmt w:val="bullet"/>
      <w:lvlText w:val=""/>
      <w:lvlJc w:val="left"/>
      <w:pPr>
        <w:tabs>
          <w:tab w:val="num" w:pos="5760"/>
        </w:tabs>
        <w:ind w:left="5760" w:hanging="360"/>
      </w:pPr>
      <w:rPr>
        <w:rFonts w:ascii="Wingdings" w:hAnsi="Wingdings" w:hint="default"/>
      </w:rPr>
    </w:lvl>
    <w:lvl w:ilvl="8" w:tplc="65F4E1FC" w:tentative="1">
      <w:start w:val="1"/>
      <w:numFmt w:val="bullet"/>
      <w:lvlText w:val=""/>
      <w:lvlJc w:val="left"/>
      <w:pPr>
        <w:tabs>
          <w:tab w:val="num" w:pos="6480"/>
        </w:tabs>
        <w:ind w:left="6480" w:hanging="360"/>
      </w:pPr>
      <w:rPr>
        <w:rFonts w:ascii="Wingdings" w:hAnsi="Wingdings" w:hint="default"/>
      </w:rPr>
    </w:lvl>
  </w:abstractNum>
  <w:abstractNum w:abstractNumId="7">
    <w:nsid w:val="219D2DB0"/>
    <w:multiLevelType w:val="hybridMultilevel"/>
    <w:tmpl w:val="F61056CC"/>
    <w:lvl w:ilvl="0" w:tplc="28C09EE4">
      <w:start w:val="2"/>
      <w:numFmt w:val="decimal"/>
      <w:lvlText w:val="%1."/>
      <w:lvlJc w:val="left"/>
      <w:pPr>
        <w:tabs>
          <w:tab w:val="num" w:pos="720"/>
        </w:tabs>
        <w:ind w:left="720" w:hanging="360"/>
      </w:pPr>
    </w:lvl>
    <w:lvl w:ilvl="1" w:tplc="30BC2D86" w:tentative="1">
      <w:start w:val="1"/>
      <w:numFmt w:val="decimal"/>
      <w:lvlText w:val="%2."/>
      <w:lvlJc w:val="left"/>
      <w:pPr>
        <w:tabs>
          <w:tab w:val="num" w:pos="1440"/>
        </w:tabs>
        <w:ind w:left="1440" w:hanging="360"/>
      </w:pPr>
    </w:lvl>
    <w:lvl w:ilvl="2" w:tplc="FCA2A0D2" w:tentative="1">
      <w:start w:val="1"/>
      <w:numFmt w:val="decimal"/>
      <w:lvlText w:val="%3."/>
      <w:lvlJc w:val="left"/>
      <w:pPr>
        <w:tabs>
          <w:tab w:val="num" w:pos="2160"/>
        </w:tabs>
        <w:ind w:left="2160" w:hanging="360"/>
      </w:pPr>
    </w:lvl>
    <w:lvl w:ilvl="3" w:tplc="17684B2A" w:tentative="1">
      <w:start w:val="1"/>
      <w:numFmt w:val="decimal"/>
      <w:lvlText w:val="%4."/>
      <w:lvlJc w:val="left"/>
      <w:pPr>
        <w:tabs>
          <w:tab w:val="num" w:pos="2880"/>
        </w:tabs>
        <w:ind w:left="2880" w:hanging="360"/>
      </w:pPr>
    </w:lvl>
    <w:lvl w:ilvl="4" w:tplc="F1CA8380" w:tentative="1">
      <w:start w:val="1"/>
      <w:numFmt w:val="decimal"/>
      <w:lvlText w:val="%5."/>
      <w:lvlJc w:val="left"/>
      <w:pPr>
        <w:tabs>
          <w:tab w:val="num" w:pos="3600"/>
        </w:tabs>
        <w:ind w:left="3600" w:hanging="360"/>
      </w:pPr>
    </w:lvl>
    <w:lvl w:ilvl="5" w:tplc="59706F00" w:tentative="1">
      <w:start w:val="1"/>
      <w:numFmt w:val="decimal"/>
      <w:lvlText w:val="%6."/>
      <w:lvlJc w:val="left"/>
      <w:pPr>
        <w:tabs>
          <w:tab w:val="num" w:pos="4320"/>
        </w:tabs>
        <w:ind w:left="4320" w:hanging="360"/>
      </w:pPr>
    </w:lvl>
    <w:lvl w:ilvl="6" w:tplc="B4E666E0" w:tentative="1">
      <w:start w:val="1"/>
      <w:numFmt w:val="decimal"/>
      <w:lvlText w:val="%7."/>
      <w:lvlJc w:val="left"/>
      <w:pPr>
        <w:tabs>
          <w:tab w:val="num" w:pos="5040"/>
        </w:tabs>
        <w:ind w:left="5040" w:hanging="360"/>
      </w:pPr>
    </w:lvl>
    <w:lvl w:ilvl="7" w:tplc="236C48A4" w:tentative="1">
      <w:start w:val="1"/>
      <w:numFmt w:val="decimal"/>
      <w:lvlText w:val="%8."/>
      <w:lvlJc w:val="left"/>
      <w:pPr>
        <w:tabs>
          <w:tab w:val="num" w:pos="5760"/>
        </w:tabs>
        <w:ind w:left="5760" w:hanging="360"/>
      </w:pPr>
    </w:lvl>
    <w:lvl w:ilvl="8" w:tplc="0D5E2B44" w:tentative="1">
      <w:start w:val="1"/>
      <w:numFmt w:val="decimal"/>
      <w:lvlText w:val="%9."/>
      <w:lvlJc w:val="left"/>
      <w:pPr>
        <w:tabs>
          <w:tab w:val="num" w:pos="6480"/>
        </w:tabs>
        <w:ind w:left="6480" w:hanging="360"/>
      </w:pPr>
    </w:lvl>
  </w:abstractNum>
  <w:abstractNum w:abstractNumId="8">
    <w:nsid w:val="21CB22CB"/>
    <w:multiLevelType w:val="hybridMultilevel"/>
    <w:tmpl w:val="3C641180"/>
    <w:lvl w:ilvl="0" w:tplc="274256F4">
      <w:start w:val="24"/>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nsid w:val="23617FF3"/>
    <w:multiLevelType w:val="hybridMultilevel"/>
    <w:tmpl w:val="BC721B9E"/>
    <w:lvl w:ilvl="0" w:tplc="E8EADE6C">
      <w:start w:val="2"/>
      <w:numFmt w:val="decimal"/>
      <w:lvlText w:val="%1."/>
      <w:lvlJc w:val="left"/>
      <w:pPr>
        <w:tabs>
          <w:tab w:val="num" w:pos="720"/>
        </w:tabs>
        <w:ind w:left="720" w:hanging="360"/>
      </w:pPr>
    </w:lvl>
    <w:lvl w:ilvl="1" w:tplc="767281AC" w:tentative="1">
      <w:start w:val="1"/>
      <w:numFmt w:val="decimal"/>
      <w:lvlText w:val="%2."/>
      <w:lvlJc w:val="left"/>
      <w:pPr>
        <w:tabs>
          <w:tab w:val="num" w:pos="1440"/>
        </w:tabs>
        <w:ind w:left="1440" w:hanging="360"/>
      </w:pPr>
    </w:lvl>
    <w:lvl w:ilvl="2" w:tplc="2516425C" w:tentative="1">
      <w:start w:val="1"/>
      <w:numFmt w:val="decimal"/>
      <w:lvlText w:val="%3."/>
      <w:lvlJc w:val="left"/>
      <w:pPr>
        <w:tabs>
          <w:tab w:val="num" w:pos="2160"/>
        </w:tabs>
        <w:ind w:left="2160" w:hanging="360"/>
      </w:pPr>
    </w:lvl>
    <w:lvl w:ilvl="3" w:tplc="2E26C2C4" w:tentative="1">
      <w:start w:val="1"/>
      <w:numFmt w:val="decimal"/>
      <w:lvlText w:val="%4."/>
      <w:lvlJc w:val="left"/>
      <w:pPr>
        <w:tabs>
          <w:tab w:val="num" w:pos="2880"/>
        </w:tabs>
        <w:ind w:left="2880" w:hanging="360"/>
      </w:pPr>
    </w:lvl>
    <w:lvl w:ilvl="4" w:tplc="640233C4" w:tentative="1">
      <w:start w:val="1"/>
      <w:numFmt w:val="decimal"/>
      <w:lvlText w:val="%5."/>
      <w:lvlJc w:val="left"/>
      <w:pPr>
        <w:tabs>
          <w:tab w:val="num" w:pos="3600"/>
        </w:tabs>
        <w:ind w:left="3600" w:hanging="360"/>
      </w:pPr>
    </w:lvl>
    <w:lvl w:ilvl="5" w:tplc="4EA0AFB0" w:tentative="1">
      <w:start w:val="1"/>
      <w:numFmt w:val="decimal"/>
      <w:lvlText w:val="%6."/>
      <w:lvlJc w:val="left"/>
      <w:pPr>
        <w:tabs>
          <w:tab w:val="num" w:pos="4320"/>
        </w:tabs>
        <w:ind w:left="4320" w:hanging="360"/>
      </w:pPr>
    </w:lvl>
    <w:lvl w:ilvl="6" w:tplc="A9188A20" w:tentative="1">
      <w:start w:val="1"/>
      <w:numFmt w:val="decimal"/>
      <w:lvlText w:val="%7."/>
      <w:lvlJc w:val="left"/>
      <w:pPr>
        <w:tabs>
          <w:tab w:val="num" w:pos="5040"/>
        </w:tabs>
        <w:ind w:left="5040" w:hanging="360"/>
      </w:pPr>
    </w:lvl>
    <w:lvl w:ilvl="7" w:tplc="5DCE3CC2" w:tentative="1">
      <w:start w:val="1"/>
      <w:numFmt w:val="decimal"/>
      <w:lvlText w:val="%8."/>
      <w:lvlJc w:val="left"/>
      <w:pPr>
        <w:tabs>
          <w:tab w:val="num" w:pos="5760"/>
        </w:tabs>
        <w:ind w:left="5760" w:hanging="360"/>
      </w:pPr>
    </w:lvl>
    <w:lvl w:ilvl="8" w:tplc="658E85D6" w:tentative="1">
      <w:start w:val="1"/>
      <w:numFmt w:val="decimal"/>
      <w:lvlText w:val="%9."/>
      <w:lvlJc w:val="left"/>
      <w:pPr>
        <w:tabs>
          <w:tab w:val="num" w:pos="6480"/>
        </w:tabs>
        <w:ind w:left="6480" w:hanging="360"/>
      </w:pPr>
    </w:lvl>
  </w:abstractNum>
  <w:abstractNum w:abstractNumId="10">
    <w:nsid w:val="24D41A91"/>
    <w:multiLevelType w:val="hybridMultilevel"/>
    <w:tmpl w:val="A800BC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2BAF11DC"/>
    <w:multiLevelType w:val="multilevel"/>
    <w:tmpl w:val="8BE2EAB2"/>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112D2F"/>
    <w:multiLevelType w:val="hybridMultilevel"/>
    <w:tmpl w:val="48CE8FD4"/>
    <w:lvl w:ilvl="0" w:tplc="53C06738">
      <w:start w:val="1"/>
      <w:numFmt w:val="bullet"/>
      <w:lvlText w:val="•"/>
      <w:lvlJc w:val="left"/>
      <w:pPr>
        <w:tabs>
          <w:tab w:val="num" w:pos="720"/>
        </w:tabs>
        <w:ind w:left="720" w:hanging="360"/>
      </w:pPr>
      <w:rPr>
        <w:rFonts w:ascii="Times New Roman" w:hAnsi="Times New Roman" w:hint="default"/>
      </w:rPr>
    </w:lvl>
    <w:lvl w:ilvl="1" w:tplc="59F8E72A" w:tentative="1">
      <w:start w:val="1"/>
      <w:numFmt w:val="bullet"/>
      <w:lvlText w:val="•"/>
      <w:lvlJc w:val="left"/>
      <w:pPr>
        <w:tabs>
          <w:tab w:val="num" w:pos="1440"/>
        </w:tabs>
        <w:ind w:left="1440" w:hanging="360"/>
      </w:pPr>
      <w:rPr>
        <w:rFonts w:ascii="Times New Roman" w:hAnsi="Times New Roman" w:hint="default"/>
      </w:rPr>
    </w:lvl>
    <w:lvl w:ilvl="2" w:tplc="C8108D78" w:tentative="1">
      <w:start w:val="1"/>
      <w:numFmt w:val="bullet"/>
      <w:lvlText w:val="•"/>
      <w:lvlJc w:val="left"/>
      <w:pPr>
        <w:tabs>
          <w:tab w:val="num" w:pos="2160"/>
        </w:tabs>
        <w:ind w:left="2160" w:hanging="360"/>
      </w:pPr>
      <w:rPr>
        <w:rFonts w:ascii="Times New Roman" w:hAnsi="Times New Roman" w:hint="default"/>
      </w:rPr>
    </w:lvl>
    <w:lvl w:ilvl="3" w:tplc="C8B21132" w:tentative="1">
      <w:start w:val="1"/>
      <w:numFmt w:val="bullet"/>
      <w:lvlText w:val="•"/>
      <w:lvlJc w:val="left"/>
      <w:pPr>
        <w:tabs>
          <w:tab w:val="num" w:pos="2880"/>
        </w:tabs>
        <w:ind w:left="2880" w:hanging="360"/>
      </w:pPr>
      <w:rPr>
        <w:rFonts w:ascii="Times New Roman" w:hAnsi="Times New Roman" w:hint="default"/>
      </w:rPr>
    </w:lvl>
    <w:lvl w:ilvl="4" w:tplc="0A8C0B2E" w:tentative="1">
      <w:start w:val="1"/>
      <w:numFmt w:val="bullet"/>
      <w:lvlText w:val="•"/>
      <w:lvlJc w:val="left"/>
      <w:pPr>
        <w:tabs>
          <w:tab w:val="num" w:pos="3600"/>
        </w:tabs>
        <w:ind w:left="3600" w:hanging="360"/>
      </w:pPr>
      <w:rPr>
        <w:rFonts w:ascii="Times New Roman" w:hAnsi="Times New Roman" w:hint="default"/>
      </w:rPr>
    </w:lvl>
    <w:lvl w:ilvl="5" w:tplc="1EB8C15E" w:tentative="1">
      <w:start w:val="1"/>
      <w:numFmt w:val="bullet"/>
      <w:lvlText w:val="•"/>
      <w:lvlJc w:val="left"/>
      <w:pPr>
        <w:tabs>
          <w:tab w:val="num" w:pos="4320"/>
        </w:tabs>
        <w:ind w:left="4320" w:hanging="360"/>
      </w:pPr>
      <w:rPr>
        <w:rFonts w:ascii="Times New Roman" w:hAnsi="Times New Roman" w:hint="default"/>
      </w:rPr>
    </w:lvl>
    <w:lvl w:ilvl="6" w:tplc="AE2AFD98" w:tentative="1">
      <w:start w:val="1"/>
      <w:numFmt w:val="bullet"/>
      <w:lvlText w:val="•"/>
      <w:lvlJc w:val="left"/>
      <w:pPr>
        <w:tabs>
          <w:tab w:val="num" w:pos="5040"/>
        </w:tabs>
        <w:ind w:left="5040" w:hanging="360"/>
      </w:pPr>
      <w:rPr>
        <w:rFonts w:ascii="Times New Roman" w:hAnsi="Times New Roman" w:hint="default"/>
      </w:rPr>
    </w:lvl>
    <w:lvl w:ilvl="7" w:tplc="51F6CCAE" w:tentative="1">
      <w:start w:val="1"/>
      <w:numFmt w:val="bullet"/>
      <w:lvlText w:val="•"/>
      <w:lvlJc w:val="left"/>
      <w:pPr>
        <w:tabs>
          <w:tab w:val="num" w:pos="5760"/>
        </w:tabs>
        <w:ind w:left="5760" w:hanging="360"/>
      </w:pPr>
      <w:rPr>
        <w:rFonts w:ascii="Times New Roman" w:hAnsi="Times New Roman" w:hint="default"/>
      </w:rPr>
    </w:lvl>
    <w:lvl w:ilvl="8" w:tplc="C602D8A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CD1DE8"/>
    <w:multiLevelType w:val="hybridMultilevel"/>
    <w:tmpl w:val="08947AC6"/>
    <w:lvl w:ilvl="0" w:tplc="6C5A2608">
      <w:start w:val="1"/>
      <w:numFmt w:val="bullet"/>
      <w:lvlText w:val="•"/>
      <w:lvlJc w:val="left"/>
      <w:pPr>
        <w:tabs>
          <w:tab w:val="num" w:pos="720"/>
        </w:tabs>
        <w:ind w:left="720" w:hanging="360"/>
      </w:pPr>
      <w:rPr>
        <w:rFonts w:ascii="Times New Roman" w:hAnsi="Times New Roman" w:hint="default"/>
      </w:rPr>
    </w:lvl>
    <w:lvl w:ilvl="1" w:tplc="60D2D24E" w:tentative="1">
      <w:start w:val="1"/>
      <w:numFmt w:val="bullet"/>
      <w:lvlText w:val="•"/>
      <w:lvlJc w:val="left"/>
      <w:pPr>
        <w:tabs>
          <w:tab w:val="num" w:pos="1440"/>
        </w:tabs>
        <w:ind w:left="1440" w:hanging="360"/>
      </w:pPr>
      <w:rPr>
        <w:rFonts w:ascii="Times New Roman" w:hAnsi="Times New Roman" w:hint="default"/>
      </w:rPr>
    </w:lvl>
    <w:lvl w:ilvl="2" w:tplc="8B3292B0" w:tentative="1">
      <w:start w:val="1"/>
      <w:numFmt w:val="bullet"/>
      <w:lvlText w:val="•"/>
      <w:lvlJc w:val="left"/>
      <w:pPr>
        <w:tabs>
          <w:tab w:val="num" w:pos="2160"/>
        </w:tabs>
        <w:ind w:left="2160" w:hanging="360"/>
      </w:pPr>
      <w:rPr>
        <w:rFonts w:ascii="Times New Roman" w:hAnsi="Times New Roman" w:hint="default"/>
      </w:rPr>
    </w:lvl>
    <w:lvl w:ilvl="3" w:tplc="E932B246" w:tentative="1">
      <w:start w:val="1"/>
      <w:numFmt w:val="bullet"/>
      <w:lvlText w:val="•"/>
      <w:lvlJc w:val="left"/>
      <w:pPr>
        <w:tabs>
          <w:tab w:val="num" w:pos="2880"/>
        </w:tabs>
        <w:ind w:left="2880" w:hanging="360"/>
      </w:pPr>
      <w:rPr>
        <w:rFonts w:ascii="Times New Roman" w:hAnsi="Times New Roman" w:hint="default"/>
      </w:rPr>
    </w:lvl>
    <w:lvl w:ilvl="4" w:tplc="D1C86732" w:tentative="1">
      <w:start w:val="1"/>
      <w:numFmt w:val="bullet"/>
      <w:lvlText w:val="•"/>
      <w:lvlJc w:val="left"/>
      <w:pPr>
        <w:tabs>
          <w:tab w:val="num" w:pos="3600"/>
        </w:tabs>
        <w:ind w:left="3600" w:hanging="360"/>
      </w:pPr>
      <w:rPr>
        <w:rFonts w:ascii="Times New Roman" w:hAnsi="Times New Roman" w:hint="default"/>
      </w:rPr>
    </w:lvl>
    <w:lvl w:ilvl="5" w:tplc="60E4A4B6" w:tentative="1">
      <w:start w:val="1"/>
      <w:numFmt w:val="bullet"/>
      <w:lvlText w:val="•"/>
      <w:lvlJc w:val="left"/>
      <w:pPr>
        <w:tabs>
          <w:tab w:val="num" w:pos="4320"/>
        </w:tabs>
        <w:ind w:left="4320" w:hanging="360"/>
      </w:pPr>
      <w:rPr>
        <w:rFonts w:ascii="Times New Roman" w:hAnsi="Times New Roman" w:hint="default"/>
      </w:rPr>
    </w:lvl>
    <w:lvl w:ilvl="6" w:tplc="83DE494C" w:tentative="1">
      <w:start w:val="1"/>
      <w:numFmt w:val="bullet"/>
      <w:lvlText w:val="•"/>
      <w:lvlJc w:val="left"/>
      <w:pPr>
        <w:tabs>
          <w:tab w:val="num" w:pos="5040"/>
        </w:tabs>
        <w:ind w:left="5040" w:hanging="360"/>
      </w:pPr>
      <w:rPr>
        <w:rFonts w:ascii="Times New Roman" w:hAnsi="Times New Roman" w:hint="default"/>
      </w:rPr>
    </w:lvl>
    <w:lvl w:ilvl="7" w:tplc="54C43B74" w:tentative="1">
      <w:start w:val="1"/>
      <w:numFmt w:val="bullet"/>
      <w:lvlText w:val="•"/>
      <w:lvlJc w:val="left"/>
      <w:pPr>
        <w:tabs>
          <w:tab w:val="num" w:pos="5760"/>
        </w:tabs>
        <w:ind w:left="5760" w:hanging="360"/>
      </w:pPr>
      <w:rPr>
        <w:rFonts w:ascii="Times New Roman" w:hAnsi="Times New Roman" w:hint="default"/>
      </w:rPr>
    </w:lvl>
    <w:lvl w:ilvl="8" w:tplc="3BA470F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5A12F2D"/>
    <w:multiLevelType w:val="hybridMultilevel"/>
    <w:tmpl w:val="36E458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38AB449A"/>
    <w:multiLevelType w:val="hybridMultilevel"/>
    <w:tmpl w:val="5CCA1F66"/>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41E24551"/>
    <w:multiLevelType w:val="hybridMultilevel"/>
    <w:tmpl w:val="14882C1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46200AA6"/>
    <w:multiLevelType w:val="hybridMultilevel"/>
    <w:tmpl w:val="65BAF23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4FB232D9"/>
    <w:multiLevelType w:val="multilevel"/>
    <w:tmpl w:val="BA7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3774C5"/>
    <w:multiLevelType w:val="hybridMultilevel"/>
    <w:tmpl w:val="E99CB3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5A827418"/>
    <w:multiLevelType w:val="hybridMultilevel"/>
    <w:tmpl w:val="0F2C521E"/>
    <w:lvl w:ilvl="0" w:tplc="DAC0714A">
      <w:start w:val="1"/>
      <w:numFmt w:val="bullet"/>
      <w:lvlText w:val=""/>
      <w:lvlJc w:val="left"/>
      <w:pPr>
        <w:tabs>
          <w:tab w:val="num" w:pos="720"/>
        </w:tabs>
        <w:ind w:left="720" w:hanging="360"/>
      </w:pPr>
      <w:rPr>
        <w:rFonts w:ascii="Wingdings" w:hAnsi="Wingdings" w:hint="default"/>
      </w:rPr>
    </w:lvl>
    <w:lvl w:ilvl="1" w:tplc="8A72DF28">
      <w:start w:val="1"/>
      <w:numFmt w:val="bullet"/>
      <w:lvlText w:val=""/>
      <w:lvlJc w:val="left"/>
      <w:pPr>
        <w:tabs>
          <w:tab w:val="num" w:pos="1440"/>
        </w:tabs>
        <w:ind w:left="1440" w:hanging="360"/>
      </w:pPr>
      <w:rPr>
        <w:rFonts w:ascii="Wingdings" w:hAnsi="Wingdings" w:hint="default"/>
      </w:rPr>
    </w:lvl>
    <w:lvl w:ilvl="2" w:tplc="81168608" w:tentative="1">
      <w:start w:val="1"/>
      <w:numFmt w:val="bullet"/>
      <w:lvlText w:val=""/>
      <w:lvlJc w:val="left"/>
      <w:pPr>
        <w:tabs>
          <w:tab w:val="num" w:pos="2160"/>
        </w:tabs>
        <w:ind w:left="2160" w:hanging="360"/>
      </w:pPr>
      <w:rPr>
        <w:rFonts w:ascii="Wingdings" w:hAnsi="Wingdings" w:hint="default"/>
      </w:rPr>
    </w:lvl>
    <w:lvl w:ilvl="3" w:tplc="5E4ACB18" w:tentative="1">
      <w:start w:val="1"/>
      <w:numFmt w:val="bullet"/>
      <w:lvlText w:val=""/>
      <w:lvlJc w:val="left"/>
      <w:pPr>
        <w:tabs>
          <w:tab w:val="num" w:pos="2880"/>
        </w:tabs>
        <w:ind w:left="2880" w:hanging="360"/>
      </w:pPr>
      <w:rPr>
        <w:rFonts w:ascii="Wingdings" w:hAnsi="Wingdings" w:hint="default"/>
      </w:rPr>
    </w:lvl>
    <w:lvl w:ilvl="4" w:tplc="15F269AE" w:tentative="1">
      <w:start w:val="1"/>
      <w:numFmt w:val="bullet"/>
      <w:lvlText w:val=""/>
      <w:lvlJc w:val="left"/>
      <w:pPr>
        <w:tabs>
          <w:tab w:val="num" w:pos="3600"/>
        </w:tabs>
        <w:ind w:left="3600" w:hanging="360"/>
      </w:pPr>
      <w:rPr>
        <w:rFonts w:ascii="Wingdings" w:hAnsi="Wingdings" w:hint="default"/>
      </w:rPr>
    </w:lvl>
    <w:lvl w:ilvl="5" w:tplc="B92C46BE" w:tentative="1">
      <w:start w:val="1"/>
      <w:numFmt w:val="bullet"/>
      <w:lvlText w:val=""/>
      <w:lvlJc w:val="left"/>
      <w:pPr>
        <w:tabs>
          <w:tab w:val="num" w:pos="4320"/>
        </w:tabs>
        <w:ind w:left="4320" w:hanging="360"/>
      </w:pPr>
      <w:rPr>
        <w:rFonts w:ascii="Wingdings" w:hAnsi="Wingdings" w:hint="default"/>
      </w:rPr>
    </w:lvl>
    <w:lvl w:ilvl="6" w:tplc="7B62EAD8" w:tentative="1">
      <w:start w:val="1"/>
      <w:numFmt w:val="bullet"/>
      <w:lvlText w:val=""/>
      <w:lvlJc w:val="left"/>
      <w:pPr>
        <w:tabs>
          <w:tab w:val="num" w:pos="5040"/>
        </w:tabs>
        <w:ind w:left="5040" w:hanging="360"/>
      </w:pPr>
      <w:rPr>
        <w:rFonts w:ascii="Wingdings" w:hAnsi="Wingdings" w:hint="default"/>
      </w:rPr>
    </w:lvl>
    <w:lvl w:ilvl="7" w:tplc="29982D96" w:tentative="1">
      <w:start w:val="1"/>
      <w:numFmt w:val="bullet"/>
      <w:lvlText w:val=""/>
      <w:lvlJc w:val="left"/>
      <w:pPr>
        <w:tabs>
          <w:tab w:val="num" w:pos="5760"/>
        </w:tabs>
        <w:ind w:left="5760" w:hanging="360"/>
      </w:pPr>
      <w:rPr>
        <w:rFonts w:ascii="Wingdings" w:hAnsi="Wingdings" w:hint="default"/>
      </w:rPr>
    </w:lvl>
    <w:lvl w:ilvl="8" w:tplc="32FAF8E6" w:tentative="1">
      <w:start w:val="1"/>
      <w:numFmt w:val="bullet"/>
      <w:lvlText w:val=""/>
      <w:lvlJc w:val="left"/>
      <w:pPr>
        <w:tabs>
          <w:tab w:val="num" w:pos="6480"/>
        </w:tabs>
        <w:ind w:left="6480" w:hanging="360"/>
      </w:pPr>
      <w:rPr>
        <w:rFonts w:ascii="Wingdings" w:hAnsi="Wingdings" w:hint="default"/>
      </w:rPr>
    </w:lvl>
  </w:abstractNum>
  <w:abstractNum w:abstractNumId="21">
    <w:nsid w:val="5B5770D3"/>
    <w:multiLevelType w:val="hybridMultilevel"/>
    <w:tmpl w:val="D10660F2"/>
    <w:lvl w:ilvl="0" w:tplc="0E8C65C6">
      <w:start w:val="1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5F4B11D1"/>
    <w:multiLevelType w:val="multilevel"/>
    <w:tmpl w:val="826623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7A7DFE"/>
    <w:multiLevelType w:val="hybridMultilevel"/>
    <w:tmpl w:val="0CCE9166"/>
    <w:lvl w:ilvl="0" w:tplc="DD9A0124">
      <w:start w:val="1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nsid w:val="73D44DF9"/>
    <w:multiLevelType w:val="hybridMultilevel"/>
    <w:tmpl w:val="03120AAC"/>
    <w:lvl w:ilvl="0" w:tplc="D79E52D8">
      <w:start w:val="1"/>
      <w:numFmt w:val="bullet"/>
      <w:lvlText w:val=""/>
      <w:lvlJc w:val="left"/>
      <w:pPr>
        <w:tabs>
          <w:tab w:val="num" w:pos="720"/>
        </w:tabs>
        <w:ind w:left="720" w:hanging="360"/>
      </w:pPr>
      <w:rPr>
        <w:rFonts w:ascii="Wingdings" w:hAnsi="Wingdings" w:hint="default"/>
      </w:rPr>
    </w:lvl>
    <w:lvl w:ilvl="1" w:tplc="AADE7ACE">
      <w:start w:val="1"/>
      <w:numFmt w:val="bullet"/>
      <w:lvlText w:val=""/>
      <w:lvlJc w:val="left"/>
      <w:pPr>
        <w:tabs>
          <w:tab w:val="num" w:pos="1440"/>
        </w:tabs>
        <w:ind w:left="1440" w:hanging="360"/>
      </w:pPr>
      <w:rPr>
        <w:rFonts w:ascii="Wingdings" w:hAnsi="Wingdings" w:hint="default"/>
      </w:rPr>
    </w:lvl>
    <w:lvl w:ilvl="2" w:tplc="BEE4E7B0" w:tentative="1">
      <w:start w:val="1"/>
      <w:numFmt w:val="bullet"/>
      <w:lvlText w:val=""/>
      <w:lvlJc w:val="left"/>
      <w:pPr>
        <w:tabs>
          <w:tab w:val="num" w:pos="2160"/>
        </w:tabs>
        <w:ind w:left="2160" w:hanging="360"/>
      </w:pPr>
      <w:rPr>
        <w:rFonts w:ascii="Wingdings" w:hAnsi="Wingdings" w:hint="default"/>
      </w:rPr>
    </w:lvl>
    <w:lvl w:ilvl="3" w:tplc="DDF0FE02" w:tentative="1">
      <w:start w:val="1"/>
      <w:numFmt w:val="bullet"/>
      <w:lvlText w:val=""/>
      <w:lvlJc w:val="left"/>
      <w:pPr>
        <w:tabs>
          <w:tab w:val="num" w:pos="2880"/>
        </w:tabs>
        <w:ind w:left="2880" w:hanging="360"/>
      </w:pPr>
      <w:rPr>
        <w:rFonts w:ascii="Wingdings" w:hAnsi="Wingdings" w:hint="default"/>
      </w:rPr>
    </w:lvl>
    <w:lvl w:ilvl="4" w:tplc="28B4DB38" w:tentative="1">
      <w:start w:val="1"/>
      <w:numFmt w:val="bullet"/>
      <w:lvlText w:val=""/>
      <w:lvlJc w:val="left"/>
      <w:pPr>
        <w:tabs>
          <w:tab w:val="num" w:pos="3600"/>
        </w:tabs>
        <w:ind w:left="3600" w:hanging="360"/>
      </w:pPr>
      <w:rPr>
        <w:rFonts w:ascii="Wingdings" w:hAnsi="Wingdings" w:hint="default"/>
      </w:rPr>
    </w:lvl>
    <w:lvl w:ilvl="5" w:tplc="6E181896" w:tentative="1">
      <w:start w:val="1"/>
      <w:numFmt w:val="bullet"/>
      <w:lvlText w:val=""/>
      <w:lvlJc w:val="left"/>
      <w:pPr>
        <w:tabs>
          <w:tab w:val="num" w:pos="4320"/>
        </w:tabs>
        <w:ind w:left="4320" w:hanging="360"/>
      </w:pPr>
      <w:rPr>
        <w:rFonts w:ascii="Wingdings" w:hAnsi="Wingdings" w:hint="default"/>
      </w:rPr>
    </w:lvl>
    <w:lvl w:ilvl="6" w:tplc="B7DAB8F8" w:tentative="1">
      <w:start w:val="1"/>
      <w:numFmt w:val="bullet"/>
      <w:lvlText w:val=""/>
      <w:lvlJc w:val="left"/>
      <w:pPr>
        <w:tabs>
          <w:tab w:val="num" w:pos="5040"/>
        </w:tabs>
        <w:ind w:left="5040" w:hanging="360"/>
      </w:pPr>
      <w:rPr>
        <w:rFonts w:ascii="Wingdings" w:hAnsi="Wingdings" w:hint="default"/>
      </w:rPr>
    </w:lvl>
    <w:lvl w:ilvl="7" w:tplc="A5F09BEA" w:tentative="1">
      <w:start w:val="1"/>
      <w:numFmt w:val="bullet"/>
      <w:lvlText w:val=""/>
      <w:lvlJc w:val="left"/>
      <w:pPr>
        <w:tabs>
          <w:tab w:val="num" w:pos="5760"/>
        </w:tabs>
        <w:ind w:left="5760" w:hanging="360"/>
      </w:pPr>
      <w:rPr>
        <w:rFonts w:ascii="Wingdings" w:hAnsi="Wingdings" w:hint="default"/>
      </w:rPr>
    </w:lvl>
    <w:lvl w:ilvl="8" w:tplc="11486D7E" w:tentative="1">
      <w:start w:val="1"/>
      <w:numFmt w:val="bullet"/>
      <w:lvlText w:val=""/>
      <w:lvlJc w:val="left"/>
      <w:pPr>
        <w:tabs>
          <w:tab w:val="num" w:pos="6480"/>
        </w:tabs>
        <w:ind w:left="6480" w:hanging="360"/>
      </w:pPr>
      <w:rPr>
        <w:rFonts w:ascii="Wingdings" w:hAnsi="Wingdings" w:hint="default"/>
      </w:rPr>
    </w:lvl>
  </w:abstractNum>
  <w:abstractNum w:abstractNumId="25">
    <w:nsid w:val="7436150F"/>
    <w:multiLevelType w:val="hybridMultilevel"/>
    <w:tmpl w:val="2708ABCC"/>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6">
    <w:nsid w:val="78565905"/>
    <w:multiLevelType w:val="hybridMultilevel"/>
    <w:tmpl w:val="44165306"/>
    <w:lvl w:ilvl="0" w:tplc="8E5AAAF0">
      <w:start w:val="1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nsid w:val="7FC033E8"/>
    <w:multiLevelType w:val="hybridMultilevel"/>
    <w:tmpl w:val="EFE6DBCC"/>
    <w:lvl w:ilvl="0" w:tplc="E31C35F6">
      <w:start w:val="2"/>
      <w:numFmt w:val="decimal"/>
      <w:lvlText w:val="%1."/>
      <w:lvlJc w:val="left"/>
      <w:pPr>
        <w:tabs>
          <w:tab w:val="num" w:pos="720"/>
        </w:tabs>
        <w:ind w:left="720" w:hanging="360"/>
      </w:pPr>
    </w:lvl>
    <w:lvl w:ilvl="1" w:tplc="68CA911C" w:tentative="1">
      <w:start w:val="1"/>
      <w:numFmt w:val="decimal"/>
      <w:lvlText w:val="%2."/>
      <w:lvlJc w:val="left"/>
      <w:pPr>
        <w:tabs>
          <w:tab w:val="num" w:pos="1440"/>
        </w:tabs>
        <w:ind w:left="1440" w:hanging="360"/>
      </w:pPr>
    </w:lvl>
    <w:lvl w:ilvl="2" w:tplc="8C64606A" w:tentative="1">
      <w:start w:val="1"/>
      <w:numFmt w:val="decimal"/>
      <w:lvlText w:val="%3."/>
      <w:lvlJc w:val="left"/>
      <w:pPr>
        <w:tabs>
          <w:tab w:val="num" w:pos="2160"/>
        </w:tabs>
        <w:ind w:left="2160" w:hanging="360"/>
      </w:pPr>
    </w:lvl>
    <w:lvl w:ilvl="3" w:tplc="59E078E8" w:tentative="1">
      <w:start w:val="1"/>
      <w:numFmt w:val="decimal"/>
      <w:lvlText w:val="%4."/>
      <w:lvlJc w:val="left"/>
      <w:pPr>
        <w:tabs>
          <w:tab w:val="num" w:pos="2880"/>
        </w:tabs>
        <w:ind w:left="2880" w:hanging="360"/>
      </w:pPr>
    </w:lvl>
    <w:lvl w:ilvl="4" w:tplc="FD2870E4" w:tentative="1">
      <w:start w:val="1"/>
      <w:numFmt w:val="decimal"/>
      <w:lvlText w:val="%5."/>
      <w:lvlJc w:val="left"/>
      <w:pPr>
        <w:tabs>
          <w:tab w:val="num" w:pos="3600"/>
        </w:tabs>
        <w:ind w:left="3600" w:hanging="360"/>
      </w:pPr>
    </w:lvl>
    <w:lvl w:ilvl="5" w:tplc="4F36594C" w:tentative="1">
      <w:start w:val="1"/>
      <w:numFmt w:val="decimal"/>
      <w:lvlText w:val="%6."/>
      <w:lvlJc w:val="left"/>
      <w:pPr>
        <w:tabs>
          <w:tab w:val="num" w:pos="4320"/>
        </w:tabs>
        <w:ind w:left="4320" w:hanging="360"/>
      </w:pPr>
    </w:lvl>
    <w:lvl w:ilvl="6" w:tplc="3A50A164" w:tentative="1">
      <w:start w:val="1"/>
      <w:numFmt w:val="decimal"/>
      <w:lvlText w:val="%7."/>
      <w:lvlJc w:val="left"/>
      <w:pPr>
        <w:tabs>
          <w:tab w:val="num" w:pos="5040"/>
        </w:tabs>
        <w:ind w:left="5040" w:hanging="360"/>
      </w:pPr>
    </w:lvl>
    <w:lvl w:ilvl="7" w:tplc="EF367B1C" w:tentative="1">
      <w:start w:val="1"/>
      <w:numFmt w:val="decimal"/>
      <w:lvlText w:val="%8."/>
      <w:lvlJc w:val="left"/>
      <w:pPr>
        <w:tabs>
          <w:tab w:val="num" w:pos="5760"/>
        </w:tabs>
        <w:ind w:left="5760" w:hanging="360"/>
      </w:pPr>
    </w:lvl>
    <w:lvl w:ilvl="8" w:tplc="681A3C1A" w:tentative="1">
      <w:start w:val="1"/>
      <w:numFmt w:val="decimal"/>
      <w:lvlText w:val="%9."/>
      <w:lvlJc w:val="left"/>
      <w:pPr>
        <w:tabs>
          <w:tab w:val="num" w:pos="6480"/>
        </w:tabs>
        <w:ind w:left="6480" w:hanging="360"/>
      </w:pPr>
    </w:lvl>
  </w:abstractNum>
  <w:num w:numId="1">
    <w:abstractNumId w:val="26"/>
  </w:num>
  <w:num w:numId="2">
    <w:abstractNumId w:val="5"/>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2"/>
  </w:num>
  <w:num w:numId="6">
    <w:abstractNumId w:val="0"/>
  </w:num>
  <w:num w:numId="7">
    <w:abstractNumId w:val="4"/>
  </w:num>
  <w:num w:numId="8">
    <w:abstractNumId w:val="1"/>
  </w:num>
  <w:num w:numId="9">
    <w:abstractNumId w:val="10"/>
  </w:num>
  <w:num w:numId="10">
    <w:abstractNumId w:val="25"/>
  </w:num>
  <w:num w:numId="11">
    <w:abstractNumId w:val="2"/>
  </w:num>
  <w:num w:numId="12">
    <w:abstractNumId w:val="17"/>
  </w:num>
  <w:num w:numId="13">
    <w:abstractNumId w:val="19"/>
  </w:num>
  <w:num w:numId="14">
    <w:abstractNumId w:val="16"/>
  </w:num>
  <w:num w:numId="15">
    <w:abstractNumId w:val="14"/>
  </w:num>
  <w:num w:numId="16">
    <w:abstractNumId w:val="20"/>
  </w:num>
  <w:num w:numId="17">
    <w:abstractNumId w:val="3"/>
  </w:num>
  <w:num w:numId="18">
    <w:abstractNumId w:val="13"/>
  </w:num>
  <w:num w:numId="19">
    <w:abstractNumId w:val="9"/>
  </w:num>
  <w:num w:numId="20">
    <w:abstractNumId w:val="12"/>
  </w:num>
  <w:num w:numId="21">
    <w:abstractNumId w:val="7"/>
  </w:num>
  <w:num w:numId="22">
    <w:abstractNumId w:val="24"/>
  </w:num>
  <w:num w:numId="23">
    <w:abstractNumId w:val="6"/>
  </w:num>
  <w:num w:numId="24">
    <w:abstractNumId w:val="27"/>
  </w:num>
  <w:num w:numId="25">
    <w:abstractNumId w:val="21"/>
  </w:num>
  <w:num w:numId="26">
    <w:abstractNumId w:val="23"/>
  </w:num>
  <w:num w:numId="27">
    <w:abstractNumId w:val="1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4E"/>
    <w:rsid w:val="00003C15"/>
    <w:rsid w:val="000470AC"/>
    <w:rsid w:val="00064DBA"/>
    <w:rsid w:val="000A7D06"/>
    <w:rsid w:val="000B1114"/>
    <w:rsid w:val="000B5BBF"/>
    <w:rsid w:val="000B6CE2"/>
    <w:rsid w:val="00107190"/>
    <w:rsid w:val="001227F0"/>
    <w:rsid w:val="00136A5B"/>
    <w:rsid w:val="001D5DB6"/>
    <w:rsid w:val="001E3DE1"/>
    <w:rsid w:val="001E79F0"/>
    <w:rsid w:val="002324DE"/>
    <w:rsid w:val="00251F15"/>
    <w:rsid w:val="00293095"/>
    <w:rsid w:val="002F202D"/>
    <w:rsid w:val="0030009A"/>
    <w:rsid w:val="0030676E"/>
    <w:rsid w:val="00307D6E"/>
    <w:rsid w:val="00317B32"/>
    <w:rsid w:val="00401591"/>
    <w:rsid w:val="00402A85"/>
    <w:rsid w:val="00407417"/>
    <w:rsid w:val="00425369"/>
    <w:rsid w:val="00477FFA"/>
    <w:rsid w:val="004B5AB9"/>
    <w:rsid w:val="00523238"/>
    <w:rsid w:val="0055487C"/>
    <w:rsid w:val="005A04E0"/>
    <w:rsid w:val="00602F92"/>
    <w:rsid w:val="00641F1D"/>
    <w:rsid w:val="00657175"/>
    <w:rsid w:val="00663003"/>
    <w:rsid w:val="00671C30"/>
    <w:rsid w:val="006F4F73"/>
    <w:rsid w:val="0070484D"/>
    <w:rsid w:val="007B1FF3"/>
    <w:rsid w:val="007C2035"/>
    <w:rsid w:val="00892D9D"/>
    <w:rsid w:val="008B3F3C"/>
    <w:rsid w:val="008C46C3"/>
    <w:rsid w:val="008E4E2A"/>
    <w:rsid w:val="008E5B92"/>
    <w:rsid w:val="008E6B09"/>
    <w:rsid w:val="00901CF4"/>
    <w:rsid w:val="00924C33"/>
    <w:rsid w:val="009261AF"/>
    <w:rsid w:val="00982BF6"/>
    <w:rsid w:val="009C6A02"/>
    <w:rsid w:val="009F6F5F"/>
    <w:rsid w:val="00A21EF8"/>
    <w:rsid w:val="00A41A7C"/>
    <w:rsid w:val="00A61D29"/>
    <w:rsid w:val="00A85F81"/>
    <w:rsid w:val="00A95CE3"/>
    <w:rsid w:val="00B53D15"/>
    <w:rsid w:val="00B54BE0"/>
    <w:rsid w:val="00B55FBC"/>
    <w:rsid w:val="00B65490"/>
    <w:rsid w:val="00B7678B"/>
    <w:rsid w:val="00BE0215"/>
    <w:rsid w:val="00BF13CA"/>
    <w:rsid w:val="00BF2C59"/>
    <w:rsid w:val="00C4180A"/>
    <w:rsid w:val="00C51A63"/>
    <w:rsid w:val="00C55FA0"/>
    <w:rsid w:val="00C61355"/>
    <w:rsid w:val="00C62166"/>
    <w:rsid w:val="00C80D37"/>
    <w:rsid w:val="00C84A4E"/>
    <w:rsid w:val="00C97A96"/>
    <w:rsid w:val="00CE5CCB"/>
    <w:rsid w:val="00DA2DA4"/>
    <w:rsid w:val="00DC6BA3"/>
    <w:rsid w:val="00DD37FB"/>
    <w:rsid w:val="00E14785"/>
    <w:rsid w:val="00E3296F"/>
    <w:rsid w:val="00E41B03"/>
    <w:rsid w:val="00E934E4"/>
    <w:rsid w:val="00E93AAF"/>
    <w:rsid w:val="00E93F2D"/>
    <w:rsid w:val="00EF4A68"/>
    <w:rsid w:val="00F01C69"/>
    <w:rsid w:val="00F23276"/>
    <w:rsid w:val="00F27892"/>
    <w:rsid w:val="00F32555"/>
    <w:rsid w:val="00F522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cs="Arial"/>
      <w:bCs/>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pPr>
      <w:spacing w:after="240" w:line="240" w:lineRule="exact"/>
    </w:pPr>
    <w:rPr>
      <w:rFonts w:ascii="Verdana" w:hAnsi="Verdana" w:cs="Times New Roman"/>
      <w:bCs w:val="0"/>
      <w:sz w:val="20"/>
      <w:szCs w:val="24"/>
      <w:lang w:val="fr-FR"/>
    </w:rPr>
  </w:style>
  <w:style w:type="paragraph" w:styleId="Voettekst">
    <w:name w:val="footer"/>
    <w:basedOn w:val="Standaard"/>
    <w:semiHidden/>
    <w:pPr>
      <w:tabs>
        <w:tab w:val="center" w:pos="4320"/>
        <w:tab w:val="right" w:pos="8640"/>
      </w:tabs>
    </w:pPr>
    <w:rPr>
      <w:rFonts w:cs="Times New Roman"/>
      <w:bCs w:val="0"/>
      <w:szCs w:val="24"/>
    </w:rPr>
  </w:style>
  <w:style w:type="paragraph" w:styleId="Ballontekst">
    <w:name w:val="Balloon Text"/>
    <w:basedOn w:val="Standaard"/>
    <w:link w:val="BallontekstChar"/>
    <w:uiPriority w:val="99"/>
    <w:semiHidden/>
    <w:unhideWhenUsed/>
    <w:rsid w:val="00B53D15"/>
    <w:rPr>
      <w:rFonts w:ascii="Tahoma" w:hAnsi="Tahoma" w:cs="Tahoma"/>
      <w:sz w:val="16"/>
      <w:szCs w:val="16"/>
    </w:rPr>
  </w:style>
  <w:style w:type="character" w:customStyle="1" w:styleId="BallontekstChar">
    <w:name w:val="Ballontekst Char"/>
    <w:basedOn w:val="Standaardalinea-lettertype"/>
    <w:link w:val="Ballontekst"/>
    <w:uiPriority w:val="99"/>
    <w:semiHidden/>
    <w:rsid w:val="00B53D15"/>
    <w:rPr>
      <w:rFonts w:ascii="Tahoma" w:hAnsi="Tahoma" w:cs="Tahoma"/>
      <w:bCs/>
      <w:sz w:val="16"/>
      <w:szCs w:val="16"/>
      <w:lang w:val="nl-NL" w:eastAsia="nl-NL"/>
    </w:rPr>
  </w:style>
  <w:style w:type="paragraph" w:customStyle="1" w:styleId="onechingtao">
    <w:name w:val="one ching tao"/>
    <w:basedOn w:val="Lijstalinea"/>
    <w:qFormat/>
    <w:rsid w:val="009261AF"/>
    <w:pPr>
      <w:keepNext/>
      <w:numPr>
        <w:ilvl w:val="1"/>
        <w:numId w:val="2"/>
      </w:numPr>
      <w:tabs>
        <w:tab w:val="clear" w:pos="396"/>
      </w:tabs>
      <w:ind w:left="1440" w:hanging="360"/>
      <w:contextualSpacing w:val="0"/>
      <w:jc w:val="both"/>
      <w:outlineLvl w:val="3"/>
    </w:pPr>
    <w:rPr>
      <w:rFonts w:ascii="Arial" w:hAnsi="Arial" w:cs="Times New Roman"/>
      <w:b/>
      <w:vanish/>
      <w:sz w:val="20"/>
      <w:szCs w:val="24"/>
      <w:lang w:val="fr-FR" w:eastAsia="fr-FR"/>
    </w:rPr>
  </w:style>
  <w:style w:type="paragraph" w:styleId="Lijstalinea">
    <w:name w:val="List Paragraph"/>
    <w:basedOn w:val="Standaard"/>
    <w:uiPriority w:val="34"/>
    <w:qFormat/>
    <w:rsid w:val="009261AF"/>
    <w:pPr>
      <w:ind w:left="720"/>
      <w:contextualSpacing/>
    </w:pPr>
  </w:style>
  <w:style w:type="paragraph" w:styleId="Normaalweb">
    <w:name w:val="Normal (Web)"/>
    <w:basedOn w:val="Standaard"/>
    <w:uiPriority w:val="99"/>
    <w:unhideWhenUsed/>
    <w:rsid w:val="00982BF6"/>
    <w:pPr>
      <w:spacing w:before="100" w:beforeAutospacing="1" w:after="100" w:afterAutospacing="1"/>
    </w:pPr>
    <w:rPr>
      <w:rFonts w:cs="Times New Roman"/>
      <w:bCs w:val="0"/>
      <w:szCs w:val="24"/>
      <w:lang w:val="nl-BE"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cs="Arial"/>
      <w:bCs/>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pPr>
      <w:spacing w:after="240" w:line="240" w:lineRule="exact"/>
    </w:pPr>
    <w:rPr>
      <w:rFonts w:ascii="Verdana" w:hAnsi="Verdana" w:cs="Times New Roman"/>
      <w:bCs w:val="0"/>
      <w:sz w:val="20"/>
      <w:szCs w:val="24"/>
      <w:lang w:val="fr-FR"/>
    </w:rPr>
  </w:style>
  <w:style w:type="paragraph" w:styleId="Voettekst">
    <w:name w:val="footer"/>
    <w:basedOn w:val="Standaard"/>
    <w:semiHidden/>
    <w:pPr>
      <w:tabs>
        <w:tab w:val="center" w:pos="4320"/>
        <w:tab w:val="right" w:pos="8640"/>
      </w:tabs>
    </w:pPr>
    <w:rPr>
      <w:rFonts w:cs="Times New Roman"/>
      <w:bCs w:val="0"/>
      <w:szCs w:val="24"/>
    </w:rPr>
  </w:style>
  <w:style w:type="paragraph" w:styleId="Ballontekst">
    <w:name w:val="Balloon Text"/>
    <w:basedOn w:val="Standaard"/>
    <w:link w:val="BallontekstChar"/>
    <w:uiPriority w:val="99"/>
    <w:semiHidden/>
    <w:unhideWhenUsed/>
    <w:rsid w:val="00B53D15"/>
    <w:rPr>
      <w:rFonts w:ascii="Tahoma" w:hAnsi="Tahoma" w:cs="Tahoma"/>
      <w:sz w:val="16"/>
      <w:szCs w:val="16"/>
    </w:rPr>
  </w:style>
  <w:style w:type="character" w:customStyle="1" w:styleId="BallontekstChar">
    <w:name w:val="Ballontekst Char"/>
    <w:basedOn w:val="Standaardalinea-lettertype"/>
    <w:link w:val="Ballontekst"/>
    <w:uiPriority w:val="99"/>
    <w:semiHidden/>
    <w:rsid w:val="00B53D15"/>
    <w:rPr>
      <w:rFonts w:ascii="Tahoma" w:hAnsi="Tahoma" w:cs="Tahoma"/>
      <w:bCs/>
      <w:sz w:val="16"/>
      <w:szCs w:val="16"/>
      <w:lang w:val="nl-NL" w:eastAsia="nl-NL"/>
    </w:rPr>
  </w:style>
  <w:style w:type="paragraph" w:customStyle="1" w:styleId="onechingtao">
    <w:name w:val="one ching tao"/>
    <w:basedOn w:val="Lijstalinea"/>
    <w:qFormat/>
    <w:rsid w:val="009261AF"/>
    <w:pPr>
      <w:keepNext/>
      <w:numPr>
        <w:ilvl w:val="1"/>
        <w:numId w:val="2"/>
      </w:numPr>
      <w:tabs>
        <w:tab w:val="clear" w:pos="396"/>
      </w:tabs>
      <w:ind w:left="1440" w:hanging="360"/>
      <w:contextualSpacing w:val="0"/>
      <w:jc w:val="both"/>
      <w:outlineLvl w:val="3"/>
    </w:pPr>
    <w:rPr>
      <w:rFonts w:ascii="Arial" w:hAnsi="Arial" w:cs="Times New Roman"/>
      <w:b/>
      <w:vanish/>
      <w:sz w:val="20"/>
      <w:szCs w:val="24"/>
      <w:lang w:val="fr-FR" w:eastAsia="fr-FR"/>
    </w:rPr>
  </w:style>
  <w:style w:type="paragraph" w:styleId="Lijstalinea">
    <w:name w:val="List Paragraph"/>
    <w:basedOn w:val="Standaard"/>
    <w:uiPriority w:val="34"/>
    <w:qFormat/>
    <w:rsid w:val="009261AF"/>
    <w:pPr>
      <w:ind w:left="720"/>
      <w:contextualSpacing/>
    </w:pPr>
  </w:style>
  <w:style w:type="paragraph" w:styleId="Normaalweb">
    <w:name w:val="Normal (Web)"/>
    <w:basedOn w:val="Standaard"/>
    <w:uiPriority w:val="99"/>
    <w:unhideWhenUsed/>
    <w:rsid w:val="00982BF6"/>
    <w:pPr>
      <w:spacing w:before="100" w:beforeAutospacing="1" w:after="100" w:afterAutospacing="1"/>
    </w:pPr>
    <w:rPr>
      <w:rFonts w:cs="Times New Roman"/>
      <w:bCs w:val="0"/>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02386">
      <w:bodyDiv w:val="1"/>
      <w:marLeft w:val="0"/>
      <w:marRight w:val="0"/>
      <w:marTop w:val="0"/>
      <w:marBottom w:val="0"/>
      <w:divBdr>
        <w:top w:val="none" w:sz="0" w:space="0" w:color="auto"/>
        <w:left w:val="none" w:sz="0" w:space="0" w:color="auto"/>
        <w:bottom w:val="none" w:sz="0" w:space="0" w:color="auto"/>
        <w:right w:val="none" w:sz="0" w:space="0" w:color="auto"/>
      </w:divBdr>
      <w:divsChild>
        <w:div w:id="1418745618">
          <w:marLeft w:val="1166"/>
          <w:marRight w:val="0"/>
          <w:marTop w:val="106"/>
          <w:marBottom w:val="0"/>
          <w:divBdr>
            <w:top w:val="none" w:sz="0" w:space="0" w:color="auto"/>
            <w:left w:val="none" w:sz="0" w:space="0" w:color="auto"/>
            <w:bottom w:val="none" w:sz="0" w:space="0" w:color="auto"/>
            <w:right w:val="none" w:sz="0" w:space="0" w:color="auto"/>
          </w:divBdr>
        </w:div>
        <w:div w:id="570313442">
          <w:marLeft w:val="1166"/>
          <w:marRight w:val="0"/>
          <w:marTop w:val="106"/>
          <w:marBottom w:val="0"/>
          <w:divBdr>
            <w:top w:val="none" w:sz="0" w:space="0" w:color="auto"/>
            <w:left w:val="none" w:sz="0" w:space="0" w:color="auto"/>
            <w:bottom w:val="none" w:sz="0" w:space="0" w:color="auto"/>
            <w:right w:val="none" w:sz="0" w:space="0" w:color="auto"/>
          </w:divBdr>
        </w:div>
        <w:div w:id="2118941220">
          <w:marLeft w:val="1166"/>
          <w:marRight w:val="0"/>
          <w:marTop w:val="106"/>
          <w:marBottom w:val="0"/>
          <w:divBdr>
            <w:top w:val="none" w:sz="0" w:space="0" w:color="auto"/>
            <w:left w:val="none" w:sz="0" w:space="0" w:color="auto"/>
            <w:bottom w:val="none" w:sz="0" w:space="0" w:color="auto"/>
            <w:right w:val="none" w:sz="0" w:space="0" w:color="auto"/>
          </w:divBdr>
        </w:div>
        <w:div w:id="22484586">
          <w:marLeft w:val="1166"/>
          <w:marRight w:val="0"/>
          <w:marTop w:val="106"/>
          <w:marBottom w:val="0"/>
          <w:divBdr>
            <w:top w:val="none" w:sz="0" w:space="0" w:color="auto"/>
            <w:left w:val="none" w:sz="0" w:space="0" w:color="auto"/>
            <w:bottom w:val="none" w:sz="0" w:space="0" w:color="auto"/>
            <w:right w:val="none" w:sz="0" w:space="0" w:color="auto"/>
          </w:divBdr>
        </w:div>
        <w:div w:id="273175929">
          <w:marLeft w:val="1166"/>
          <w:marRight w:val="0"/>
          <w:marTop w:val="106"/>
          <w:marBottom w:val="0"/>
          <w:divBdr>
            <w:top w:val="none" w:sz="0" w:space="0" w:color="auto"/>
            <w:left w:val="none" w:sz="0" w:space="0" w:color="auto"/>
            <w:bottom w:val="none" w:sz="0" w:space="0" w:color="auto"/>
            <w:right w:val="none" w:sz="0" w:space="0" w:color="auto"/>
          </w:divBdr>
        </w:div>
        <w:div w:id="1363633936">
          <w:marLeft w:val="1166"/>
          <w:marRight w:val="0"/>
          <w:marTop w:val="106"/>
          <w:marBottom w:val="0"/>
          <w:divBdr>
            <w:top w:val="none" w:sz="0" w:space="0" w:color="auto"/>
            <w:left w:val="none" w:sz="0" w:space="0" w:color="auto"/>
            <w:bottom w:val="none" w:sz="0" w:space="0" w:color="auto"/>
            <w:right w:val="none" w:sz="0" w:space="0" w:color="auto"/>
          </w:divBdr>
        </w:div>
      </w:divsChild>
    </w:div>
    <w:div w:id="92557131">
      <w:bodyDiv w:val="1"/>
      <w:marLeft w:val="0"/>
      <w:marRight w:val="0"/>
      <w:marTop w:val="0"/>
      <w:marBottom w:val="0"/>
      <w:divBdr>
        <w:top w:val="none" w:sz="0" w:space="0" w:color="auto"/>
        <w:left w:val="none" w:sz="0" w:space="0" w:color="auto"/>
        <w:bottom w:val="none" w:sz="0" w:space="0" w:color="auto"/>
        <w:right w:val="none" w:sz="0" w:space="0" w:color="auto"/>
      </w:divBdr>
    </w:div>
    <w:div w:id="102312539">
      <w:bodyDiv w:val="1"/>
      <w:marLeft w:val="0"/>
      <w:marRight w:val="0"/>
      <w:marTop w:val="0"/>
      <w:marBottom w:val="0"/>
      <w:divBdr>
        <w:top w:val="none" w:sz="0" w:space="0" w:color="auto"/>
        <w:left w:val="none" w:sz="0" w:space="0" w:color="auto"/>
        <w:bottom w:val="none" w:sz="0" w:space="0" w:color="auto"/>
        <w:right w:val="none" w:sz="0" w:space="0" w:color="auto"/>
      </w:divBdr>
    </w:div>
    <w:div w:id="157811370">
      <w:bodyDiv w:val="1"/>
      <w:marLeft w:val="0"/>
      <w:marRight w:val="0"/>
      <w:marTop w:val="0"/>
      <w:marBottom w:val="0"/>
      <w:divBdr>
        <w:top w:val="none" w:sz="0" w:space="0" w:color="auto"/>
        <w:left w:val="none" w:sz="0" w:space="0" w:color="auto"/>
        <w:bottom w:val="none" w:sz="0" w:space="0" w:color="auto"/>
        <w:right w:val="none" w:sz="0" w:space="0" w:color="auto"/>
      </w:divBdr>
    </w:div>
    <w:div w:id="440729604">
      <w:bodyDiv w:val="1"/>
      <w:marLeft w:val="0"/>
      <w:marRight w:val="0"/>
      <w:marTop w:val="0"/>
      <w:marBottom w:val="0"/>
      <w:divBdr>
        <w:top w:val="none" w:sz="0" w:space="0" w:color="auto"/>
        <w:left w:val="none" w:sz="0" w:space="0" w:color="auto"/>
        <w:bottom w:val="none" w:sz="0" w:space="0" w:color="auto"/>
        <w:right w:val="none" w:sz="0" w:space="0" w:color="auto"/>
      </w:divBdr>
      <w:divsChild>
        <w:div w:id="1180315155">
          <w:marLeft w:val="720"/>
          <w:marRight w:val="0"/>
          <w:marTop w:val="154"/>
          <w:marBottom w:val="0"/>
          <w:divBdr>
            <w:top w:val="none" w:sz="0" w:space="0" w:color="auto"/>
            <w:left w:val="none" w:sz="0" w:space="0" w:color="auto"/>
            <w:bottom w:val="none" w:sz="0" w:space="0" w:color="auto"/>
            <w:right w:val="none" w:sz="0" w:space="0" w:color="auto"/>
          </w:divBdr>
        </w:div>
        <w:div w:id="717629810">
          <w:marLeft w:val="720"/>
          <w:marRight w:val="0"/>
          <w:marTop w:val="96"/>
          <w:marBottom w:val="0"/>
          <w:divBdr>
            <w:top w:val="none" w:sz="0" w:space="0" w:color="auto"/>
            <w:left w:val="none" w:sz="0" w:space="0" w:color="auto"/>
            <w:bottom w:val="none" w:sz="0" w:space="0" w:color="auto"/>
            <w:right w:val="none" w:sz="0" w:space="0" w:color="auto"/>
          </w:divBdr>
        </w:div>
        <w:div w:id="1231112222">
          <w:marLeft w:val="720"/>
          <w:marRight w:val="0"/>
          <w:marTop w:val="96"/>
          <w:marBottom w:val="0"/>
          <w:divBdr>
            <w:top w:val="none" w:sz="0" w:space="0" w:color="auto"/>
            <w:left w:val="none" w:sz="0" w:space="0" w:color="auto"/>
            <w:bottom w:val="none" w:sz="0" w:space="0" w:color="auto"/>
            <w:right w:val="none" w:sz="0" w:space="0" w:color="auto"/>
          </w:divBdr>
        </w:div>
        <w:div w:id="1164512334">
          <w:marLeft w:val="720"/>
          <w:marRight w:val="0"/>
          <w:marTop w:val="134"/>
          <w:marBottom w:val="0"/>
          <w:divBdr>
            <w:top w:val="none" w:sz="0" w:space="0" w:color="auto"/>
            <w:left w:val="none" w:sz="0" w:space="0" w:color="auto"/>
            <w:bottom w:val="none" w:sz="0" w:space="0" w:color="auto"/>
            <w:right w:val="none" w:sz="0" w:space="0" w:color="auto"/>
          </w:divBdr>
        </w:div>
      </w:divsChild>
    </w:div>
    <w:div w:id="701976350">
      <w:bodyDiv w:val="1"/>
      <w:marLeft w:val="0"/>
      <w:marRight w:val="0"/>
      <w:marTop w:val="0"/>
      <w:marBottom w:val="0"/>
      <w:divBdr>
        <w:top w:val="none" w:sz="0" w:space="0" w:color="auto"/>
        <w:left w:val="none" w:sz="0" w:space="0" w:color="auto"/>
        <w:bottom w:val="none" w:sz="0" w:space="0" w:color="auto"/>
        <w:right w:val="none" w:sz="0" w:space="0" w:color="auto"/>
      </w:divBdr>
      <w:divsChild>
        <w:div w:id="221671696">
          <w:marLeft w:val="720"/>
          <w:marRight w:val="0"/>
          <w:marTop w:val="154"/>
          <w:marBottom w:val="0"/>
          <w:divBdr>
            <w:top w:val="none" w:sz="0" w:space="0" w:color="auto"/>
            <w:left w:val="none" w:sz="0" w:space="0" w:color="auto"/>
            <w:bottom w:val="none" w:sz="0" w:space="0" w:color="auto"/>
            <w:right w:val="none" w:sz="0" w:space="0" w:color="auto"/>
          </w:divBdr>
        </w:div>
        <w:div w:id="2011788251">
          <w:marLeft w:val="720"/>
          <w:marRight w:val="0"/>
          <w:marTop w:val="115"/>
          <w:marBottom w:val="0"/>
          <w:divBdr>
            <w:top w:val="none" w:sz="0" w:space="0" w:color="auto"/>
            <w:left w:val="none" w:sz="0" w:space="0" w:color="auto"/>
            <w:bottom w:val="none" w:sz="0" w:space="0" w:color="auto"/>
            <w:right w:val="none" w:sz="0" w:space="0" w:color="auto"/>
          </w:divBdr>
        </w:div>
        <w:div w:id="361174008">
          <w:marLeft w:val="720"/>
          <w:marRight w:val="0"/>
          <w:marTop w:val="96"/>
          <w:marBottom w:val="0"/>
          <w:divBdr>
            <w:top w:val="none" w:sz="0" w:space="0" w:color="auto"/>
            <w:left w:val="none" w:sz="0" w:space="0" w:color="auto"/>
            <w:bottom w:val="none" w:sz="0" w:space="0" w:color="auto"/>
            <w:right w:val="none" w:sz="0" w:space="0" w:color="auto"/>
          </w:divBdr>
        </w:div>
        <w:div w:id="1698702653">
          <w:marLeft w:val="720"/>
          <w:marRight w:val="0"/>
          <w:marTop w:val="96"/>
          <w:marBottom w:val="0"/>
          <w:divBdr>
            <w:top w:val="none" w:sz="0" w:space="0" w:color="auto"/>
            <w:left w:val="none" w:sz="0" w:space="0" w:color="auto"/>
            <w:bottom w:val="none" w:sz="0" w:space="0" w:color="auto"/>
            <w:right w:val="none" w:sz="0" w:space="0" w:color="auto"/>
          </w:divBdr>
        </w:div>
      </w:divsChild>
    </w:div>
    <w:div w:id="805659314">
      <w:bodyDiv w:val="1"/>
      <w:marLeft w:val="0"/>
      <w:marRight w:val="0"/>
      <w:marTop w:val="0"/>
      <w:marBottom w:val="0"/>
      <w:divBdr>
        <w:top w:val="none" w:sz="0" w:space="0" w:color="auto"/>
        <w:left w:val="none" w:sz="0" w:space="0" w:color="auto"/>
        <w:bottom w:val="none" w:sz="0" w:space="0" w:color="auto"/>
        <w:right w:val="none" w:sz="0" w:space="0" w:color="auto"/>
      </w:divBdr>
    </w:div>
    <w:div w:id="915629389">
      <w:bodyDiv w:val="1"/>
      <w:marLeft w:val="0"/>
      <w:marRight w:val="0"/>
      <w:marTop w:val="0"/>
      <w:marBottom w:val="0"/>
      <w:divBdr>
        <w:top w:val="none" w:sz="0" w:space="0" w:color="auto"/>
        <w:left w:val="none" w:sz="0" w:space="0" w:color="auto"/>
        <w:bottom w:val="none" w:sz="0" w:space="0" w:color="auto"/>
        <w:right w:val="none" w:sz="0" w:space="0" w:color="auto"/>
      </w:divBdr>
      <w:divsChild>
        <w:div w:id="1407339215">
          <w:marLeft w:val="0"/>
          <w:marRight w:val="0"/>
          <w:marTop w:val="150"/>
          <w:marBottom w:val="150"/>
          <w:divBdr>
            <w:top w:val="none" w:sz="0" w:space="0" w:color="auto"/>
            <w:left w:val="none" w:sz="0" w:space="0" w:color="auto"/>
            <w:bottom w:val="none" w:sz="0" w:space="0" w:color="auto"/>
            <w:right w:val="none" w:sz="0" w:space="0" w:color="auto"/>
          </w:divBdr>
        </w:div>
        <w:div w:id="2017876337">
          <w:marLeft w:val="0"/>
          <w:marRight w:val="0"/>
          <w:marTop w:val="150"/>
          <w:marBottom w:val="150"/>
          <w:divBdr>
            <w:top w:val="none" w:sz="0" w:space="0" w:color="auto"/>
            <w:left w:val="none" w:sz="0" w:space="0" w:color="auto"/>
            <w:bottom w:val="none" w:sz="0" w:space="0" w:color="auto"/>
            <w:right w:val="none" w:sz="0" w:space="0" w:color="auto"/>
          </w:divBdr>
        </w:div>
        <w:div w:id="1571041748">
          <w:marLeft w:val="0"/>
          <w:marRight w:val="0"/>
          <w:marTop w:val="150"/>
          <w:marBottom w:val="150"/>
          <w:divBdr>
            <w:top w:val="none" w:sz="0" w:space="0" w:color="auto"/>
            <w:left w:val="none" w:sz="0" w:space="0" w:color="auto"/>
            <w:bottom w:val="none" w:sz="0" w:space="0" w:color="auto"/>
            <w:right w:val="none" w:sz="0" w:space="0" w:color="auto"/>
          </w:divBdr>
        </w:div>
        <w:div w:id="766777300">
          <w:marLeft w:val="0"/>
          <w:marRight w:val="0"/>
          <w:marTop w:val="150"/>
          <w:marBottom w:val="150"/>
          <w:divBdr>
            <w:top w:val="none" w:sz="0" w:space="0" w:color="auto"/>
            <w:left w:val="none" w:sz="0" w:space="0" w:color="auto"/>
            <w:bottom w:val="none" w:sz="0" w:space="0" w:color="auto"/>
            <w:right w:val="none" w:sz="0" w:space="0" w:color="auto"/>
          </w:divBdr>
        </w:div>
        <w:div w:id="745565686">
          <w:marLeft w:val="0"/>
          <w:marRight w:val="0"/>
          <w:marTop w:val="150"/>
          <w:marBottom w:val="150"/>
          <w:divBdr>
            <w:top w:val="none" w:sz="0" w:space="0" w:color="auto"/>
            <w:left w:val="none" w:sz="0" w:space="0" w:color="auto"/>
            <w:bottom w:val="none" w:sz="0" w:space="0" w:color="auto"/>
            <w:right w:val="none" w:sz="0" w:space="0" w:color="auto"/>
          </w:divBdr>
        </w:div>
        <w:div w:id="823425314">
          <w:marLeft w:val="0"/>
          <w:marRight w:val="0"/>
          <w:marTop w:val="150"/>
          <w:marBottom w:val="150"/>
          <w:divBdr>
            <w:top w:val="none" w:sz="0" w:space="0" w:color="auto"/>
            <w:left w:val="none" w:sz="0" w:space="0" w:color="auto"/>
            <w:bottom w:val="none" w:sz="0" w:space="0" w:color="auto"/>
            <w:right w:val="none" w:sz="0" w:space="0" w:color="auto"/>
          </w:divBdr>
        </w:div>
      </w:divsChild>
    </w:div>
    <w:div w:id="956259551">
      <w:bodyDiv w:val="1"/>
      <w:marLeft w:val="0"/>
      <w:marRight w:val="0"/>
      <w:marTop w:val="0"/>
      <w:marBottom w:val="0"/>
      <w:divBdr>
        <w:top w:val="none" w:sz="0" w:space="0" w:color="auto"/>
        <w:left w:val="none" w:sz="0" w:space="0" w:color="auto"/>
        <w:bottom w:val="none" w:sz="0" w:space="0" w:color="auto"/>
        <w:right w:val="none" w:sz="0" w:space="0" w:color="auto"/>
      </w:divBdr>
    </w:div>
    <w:div w:id="1227572700">
      <w:bodyDiv w:val="1"/>
      <w:marLeft w:val="0"/>
      <w:marRight w:val="0"/>
      <w:marTop w:val="0"/>
      <w:marBottom w:val="0"/>
      <w:divBdr>
        <w:top w:val="none" w:sz="0" w:space="0" w:color="auto"/>
        <w:left w:val="none" w:sz="0" w:space="0" w:color="auto"/>
        <w:bottom w:val="none" w:sz="0" w:space="0" w:color="auto"/>
        <w:right w:val="none" w:sz="0" w:space="0" w:color="auto"/>
      </w:divBdr>
    </w:div>
    <w:div w:id="1391997333">
      <w:bodyDiv w:val="1"/>
      <w:marLeft w:val="0"/>
      <w:marRight w:val="0"/>
      <w:marTop w:val="0"/>
      <w:marBottom w:val="0"/>
      <w:divBdr>
        <w:top w:val="none" w:sz="0" w:space="0" w:color="auto"/>
        <w:left w:val="none" w:sz="0" w:space="0" w:color="auto"/>
        <w:bottom w:val="none" w:sz="0" w:space="0" w:color="auto"/>
        <w:right w:val="none" w:sz="0" w:space="0" w:color="auto"/>
      </w:divBdr>
      <w:divsChild>
        <w:div w:id="1202278835">
          <w:marLeft w:val="720"/>
          <w:marRight w:val="0"/>
          <w:marTop w:val="154"/>
          <w:marBottom w:val="0"/>
          <w:divBdr>
            <w:top w:val="none" w:sz="0" w:space="0" w:color="auto"/>
            <w:left w:val="none" w:sz="0" w:space="0" w:color="auto"/>
            <w:bottom w:val="none" w:sz="0" w:space="0" w:color="auto"/>
            <w:right w:val="none" w:sz="0" w:space="0" w:color="auto"/>
          </w:divBdr>
        </w:div>
      </w:divsChild>
    </w:div>
    <w:div w:id="1899125258">
      <w:bodyDiv w:val="1"/>
      <w:marLeft w:val="0"/>
      <w:marRight w:val="0"/>
      <w:marTop w:val="0"/>
      <w:marBottom w:val="0"/>
      <w:divBdr>
        <w:top w:val="none" w:sz="0" w:space="0" w:color="auto"/>
        <w:left w:val="none" w:sz="0" w:space="0" w:color="auto"/>
        <w:bottom w:val="none" w:sz="0" w:space="0" w:color="auto"/>
        <w:right w:val="none" w:sz="0" w:space="0" w:color="auto"/>
      </w:divBdr>
    </w:div>
    <w:div w:id="1968704217">
      <w:bodyDiv w:val="1"/>
      <w:marLeft w:val="0"/>
      <w:marRight w:val="0"/>
      <w:marTop w:val="0"/>
      <w:marBottom w:val="0"/>
      <w:divBdr>
        <w:top w:val="none" w:sz="0" w:space="0" w:color="auto"/>
        <w:left w:val="none" w:sz="0" w:space="0" w:color="auto"/>
        <w:bottom w:val="none" w:sz="0" w:space="0" w:color="auto"/>
        <w:right w:val="none" w:sz="0" w:space="0" w:color="auto"/>
      </w:divBdr>
      <w:divsChild>
        <w:div w:id="972901554">
          <w:marLeft w:val="720"/>
          <w:marRight w:val="0"/>
          <w:marTop w:val="134"/>
          <w:marBottom w:val="0"/>
          <w:divBdr>
            <w:top w:val="none" w:sz="0" w:space="0" w:color="auto"/>
            <w:left w:val="none" w:sz="0" w:space="0" w:color="auto"/>
            <w:bottom w:val="none" w:sz="0" w:space="0" w:color="auto"/>
            <w:right w:val="none" w:sz="0" w:space="0" w:color="auto"/>
          </w:divBdr>
        </w:div>
        <w:div w:id="563566302">
          <w:marLeft w:val="634"/>
          <w:marRight w:val="0"/>
          <w:marTop w:val="86"/>
          <w:marBottom w:val="0"/>
          <w:divBdr>
            <w:top w:val="none" w:sz="0" w:space="0" w:color="auto"/>
            <w:left w:val="none" w:sz="0" w:space="0" w:color="auto"/>
            <w:bottom w:val="none" w:sz="0" w:space="0" w:color="auto"/>
            <w:right w:val="none" w:sz="0" w:space="0" w:color="auto"/>
          </w:divBdr>
        </w:div>
        <w:div w:id="671370076">
          <w:marLeft w:val="634"/>
          <w:marRight w:val="0"/>
          <w:marTop w:val="86"/>
          <w:marBottom w:val="0"/>
          <w:divBdr>
            <w:top w:val="none" w:sz="0" w:space="0" w:color="auto"/>
            <w:left w:val="none" w:sz="0" w:space="0" w:color="auto"/>
            <w:bottom w:val="none" w:sz="0" w:space="0" w:color="auto"/>
            <w:right w:val="none" w:sz="0" w:space="0" w:color="auto"/>
          </w:divBdr>
        </w:div>
        <w:div w:id="2019189213">
          <w:marLeft w:val="63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broecp\Desktop\DOT_MA.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1887</ap:Words>
  <ap:Characters>10384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2014-07-09T09:25:00.0000000Z</lastPrinted>
  <dcterms:created xsi:type="dcterms:W3CDTF">2016-11-14T13:20:00.0000000Z</dcterms:created>
  <dcterms:modified xsi:type="dcterms:W3CDTF">2016-11-18T07:04:00.0000000Z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0x0101009381BEBEA0426B4DAF0CB7130134E442</vt:lpwstr>
  </property>
</Properties>
</file>