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51F" w:rsidP="001A751F" w:rsidRDefault="001A751F">
      <w:pPr>
        <w:rPr>
          <w:rFonts w:ascii="Tahoma" w:hAnsi="Tahoma" w:eastAsia="Times New Roman" w:cs="Tahoma"/>
          <w:sz w:val="20"/>
          <w:szCs w:val="20"/>
          <w:lang w:eastAsia="nl-NL"/>
        </w:rPr>
      </w:pPr>
      <w:bookmarkStart w:name="_MailOriginal" w:id="0"/>
      <w:proofErr w:type="gramStart"/>
      <w:r>
        <w:rPr>
          <w:rFonts w:ascii="Tahoma" w:hAnsi="Tahoma" w:eastAsia="Times New Roman" w:cs="Tahoma"/>
          <w:b/>
          <w:bCs/>
          <w:sz w:val="20"/>
          <w:szCs w:val="20"/>
          <w:lang w:eastAsia="nl-NL"/>
        </w:rPr>
        <w:t>Van:</w:t>
      </w:r>
      <w:r>
        <w:rPr>
          <w:rFonts w:ascii="Tahoma" w:hAnsi="Tahoma" w:eastAsia="Times New Roman" w:cs="Tahoma"/>
          <w:sz w:val="20"/>
          <w:szCs w:val="20"/>
          <w:lang w:eastAsia="nl-NL"/>
        </w:rPr>
        <w:t xml:space="preserve"> Commissie EZ </w:t>
      </w:r>
      <w:r>
        <w:rPr>
          <w:rFonts w:ascii="Tahoma" w:hAnsi="Tahoma" w:eastAsia="Times New Roman" w:cs="Tahoma"/>
          <w:sz w:val="20"/>
          <w:szCs w:val="20"/>
          <w:lang w:eastAsia="nl-NL"/>
        </w:rPr>
        <w:br/>
      </w:r>
      <w:r>
        <w:rPr>
          <w:rFonts w:ascii="Tahoma" w:hAnsi="Tahoma" w:eastAsia="Times New Roman" w:cs="Tahoma"/>
          <w:b/>
          <w:bCs/>
          <w:sz w:val="20"/>
          <w:szCs w:val="20"/>
          <w:lang w:eastAsia="nl-NL"/>
        </w:rPr>
        <w:t>Verzonden:</w:t>
      </w:r>
      <w:r>
        <w:rPr>
          <w:rFonts w:ascii="Tahoma" w:hAnsi="Tahoma" w:eastAsia="Times New Roman" w:cs="Tahoma"/>
          <w:sz w:val="20"/>
          <w:szCs w:val="20"/>
          <w:lang w:eastAsia="nl-NL"/>
        </w:rPr>
        <w:t xml:space="preserve"> dinsdag 15 november 2016 15:43</w:t>
      </w:r>
      <w:r>
        <w:rPr>
          <w:rFonts w:ascii="Tahoma" w:hAnsi="Tahoma" w:eastAsia="Times New Roman" w:cs="Tahoma"/>
          <w:sz w:val="20"/>
          <w:szCs w:val="20"/>
          <w:lang w:eastAsia="nl-NL"/>
        </w:rPr>
        <w:br/>
      </w:r>
      <w:r>
        <w:rPr>
          <w:rFonts w:ascii="Tahoma" w:hAnsi="Tahoma" w:eastAsia="Times New Roman" w:cs="Tahoma"/>
          <w:b/>
          <w:bCs/>
          <w:sz w:val="20"/>
          <w:szCs w:val="20"/>
          <w:lang w:eastAsia="nl-NL"/>
        </w:rPr>
        <w:t>Aan:</w:t>
      </w:r>
      <w:r>
        <w:rPr>
          <w:rFonts w:ascii="Tahoma" w:hAnsi="Tahoma" w:eastAsia="Times New Roman" w:cs="Tahoma"/>
          <w:sz w:val="20"/>
          <w:szCs w:val="20"/>
          <w:lang w:eastAsia="nl-NL"/>
        </w:rPr>
        <w:t xml:space="preserve"> GC-Commissie-EZ</w:t>
      </w:r>
      <w:r>
        <w:rPr>
          <w:rFonts w:ascii="Tahoma" w:hAnsi="Tahoma" w:eastAsia="Times New Roman" w:cs="Tahoma"/>
          <w:sz w:val="20"/>
          <w:szCs w:val="20"/>
          <w:lang w:eastAsia="nl-NL"/>
        </w:rPr>
        <w:br/>
      </w:r>
      <w:r>
        <w:rPr>
          <w:rFonts w:ascii="Tahoma" w:hAnsi="Tahoma" w:eastAsia="Times New Roman" w:cs="Tahoma"/>
          <w:b/>
          <w:bCs/>
          <w:sz w:val="20"/>
          <w:szCs w:val="20"/>
          <w:lang w:eastAsia="nl-NL"/>
        </w:rPr>
        <w:t>Onderwerp:</w:t>
      </w:r>
      <w:r>
        <w:rPr>
          <w:rFonts w:ascii="Tahoma" w:hAnsi="Tahoma" w:eastAsia="Times New Roman" w:cs="Tahoma"/>
          <w:sz w:val="20"/>
          <w:szCs w:val="20"/>
          <w:lang w:eastAsia="nl-NL"/>
        </w:rPr>
        <w:t xml:space="preserve"> [EMAILPROCEDURE] Voorstel brief “Uitkoop van woningen gelegen onder bestaande hoogspanningsverbindingen” (TK 29023 nr. </w:t>
      </w:r>
      <w:proofErr w:type="gramEnd"/>
      <w:r>
        <w:rPr>
          <w:rFonts w:ascii="Tahoma" w:hAnsi="Tahoma" w:eastAsia="Times New Roman" w:cs="Tahoma"/>
          <w:sz w:val="20"/>
          <w:szCs w:val="20"/>
          <w:lang w:eastAsia="nl-NL"/>
        </w:rPr>
        <w:t xml:space="preserve">210) agenderen voor de voortzetting van het AO Energie op donderdag 24 november 2016 van 16.00 tot 18.00 uur </w:t>
      </w:r>
    </w:p>
    <w:p w:rsidR="001A751F" w:rsidP="001A751F" w:rsidRDefault="001A751F"/>
    <w:p w:rsidR="001A751F" w:rsidP="001A751F" w:rsidRDefault="001A751F">
      <w:r>
        <w:t>Geachte leden van de vaste commissie voor Economische Zaken,</w:t>
      </w:r>
    </w:p>
    <w:p w:rsidR="001A751F" w:rsidP="001A751F" w:rsidRDefault="001A751F"/>
    <w:p w:rsidR="001A751F" w:rsidP="001A751F" w:rsidRDefault="001A751F">
      <w:r>
        <w:t xml:space="preserve">Tijdens de procedurevergadering van uw commissie op 7 november jl. is besloten om de brief </w:t>
      </w:r>
      <w:r>
        <w:rPr>
          <w:i/>
          <w:iCs/>
        </w:rPr>
        <w:t>“Uitkoop van woningen gelegen onder bestaande hoogspanningsverbindingen”</w:t>
      </w:r>
      <w:r>
        <w:t xml:space="preserve"> (TK 29023 nr. 210) te agenderen voor een nog nader te houden AO Energie.</w:t>
      </w:r>
      <w:r>
        <w:rPr>
          <w:rFonts w:ascii="Segoe UI" w:hAnsi="Segoe UI" w:cs="Segoe UI"/>
          <w:color w:val="000080"/>
          <w:sz w:val="18"/>
          <w:szCs w:val="18"/>
        </w:rPr>
        <w:t xml:space="preserve"> </w:t>
      </w:r>
      <w:r>
        <w:t xml:space="preserve">Omdat de in de brief voorgestelde uitkoopregeling in december 2016 wordt gepubliceerd in de Staatscourant zodat het per 1 januari 2017 kan ingaan en het nieuwe AO Energie waarschijnlijk niet op korte termijn kan worden ingepland, wordt hierbij aan u </w:t>
      </w:r>
      <w:r>
        <w:rPr>
          <w:b/>
          <w:bCs/>
        </w:rPr>
        <w:t xml:space="preserve">voorgesteld om de genoemde brief te agenderen voor de voortzetting van het AO Energie op donderdag 24 november 2016 van 16.00 tot 18.00 uur </w:t>
      </w:r>
      <w:r>
        <w:t>zodat desgewenst de voorgestelde regeling voor de inwerkingtreding met de minister van EZ kan worden besproken.</w:t>
      </w:r>
    </w:p>
    <w:p w:rsidR="001A751F" w:rsidP="001A751F" w:rsidRDefault="001A751F"/>
    <w:p w:rsidR="001A751F" w:rsidP="001A751F" w:rsidRDefault="001A751F">
      <w:r>
        <w:t xml:space="preserve">U wordt verzocht om </w:t>
      </w:r>
      <w:r>
        <w:rPr>
          <w:u w:val="single"/>
        </w:rPr>
        <w:t>uiterlijk donderdag 17 november 2016 om 10.00 uur</w:t>
      </w:r>
      <w:r>
        <w:t xml:space="preserve"> </w:t>
      </w:r>
      <w:proofErr w:type="gramStart"/>
      <w:r>
        <w:t>middels</w:t>
      </w:r>
      <w:proofErr w:type="gramEnd"/>
      <w:r>
        <w:t xml:space="preserve"> een </w:t>
      </w:r>
      <w:r>
        <w:rPr>
          <w:i/>
          <w:iCs/>
        </w:rPr>
        <w:t>allen beantwoorde</w:t>
      </w:r>
      <w:r>
        <w:t>n op deze e-mail door te geven of u met dit verzoek kunt instemmen. Spoedig daarna zal ik u informeren of het voorstel is aangenomen*.</w:t>
      </w:r>
    </w:p>
    <w:p w:rsidR="001A751F" w:rsidP="001A751F" w:rsidRDefault="001A751F"/>
    <w:p w:rsidRPr="001A751F" w:rsidR="001A751F" w:rsidP="001A751F" w:rsidRDefault="001A751F">
      <w:r w:rsidRPr="001A751F">
        <w:t>Met vriendelijke groet,</w:t>
      </w:r>
    </w:p>
    <w:p w:rsidRPr="001A751F" w:rsidR="001A751F" w:rsidP="001A751F" w:rsidRDefault="001A751F">
      <w:r w:rsidRPr="001A751F">
        <w:t>Joris Thomassen MSc</w:t>
      </w:r>
      <w:bookmarkStart w:name="_GoBack" w:id="1"/>
      <w:bookmarkEnd w:id="1"/>
    </w:p>
    <w:p w:rsidRPr="001A751F" w:rsidR="001A751F" w:rsidP="001A751F" w:rsidRDefault="001A751F">
      <w:r w:rsidRPr="001A751F">
        <w:t>Adjunct-griffier vaste commissie voor Economische Zaken</w:t>
      </w:r>
    </w:p>
    <w:p w:rsidRPr="001A751F" w:rsidR="001A751F" w:rsidP="001A751F" w:rsidRDefault="001A751F">
      <w:r w:rsidRPr="001A751F">
        <w:t>Tweede Kamer der Staten-Generaal</w:t>
      </w:r>
    </w:p>
    <w:p w:rsidRPr="001A751F" w:rsidR="001A751F" w:rsidP="001A751F" w:rsidRDefault="001A751F">
      <w:r w:rsidRPr="001A751F">
        <w:t xml:space="preserve">E </w:t>
      </w:r>
      <w:hyperlink w:history="1" r:id="rId5">
        <w:r w:rsidRPr="001A751F">
          <w:rPr>
            <w:rStyle w:val="Hyperlink"/>
          </w:rPr>
          <w:t>j.thomassen@tweedekamer.nl</w:t>
        </w:r>
      </w:hyperlink>
      <w:r w:rsidRPr="001A751F">
        <w:t xml:space="preserve"> | I </w:t>
      </w:r>
      <w:hyperlink w:history="1" r:id="rId6">
        <w:r w:rsidRPr="001A751F">
          <w:rPr>
            <w:rStyle w:val="Hyperlink"/>
          </w:rPr>
          <w:t>www.tweedekamer.nl</w:t>
        </w:r>
      </w:hyperlink>
    </w:p>
    <w:p w:rsidR="001A751F" w:rsidP="001A751F" w:rsidRDefault="001A751F"/>
    <w:p w:rsidR="001A751F" w:rsidP="001A751F" w:rsidRDefault="001A751F">
      <w:pPr>
        <w:rPr>
          <w:i/>
          <w:iCs/>
          <w:lang w:eastAsia="nl-NL"/>
        </w:rPr>
      </w:pPr>
      <w:r>
        <w:rPr>
          <w:i/>
          <w:iCs/>
          <w:lang w:eastAsia="nl-NL"/>
        </w:rPr>
        <w:t>*Toelichting</w:t>
      </w:r>
    </w:p>
    <w:p w:rsidR="001A751F" w:rsidP="001A751F" w:rsidRDefault="001A751F">
      <w:pPr>
        <w:rPr>
          <w:i/>
          <w:iCs/>
          <w:lang w:eastAsia="nl-NL"/>
        </w:rPr>
      </w:pPr>
      <w:r>
        <w:rPr>
          <w:i/>
          <w:iCs/>
          <w:lang w:eastAsia="nl-NL"/>
        </w:rPr>
        <w:t>De e-mailprocedure is geregeld in artikel 36, vierde lid, van het Reglement van Orde, luidende:</w:t>
      </w:r>
    </w:p>
    <w:p w:rsidR="001A751F" w:rsidP="001A751F" w:rsidRDefault="001A751F">
      <w:pPr>
        <w:rPr>
          <w:i/>
          <w:iCs/>
          <w:lang w:eastAsia="nl-NL"/>
        </w:rPr>
      </w:pPr>
      <w:r>
        <w:rPr>
          <w:i/>
          <w:iCs/>
          <w:lang w:eastAsia="nl-NL"/>
        </w:rPr>
        <w:t>4. Indien een voorstel eenvoudig en spoedeisend van aard is, kunnen de leden van de commissie langs schriftelijke weg over dat voorstel besluiten. De voorzitter van de commissie beslist of een voorstel eenvoudig en spoedeisend van aard is. Het besluit, bedoeld in de eerste volzin, wordt genomen als ware de Kamer in voltallige samenstelling bijeen en zou zij stemmen als bedoeld in artikel 69, derde lid. Dit betekent dat in een e-mailprocedure een voorstel is aangenomen indien het door een absolute Kamermeerderheid wordt gesteund.</w:t>
      </w:r>
    </w:p>
    <w:bookmarkEnd w:id="0"/>
    <w:p w:rsidR="001A751F" w:rsidP="001A751F" w:rsidRDefault="001A751F"/>
    <w:p w:rsidR="00921C3B" w:rsidRDefault="00921C3B"/>
    <w:sectPr w:rsidR="00921C3B">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51F"/>
    <w:rsid w:val="001A751F"/>
    <w:rsid w:val="00317F8C"/>
    <w:rsid w:val="00921C3B"/>
    <w:rsid w:val="00AD666A"/>
    <w:rsid w:val="00B84FCC"/>
    <w:rsid w:val="00DC23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A751F"/>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A751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A751F"/>
    <w:rPr>
      <w:rFonts w:ascii="Calibri" w:eastAsia="Calibr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A75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930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hyperlink" Target="http://www.tweedekamer.nl/" TargetMode="External" Id="rId6" /><Relationship Type="http://schemas.openxmlformats.org/officeDocument/2006/relationships/hyperlink" Target="mailto:j.thomassen@tweedekamer.nl" TargetMode="Externa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330</ap:Words>
  <ap:Characters>1955</ap:Characters>
  <ap:DocSecurity>0</ap:DocSecurity>
  <ap:Lines>16</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2281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2016-11-15T15:16:00.0000000Z</dcterms:created>
  <dcterms:modified xsi:type="dcterms:W3CDTF">2016-11-15T15:16:00.0000000Z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0x010100E1BF1C615B6F3644A23FE760C2D57C68</vt:lpwstr>
  </property>
</Properties>
</file>