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C20" w:rsidP="00AF0686" w:rsidRDefault="006C4C20">
      <w:pPr>
        <w:tabs>
          <w:tab w:val="left" w:pos="8505"/>
          <w:tab w:val="left" w:pos="9214"/>
          <w:tab w:val="left" w:pos="9356"/>
        </w:tabs>
        <w:ind w:left="0" w:right="849"/>
        <w:jc w:val="both"/>
        <w:rPr>
          <w:rFonts w:ascii="Times New Roman" w:hAnsi="Times New Roman"/>
          <w:b/>
          <w:sz w:val="26"/>
          <w:szCs w:val="26"/>
        </w:rPr>
      </w:pPr>
    </w:p>
    <w:p w:rsidR="00AF0686" w:rsidP="00AB2B21" w:rsidRDefault="00AF0686">
      <w:pPr>
        <w:tabs>
          <w:tab w:val="left" w:pos="8505"/>
          <w:tab w:val="left" w:pos="9214"/>
          <w:tab w:val="left" w:pos="9356"/>
        </w:tabs>
        <w:ind w:left="284" w:right="8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Position P</w:t>
      </w:r>
      <w:r w:rsidRPr="00AF0686">
        <w:rPr>
          <w:rFonts w:ascii="Times New Roman" w:hAnsi="Times New Roman"/>
          <w:b/>
          <w:sz w:val="24"/>
          <w:szCs w:val="24"/>
        </w:rPr>
        <w:t xml:space="preserve">aper </w:t>
      </w:r>
      <w:r>
        <w:rPr>
          <w:rFonts w:ascii="Times New Roman" w:hAnsi="Times New Roman"/>
          <w:b/>
          <w:sz w:val="24"/>
          <w:szCs w:val="24"/>
        </w:rPr>
        <w:t>Konferentie Nederlandse Religieuzen</w:t>
      </w:r>
      <w:r w:rsidR="008D7AF9">
        <w:rPr>
          <w:rFonts w:ascii="Times New Roman" w:hAnsi="Times New Roman"/>
          <w:b/>
          <w:sz w:val="24"/>
          <w:szCs w:val="24"/>
        </w:rPr>
        <w:t xml:space="preserve"> (KNR)</w:t>
      </w:r>
    </w:p>
    <w:p w:rsidRPr="00AF0686" w:rsidR="00CB0EFC" w:rsidP="00AF0686" w:rsidRDefault="00AF0686">
      <w:pPr>
        <w:tabs>
          <w:tab w:val="left" w:pos="8505"/>
          <w:tab w:val="left" w:pos="9214"/>
          <w:tab w:val="left" w:pos="9356"/>
        </w:tabs>
        <w:ind w:left="0" w:right="8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F0686">
        <w:rPr>
          <w:rFonts w:ascii="Times New Roman" w:hAnsi="Times New Roman"/>
          <w:b/>
          <w:sz w:val="24"/>
          <w:szCs w:val="24"/>
        </w:rPr>
        <w:t xml:space="preserve"> </w:t>
      </w:r>
      <w:r w:rsidRPr="00AF0686" w:rsidR="00656EB7">
        <w:rPr>
          <w:rFonts w:ascii="Times New Roman" w:hAnsi="Times New Roman"/>
          <w:b/>
          <w:sz w:val="24"/>
          <w:szCs w:val="24"/>
        </w:rPr>
        <w:t>Rondetafelgesprek Tweede Kamer</w:t>
      </w:r>
      <w:r w:rsidRPr="00AF0686" w:rsidR="00CB0EFC">
        <w:rPr>
          <w:rFonts w:ascii="Times New Roman" w:hAnsi="Times New Roman"/>
          <w:b/>
          <w:sz w:val="24"/>
          <w:szCs w:val="24"/>
        </w:rPr>
        <w:t xml:space="preserve">commissie OCW </w:t>
      </w:r>
      <w:r w:rsidRPr="00AF0686">
        <w:rPr>
          <w:rFonts w:ascii="Times New Roman" w:hAnsi="Times New Roman"/>
          <w:b/>
          <w:sz w:val="24"/>
          <w:szCs w:val="24"/>
        </w:rPr>
        <w:t xml:space="preserve">op </w:t>
      </w:r>
      <w:r w:rsidRPr="00AF0686" w:rsidR="00CB0EFC">
        <w:rPr>
          <w:rFonts w:ascii="Times New Roman" w:hAnsi="Times New Roman"/>
          <w:b/>
          <w:sz w:val="24"/>
          <w:szCs w:val="24"/>
        </w:rPr>
        <w:t>3 november 2016</w:t>
      </w:r>
    </w:p>
    <w:p w:rsidRPr="00AF0686" w:rsidR="007F6120" w:rsidP="00AB2B21" w:rsidRDefault="007F6120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Pr="007F6120" w:rsidR="007F6120" w:rsidP="00AB2B21" w:rsidRDefault="007F6120">
      <w:pPr>
        <w:tabs>
          <w:tab w:val="left" w:pos="1120"/>
          <w:tab w:val="left" w:pos="8505"/>
          <w:tab w:val="left" w:pos="9214"/>
          <w:tab w:val="left" w:pos="9356"/>
        </w:tabs>
        <w:ind w:left="284" w:right="849"/>
        <w:jc w:val="both"/>
        <w:rPr>
          <w:rFonts w:ascii="Times New Roman" w:hAnsi="Times New Roman"/>
          <w:i/>
          <w:sz w:val="24"/>
          <w:szCs w:val="24"/>
        </w:rPr>
      </w:pPr>
      <w:r w:rsidRPr="007F6120">
        <w:rPr>
          <w:rFonts w:ascii="Times New Roman" w:hAnsi="Times New Roman"/>
          <w:i/>
          <w:sz w:val="24"/>
          <w:szCs w:val="24"/>
        </w:rPr>
        <w:t>Onroerend goed.</w:t>
      </w:r>
    </w:p>
    <w:p w:rsidRPr="003159A3" w:rsidR="00AB2B21" w:rsidP="008D7AF9" w:rsidRDefault="007F6120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>In 2007 heeft het bestuur van de KNR</w:t>
      </w:r>
      <w:r w:rsidR="00650557">
        <w:rPr>
          <w:rFonts w:ascii="Times New Roman" w:hAnsi="Times New Roman"/>
          <w:sz w:val="24"/>
          <w:szCs w:val="24"/>
        </w:rPr>
        <w:t xml:space="preserve"> </w:t>
      </w:r>
      <w:r w:rsidRPr="00C6156D" w:rsidR="00650557">
        <w:rPr>
          <w:rFonts w:ascii="Times New Roman" w:hAnsi="Times New Roman"/>
          <w:sz w:val="24"/>
          <w:szCs w:val="24"/>
        </w:rPr>
        <w:t>(Konferentie Nederlandse Religieuzen)</w:t>
      </w:r>
      <w:r w:rsidRPr="00C6156D">
        <w:rPr>
          <w:rFonts w:ascii="Times New Roman" w:hAnsi="Times New Roman"/>
          <w:sz w:val="24"/>
          <w:szCs w:val="24"/>
        </w:rPr>
        <w:t xml:space="preserve">, </w:t>
      </w:r>
      <w:r w:rsidRPr="003159A3">
        <w:rPr>
          <w:rFonts w:ascii="Times New Roman" w:hAnsi="Times New Roman"/>
          <w:sz w:val="24"/>
          <w:szCs w:val="24"/>
        </w:rPr>
        <w:t xml:space="preserve">de koepelorganisatie waarbij vrijwel alle </w:t>
      </w:r>
      <w:r w:rsidRPr="00C6156D" w:rsidR="00650557">
        <w:rPr>
          <w:rFonts w:ascii="Times New Roman" w:hAnsi="Times New Roman"/>
          <w:sz w:val="24"/>
          <w:szCs w:val="24"/>
        </w:rPr>
        <w:t xml:space="preserve">religieuze instituten </w:t>
      </w:r>
      <w:r w:rsidR="00650557">
        <w:rPr>
          <w:rFonts w:ascii="Times New Roman" w:hAnsi="Times New Roman"/>
          <w:sz w:val="24"/>
          <w:szCs w:val="24"/>
        </w:rPr>
        <w:t xml:space="preserve">in </w:t>
      </w:r>
      <w:r w:rsidR="00C6156D">
        <w:rPr>
          <w:rFonts w:ascii="Times New Roman" w:hAnsi="Times New Roman"/>
          <w:sz w:val="24"/>
          <w:szCs w:val="24"/>
        </w:rPr>
        <w:t xml:space="preserve">Nederland </w:t>
      </w:r>
      <w:r w:rsidRPr="003159A3">
        <w:rPr>
          <w:rFonts w:ascii="Times New Roman" w:hAnsi="Times New Roman"/>
          <w:sz w:val="24"/>
          <w:szCs w:val="24"/>
        </w:rPr>
        <w:t>zijn aangesloten en hun belangen behartigt, het initiatief genomen om te komen tot een inventarisatie van alle nog in bezit van religieuzen zijnde en nog door religieuzen bewoonde kloostergebouwen.</w:t>
      </w:r>
    </w:p>
    <w:p w:rsidRPr="003159A3" w:rsidR="007F6120" w:rsidP="00AB2B21" w:rsidRDefault="007F6120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 xml:space="preserve">Tientallen kloosters </w:t>
      </w:r>
      <w:r w:rsidR="00AB2B21">
        <w:rPr>
          <w:rFonts w:ascii="Times New Roman" w:hAnsi="Times New Roman"/>
          <w:sz w:val="24"/>
          <w:szCs w:val="24"/>
        </w:rPr>
        <w:t xml:space="preserve">zijn </w:t>
      </w:r>
      <w:r w:rsidRPr="003159A3">
        <w:rPr>
          <w:rFonts w:ascii="Times New Roman" w:hAnsi="Times New Roman"/>
          <w:sz w:val="24"/>
          <w:szCs w:val="24"/>
        </w:rPr>
        <w:t>daarna bezoch</w:t>
      </w:r>
      <w:r w:rsidR="008D7AF9">
        <w:rPr>
          <w:rFonts w:ascii="Times New Roman" w:hAnsi="Times New Roman"/>
          <w:sz w:val="24"/>
          <w:szCs w:val="24"/>
        </w:rPr>
        <w:t>t en de bewoners is het hemd/</w:t>
      </w:r>
      <w:r w:rsidRPr="003159A3">
        <w:rPr>
          <w:rFonts w:ascii="Times New Roman" w:hAnsi="Times New Roman"/>
          <w:sz w:val="24"/>
          <w:szCs w:val="24"/>
        </w:rPr>
        <w:t xml:space="preserve">habijt van het lijf gevraagd. </w:t>
      </w:r>
    </w:p>
    <w:p w:rsidR="007F6120" w:rsidP="00AB2B21" w:rsidRDefault="00BC2A58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Telde </w:t>
      </w:r>
      <w:r w:rsidRPr="003159A3" w:rsidR="007F6120">
        <w:rPr>
          <w:rFonts w:ascii="Times New Roman" w:hAnsi="Times New Roman"/>
          <w:sz w:val="24"/>
          <w:szCs w:val="24"/>
        </w:rPr>
        <w:t xml:space="preserve">Nederland in 2009 </w:t>
      </w:r>
      <w:r w:rsidR="007F6120">
        <w:rPr>
          <w:rFonts w:ascii="Times New Roman" w:hAnsi="Times New Roman"/>
          <w:sz w:val="24"/>
          <w:szCs w:val="24"/>
        </w:rPr>
        <w:t xml:space="preserve">ruim </w:t>
      </w:r>
      <w:r w:rsidRPr="003159A3" w:rsidR="007F6120">
        <w:rPr>
          <w:rFonts w:ascii="Times New Roman" w:hAnsi="Times New Roman"/>
          <w:sz w:val="24"/>
          <w:szCs w:val="24"/>
        </w:rPr>
        <w:t>17</w:t>
      </w:r>
      <w:r w:rsidR="007F6120">
        <w:rPr>
          <w:rFonts w:ascii="Times New Roman" w:hAnsi="Times New Roman"/>
          <w:sz w:val="24"/>
          <w:szCs w:val="24"/>
        </w:rPr>
        <w:t>0</w:t>
      </w:r>
      <w:r w:rsidR="00454C26">
        <w:rPr>
          <w:rFonts w:ascii="Times New Roman" w:hAnsi="Times New Roman"/>
          <w:sz w:val="24"/>
          <w:szCs w:val="24"/>
        </w:rPr>
        <w:t xml:space="preserve"> kloosters</w:t>
      </w:r>
      <w:r>
        <w:rPr>
          <w:rFonts w:ascii="Times New Roman" w:hAnsi="Times New Roman"/>
          <w:sz w:val="24"/>
          <w:szCs w:val="24"/>
        </w:rPr>
        <w:t>, nu acht jaar later nog</w:t>
      </w:r>
      <w:r w:rsidR="00656EB7">
        <w:rPr>
          <w:rFonts w:ascii="Times New Roman" w:hAnsi="Times New Roman"/>
          <w:sz w:val="24"/>
          <w:szCs w:val="24"/>
        </w:rPr>
        <w:t xml:space="preserve"> 90. Een</w:t>
      </w:r>
      <w:r w:rsidR="007F6120">
        <w:rPr>
          <w:rFonts w:ascii="Times New Roman" w:hAnsi="Times New Roman"/>
          <w:sz w:val="24"/>
          <w:szCs w:val="24"/>
        </w:rPr>
        <w:t xml:space="preserve"> daling met </w:t>
      </w:r>
      <w:r w:rsidR="00CC5875">
        <w:rPr>
          <w:rFonts w:ascii="Times New Roman" w:hAnsi="Times New Roman"/>
          <w:sz w:val="24"/>
          <w:szCs w:val="24"/>
        </w:rPr>
        <w:t xml:space="preserve">meer dan </w:t>
      </w:r>
      <w:r w:rsidR="002B0265">
        <w:rPr>
          <w:rFonts w:ascii="Times New Roman" w:hAnsi="Times New Roman"/>
          <w:sz w:val="24"/>
          <w:szCs w:val="24"/>
        </w:rPr>
        <w:t>80</w:t>
      </w:r>
      <w:r w:rsidR="007F6120">
        <w:rPr>
          <w:rFonts w:ascii="Times New Roman" w:hAnsi="Times New Roman"/>
          <w:sz w:val="24"/>
          <w:szCs w:val="24"/>
        </w:rPr>
        <w:t xml:space="preserve"> </w:t>
      </w:r>
      <w:r w:rsidR="00CC5875">
        <w:rPr>
          <w:rFonts w:ascii="Times New Roman" w:hAnsi="Times New Roman"/>
          <w:sz w:val="24"/>
          <w:szCs w:val="24"/>
        </w:rPr>
        <w:t>gebouwe</w:t>
      </w:r>
      <w:r w:rsidR="00656EB7">
        <w:rPr>
          <w:rFonts w:ascii="Times New Roman" w:hAnsi="Times New Roman"/>
          <w:sz w:val="24"/>
          <w:szCs w:val="24"/>
        </w:rPr>
        <w:t xml:space="preserve">n </w:t>
      </w:r>
      <w:r w:rsidR="00CC5875">
        <w:rPr>
          <w:rFonts w:ascii="Times New Roman" w:hAnsi="Times New Roman"/>
          <w:sz w:val="24"/>
          <w:szCs w:val="24"/>
        </w:rPr>
        <w:t xml:space="preserve">in de voorbije </w:t>
      </w:r>
      <w:r w:rsidR="00656EB7">
        <w:rPr>
          <w:rFonts w:ascii="Times New Roman" w:hAnsi="Times New Roman"/>
          <w:sz w:val="24"/>
          <w:szCs w:val="24"/>
        </w:rPr>
        <w:t xml:space="preserve">acht jaar. </w:t>
      </w:r>
      <w:r w:rsidR="00454C26">
        <w:rPr>
          <w:rFonts w:ascii="Times New Roman" w:hAnsi="Times New Roman"/>
          <w:sz w:val="24"/>
          <w:szCs w:val="24"/>
        </w:rPr>
        <w:t>Een g</w:t>
      </w:r>
      <w:r w:rsidR="002B0265">
        <w:rPr>
          <w:rFonts w:ascii="Times New Roman" w:hAnsi="Times New Roman"/>
          <w:sz w:val="24"/>
          <w:szCs w:val="24"/>
        </w:rPr>
        <w:t>emiddeld</w:t>
      </w:r>
      <w:r w:rsidR="00454C26">
        <w:rPr>
          <w:rFonts w:ascii="Times New Roman" w:hAnsi="Times New Roman"/>
          <w:sz w:val="24"/>
          <w:szCs w:val="24"/>
        </w:rPr>
        <w:t>e van</w:t>
      </w:r>
      <w:r w:rsidR="002B0265">
        <w:rPr>
          <w:rFonts w:ascii="Times New Roman" w:hAnsi="Times New Roman"/>
          <w:sz w:val="24"/>
          <w:szCs w:val="24"/>
        </w:rPr>
        <w:t xml:space="preserve"> tien per jaar.</w:t>
      </w:r>
      <w:r w:rsidR="007F6120">
        <w:rPr>
          <w:rFonts w:ascii="Times New Roman" w:hAnsi="Times New Roman"/>
          <w:sz w:val="24"/>
          <w:szCs w:val="24"/>
        </w:rPr>
        <w:t xml:space="preserve"> </w:t>
      </w:r>
    </w:p>
    <w:p w:rsidRPr="003159A3" w:rsidR="0057705E" w:rsidP="00AB2B21" w:rsidRDefault="0057705E">
      <w:pPr>
        <w:tabs>
          <w:tab w:val="left" w:pos="1120"/>
          <w:tab w:val="left" w:pos="8505"/>
          <w:tab w:val="left" w:pos="9214"/>
          <w:tab w:val="left" w:pos="9356"/>
        </w:tabs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Pr="003159A3" w:rsidR="0057705E" w:rsidP="00AB2B21" w:rsidRDefault="0057705E">
      <w:pPr>
        <w:tabs>
          <w:tab w:val="left" w:pos="1120"/>
          <w:tab w:val="left" w:pos="8505"/>
          <w:tab w:val="left" w:pos="9214"/>
          <w:tab w:val="left" w:pos="9356"/>
        </w:tabs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 xml:space="preserve">In de jaren dertig, veertig en vijftig </w:t>
      </w:r>
      <w:r w:rsidR="00BC2A58">
        <w:rPr>
          <w:rFonts w:ascii="Times New Roman" w:hAnsi="Times New Roman"/>
          <w:sz w:val="24"/>
          <w:szCs w:val="24"/>
        </w:rPr>
        <w:t xml:space="preserve">van de vorige eeuw </w:t>
      </w:r>
      <w:r w:rsidR="00656EB7">
        <w:rPr>
          <w:rFonts w:ascii="Times New Roman" w:hAnsi="Times New Roman"/>
          <w:sz w:val="24"/>
          <w:szCs w:val="24"/>
        </w:rPr>
        <w:t xml:space="preserve">telde ons land </w:t>
      </w:r>
      <w:r w:rsidRPr="003159A3">
        <w:rPr>
          <w:rFonts w:ascii="Times New Roman" w:hAnsi="Times New Roman"/>
          <w:sz w:val="24"/>
          <w:szCs w:val="24"/>
        </w:rPr>
        <w:t>tienduizenden religieuzen</w:t>
      </w:r>
      <w:r w:rsidR="00656EB7">
        <w:rPr>
          <w:rFonts w:ascii="Times New Roman" w:hAnsi="Times New Roman"/>
          <w:sz w:val="24"/>
          <w:szCs w:val="24"/>
        </w:rPr>
        <w:t xml:space="preserve">. </w:t>
      </w:r>
      <w:r w:rsidR="00C6156D">
        <w:rPr>
          <w:rFonts w:ascii="Times New Roman" w:hAnsi="Times New Roman"/>
          <w:sz w:val="24"/>
          <w:szCs w:val="24"/>
        </w:rPr>
        <w:t xml:space="preserve">In 2016 </w:t>
      </w:r>
      <w:r w:rsidR="00BC2A58">
        <w:rPr>
          <w:rFonts w:ascii="Times New Roman" w:hAnsi="Times New Roman"/>
          <w:sz w:val="24"/>
          <w:szCs w:val="24"/>
        </w:rPr>
        <w:t>zijn er</w:t>
      </w:r>
      <w:r w:rsidR="00C6156D">
        <w:rPr>
          <w:rFonts w:ascii="Times New Roman" w:hAnsi="Times New Roman"/>
          <w:sz w:val="24"/>
          <w:szCs w:val="24"/>
        </w:rPr>
        <w:t xml:space="preserve"> nog ca. 5000 religieuzen die een gemiddelde leeftijd van ver boven de tachtig jaar hebben. </w:t>
      </w:r>
    </w:p>
    <w:p w:rsidRPr="003159A3" w:rsidR="00AB2B21" w:rsidP="008D7AF9" w:rsidRDefault="00BD47CC">
      <w:pPr>
        <w:tabs>
          <w:tab w:val="left" w:pos="1120"/>
          <w:tab w:val="left" w:pos="8505"/>
          <w:tab w:val="left" w:pos="9214"/>
          <w:tab w:val="left" w:pos="9356"/>
        </w:tabs>
        <w:ind w:left="284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Rooms-K</w:t>
      </w:r>
      <w:r w:rsidRPr="003159A3" w:rsidR="0057705E">
        <w:rPr>
          <w:rFonts w:ascii="Times New Roman" w:hAnsi="Times New Roman"/>
          <w:sz w:val="24"/>
          <w:szCs w:val="24"/>
        </w:rPr>
        <w:t xml:space="preserve">atholieke kerk zette met het Tweede Vaticaans concilie de deuren open. Een aantal van de religieuzen ging door die deuren daadwerkelijk naar </w:t>
      </w:r>
      <w:r w:rsidR="00454C26">
        <w:rPr>
          <w:rFonts w:ascii="Times New Roman" w:hAnsi="Times New Roman"/>
          <w:sz w:val="24"/>
          <w:szCs w:val="24"/>
        </w:rPr>
        <w:t xml:space="preserve">buiten en kwam niet meer terug. Weliswaar bleven velen maar de aanwas stopte </w:t>
      </w:r>
      <w:r w:rsidR="00B85044">
        <w:rPr>
          <w:rFonts w:ascii="Times New Roman" w:hAnsi="Times New Roman"/>
          <w:sz w:val="24"/>
          <w:szCs w:val="24"/>
        </w:rPr>
        <w:t xml:space="preserve">nagenoeg, </w:t>
      </w:r>
      <w:r>
        <w:rPr>
          <w:rFonts w:ascii="Times New Roman" w:hAnsi="Times New Roman"/>
          <w:sz w:val="24"/>
          <w:szCs w:val="24"/>
        </w:rPr>
        <w:t xml:space="preserve">enerzijds vanwege het bereiken van </w:t>
      </w:r>
      <w:r w:rsidR="00454C26">
        <w:rPr>
          <w:rFonts w:ascii="Times New Roman" w:hAnsi="Times New Roman"/>
          <w:sz w:val="24"/>
          <w:szCs w:val="24"/>
        </w:rPr>
        <w:t xml:space="preserve">de doelen waarvoor instituten </w:t>
      </w:r>
      <w:r w:rsidR="00B85044">
        <w:rPr>
          <w:rFonts w:ascii="Times New Roman" w:hAnsi="Times New Roman"/>
          <w:sz w:val="24"/>
          <w:szCs w:val="24"/>
        </w:rPr>
        <w:t xml:space="preserve">destijds </w:t>
      </w:r>
      <w:r w:rsidR="00454C26">
        <w:rPr>
          <w:rFonts w:ascii="Times New Roman" w:hAnsi="Times New Roman"/>
          <w:sz w:val="24"/>
          <w:szCs w:val="24"/>
        </w:rPr>
        <w:t>werden</w:t>
      </w:r>
      <w:r w:rsidR="00B85044">
        <w:rPr>
          <w:rFonts w:ascii="Times New Roman" w:hAnsi="Times New Roman"/>
          <w:sz w:val="24"/>
          <w:szCs w:val="24"/>
        </w:rPr>
        <w:t xml:space="preserve"> opgericht en anderzijds door</w:t>
      </w:r>
      <w:r w:rsidR="00454C26">
        <w:rPr>
          <w:rFonts w:ascii="Times New Roman" w:hAnsi="Times New Roman"/>
          <w:sz w:val="24"/>
          <w:szCs w:val="24"/>
        </w:rPr>
        <w:t xml:space="preserve"> </w:t>
      </w:r>
      <w:r w:rsidRPr="003159A3" w:rsidR="0057705E">
        <w:rPr>
          <w:rFonts w:ascii="Times New Roman" w:hAnsi="Times New Roman"/>
          <w:sz w:val="24"/>
          <w:szCs w:val="24"/>
        </w:rPr>
        <w:t>de ontkerkelijking/secularisering</w:t>
      </w:r>
      <w:r w:rsidR="00C6156D">
        <w:rPr>
          <w:rFonts w:ascii="Times New Roman" w:hAnsi="Times New Roman"/>
          <w:sz w:val="24"/>
          <w:szCs w:val="24"/>
        </w:rPr>
        <w:t xml:space="preserve"> in Nederland en Europa</w:t>
      </w:r>
      <w:r w:rsidRPr="003159A3" w:rsidR="0057705E">
        <w:rPr>
          <w:rFonts w:ascii="Times New Roman" w:hAnsi="Times New Roman"/>
          <w:sz w:val="24"/>
          <w:szCs w:val="24"/>
        </w:rPr>
        <w:t xml:space="preserve">. </w:t>
      </w:r>
    </w:p>
    <w:p w:rsidR="0057705E" w:rsidP="00AB2B21" w:rsidRDefault="0057705E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 xml:space="preserve">Door deze </w:t>
      </w:r>
      <w:r w:rsidR="00B85044">
        <w:rPr>
          <w:rFonts w:ascii="Times New Roman" w:hAnsi="Times New Roman"/>
          <w:sz w:val="24"/>
          <w:szCs w:val="24"/>
        </w:rPr>
        <w:t>ontwikkelingen en cijfers</w:t>
      </w:r>
      <w:r w:rsidRPr="003159A3">
        <w:rPr>
          <w:rFonts w:ascii="Times New Roman" w:hAnsi="Times New Roman"/>
          <w:sz w:val="24"/>
          <w:szCs w:val="24"/>
        </w:rPr>
        <w:t xml:space="preserve"> is het duidelijk waarom er in de </w:t>
      </w:r>
      <w:r w:rsidRPr="003159A3" w:rsidR="007F26CB">
        <w:rPr>
          <w:rFonts w:ascii="Times New Roman" w:hAnsi="Times New Roman"/>
          <w:sz w:val="24"/>
          <w:szCs w:val="24"/>
        </w:rPr>
        <w:t>afgelopen</w:t>
      </w:r>
      <w:r w:rsidRPr="003159A3">
        <w:rPr>
          <w:rFonts w:ascii="Times New Roman" w:hAnsi="Times New Roman"/>
          <w:sz w:val="24"/>
          <w:szCs w:val="24"/>
        </w:rPr>
        <w:t xml:space="preserve"> jaren tientallen kloostergebouwen </w:t>
      </w:r>
      <w:r w:rsidRPr="003159A3" w:rsidR="007F26CB">
        <w:rPr>
          <w:rFonts w:ascii="Times New Roman" w:hAnsi="Times New Roman"/>
          <w:sz w:val="24"/>
          <w:szCs w:val="24"/>
        </w:rPr>
        <w:t>zijn afgestoten</w:t>
      </w:r>
      <w:r w:rsidR="00BC2A58">
        <w:rPr>
          <w:rFonts w:ascii="Times New Roman" w:hAnsi="Times New Roman"/>
          <w:sz w:val="24"/>
          <w:szCs w:val="24"/>
        </w:rPr>
        <w:t xml:space="preserve"> en dit proces nog niet ten einde loopt.</w:t>
      </w:r>
      <w:r w:rsidRPr="003159A3">
        <w:rPr>
          <w:rFonts w:ascii="Times New Roman" w:hAnsi="Times New Roman"/>
          <w:sz w:val="24"/>
          <w:szCs w:val="24"/>
        </w:rPr>
        <w:t xml:space="preserve"> </w:t>
      </w:r>
    </w:p>
    <w:p w:rsidRPr="003159A3" w:rsidR="00AB2B21" w:rsidP="00AB2B21" w:rsidRDefault="00AB2B21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="007F26CB" w:rsidP="00AB2B21" w:rsidRDefault="0057705E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 xml:space="preserve">Het jaar van het religieus erfgoed is op 18 december 2008 tijdens de in Middelburg gehouden slotmanifestatie </w:t>
      </w:r>
      <w:r w:rsidR="00B85044">
        <w:rPr>
          <w:rFonts w:ascii="Times New Roman" w:hAnsi="Times New Roman"/>
          <w:sz w:val="24"/>
          <w:szCs w:val="24"/>
        </w:rPr>
        <w:t>afgerond</w:t>
      </w:r>
      <w:r w:rsidRPr="003159A3">
        <w:rPr>
          <w:rFonts w:ascii="Times New Roman" w:hAnsi="Times New Roman"/>
          <w:sz w:val="24"/>
          <w:szCs w:val="24"/>
        </w:rPr>
        <w:t xml:space="preserve">. Dit jaar had ten doel aandacht te vragen voor de kansen en bedreigingen van het religieus erfgoed. Kerken, kloosters en kapellen vormen een wezenlijk bestanddeel van onze cultuur. In </w:t>
      </w:r>
      <w:r w:rsidR="00454C26">
        <w:rPr>
          <w:rFonts w:ascii="Times New Roman" w:hAnsi="Times New Roman"/>
          <w:sz w:val="24"/>
          <w:szCs w:val="24"/>
        </w:rPr>
        <w:t xml:space="preserve">het gepresenteerde </w:t>
      </w:r>
      <w:r w:rsidRPr="003159A3">
        <w:rPr>
          <w:rFonts w:ascii="Times New Roman" w:hAnsi="Times New Roman"/>
          <w:sz w:val="24"/>
          <w:szCs w:val="24"/>
        </w:rPr>
        <w:t xml:space="preserve"> plan “Geloof in de toekomst” zijn aanbevelingen opgenomen die door de politiek </w:t>
      </w:r>
      <w:r w:rsidR="00C6156D">
        <w:rPr>
          <w:rFonts w:ascii="Times New Roman" w:hAnsi="Times New Roman"/>
          <w:sz w:val="24"/>
          <w:szCs w:val="24"/>
        </w:rPr>
        <w:t>zouden moeten worden</w:t>
      </w:r>
      <w:r w:rsidRPr="003159A3">
        <w:rPr>
          <w:rFonts w:ascii="Times New Roman" w:hAnsi="Times New Roman"/>
          <w:sz w:val="24"/>
          <w:szCs w:val="24"/>
        </w:rPr>
        <w:t xml:space="preserve"> opgepakt, </w:t>
      </w:r>
      <w:r w:rsidR="00C6156D">
        <w:rPr>
          <w:rFonts w:ascii="Times New Roman" w:hAnsi="Times New Roman"/>
          <w:sz w:val="24"/>
          <w:szCs w:val="24"/>
        </w:rPr>
        <w:t>teneinde</w:t>
      </w:r>
      <w:r w:rsidRPr="003159A3">
        <w:rPr>
          <w:rFonts w:ascii="Times New Roman" w:hAnsi="Times New Roman"/>
          <w:sz w:val="24"/>
          <w:szCs w:val="24"/>
        </w:rPr>
        <w:t xml:space="preserve"> voor de toekomst een goed (financieel) fundament onder de gebouwen </w:t>
      </w:r>
      <w:r w:rsidR="00C6156D">
        <w:rPr>
          <w:rFonts w:ascii="Times New Roman" w:hAnsi="Times New Roman"/>
          <w:sz w:val="24"/>
          <w:szCs w:val="24"/>
        </w:rPr>
        <w:t>te kunnen leggen</w:t>
      </w:r>
      <w:r w:rsidRPr="003159A3">
        <w:rPr>
          <w:rFonts w:ascii="Times New Roman" w:hAnsi="Times New Roman"/>
          <w:sz w:val="24"/>
          <w:szCs w:val="24"/>
        </w:rPr>
        <w:t xml:space="preserve">. </w:t>
      </w:r>
    </w:p>
    <w:p w:rsidRPr="003159A3" w:rsidR="00AB2B21" w:rsidP="00AB2B21" w:rsidRDefault="00AB2B21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="00B85044" w:rsidP="00AB2B21" w:rsidRDefault="0057705E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>Naast deze nationale component zijn het de provincies en gemeenten</w:t>
      </w:r>
      <w:r w:rsidR="00BC2A58">
        <w:rPr>
          <w:rFonts w:ascii="Times New Roman" w:hAnsi="Times New Roman"/>
          <w:sz w:val="24"/>
          <w:szCs w:val="24"/>
        </w:rPr>
        <w:t>,</w:t>
      </w:r>
      <w:r w:rsidRPr="003159A3">
        <w:rPr>
          <w:rFonts w:ascii="Times New Roman" w:hAnsi="Times New Roman"/>
          <w:sz w:val="24"/>
          <w:szCs w:val="24"/>
        </w:rPr>
        <w:t xml:space="preserve"> die als partners bij </w:t>
      </w:r>
      <w:r w:rsidR="00AB2B21">
        <w:rPr>
          <w:rFonts w:ascii="Times New Roman" w:hAnsi="Times New Roman"/>
          <w:sz w:val="24"/>
          <w:szCs w:val="24"/>
        </w:rPr>
        <w:t xml:space="preserve">het </w:t>
      </w:r>
      <w:r w:rsidRPr="003159A3">
        <w:rPr>
          <w:rFonts w:ascii="Times New Roman" w:hAnsi="Times New Roman"/>
          <w:sz w:val="24"/>
          <w:szCs w:val="24"/>
        </w:rPr>
        <w:t xml:space="preserve">veiligstellen van het religieus erfgoed voor komende generaties een cruciale rol kunnen spelen. </w:t>
      </w:r>
      <w:r w:rsidR="00C6156D">
        <w:rPr>
          <w:rFonts w:ascii="Times New Roman" w:hAnsi="Times New Roman"/>
          <w:sz w:val="24"/>
          <w:szCs w:val="24"/>
        </w:rPr>
        <w:t xml:space="preserve">De gedeputeerden in Noord-Brabant en Limburg hebben </w:t>
      </w:r>
      <w:r w:rsidR="00BC2A58">
        <w:rPr>
          <w:rFonts w:ascii="Times New Roman" w:hAnsi="Times New Roman"/>
          <w:sz w:val="24"/>
          <w:szCs w:val="24"/>
        </w:rPr>
        <w:t xml:space="preserve">daar </w:t>
      </w:r>
      <w:r w:rsidR="00C6156D">
        <w:rPr>
          <w:rFonts w:ascii="Times New Roman" w:hAnsi="Times New Roman"/>
          <w:sz w:val="24"/>
          <w:szCs w:val="24"/>
        </w:rPr>
        <w:t xml:space="preserve">ook samen met de KNR </w:t>
      </w:r>
      <w:r w:rsidR="00BC2A58">
        <w:rPr>
          <w:rFonts w:ascii="Times New Roman" w:hAnsi="Times New Roman"/>
          <w:sz w:val="24"/>
          <w:szCs w:val="24"/>
        </w:rPr>
        <w:t>concreet inhoud aan gegeven</w:t>
      </w:r>
      <w:r w:rsidR="00C6156D">
        <w:rPr>
          <w:rFonts w:ascii="Times New Roman" w:hAnsi="Times New Roman"/>
          <w:sz w:val="24"/>
          <w:szCs w:val="24"/>
        </w:rPr>
        <w:t xml:space="preserve">. </w:t>
      </w:r>
    </w:p>
    <w:p w:rsidR="0057705E" w:rsidP="00AB2B21" w:rsidRDefault="0057705E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>Monumentale kloosters zijn ook cultuurhistorisch van groot belang. Het zijn de uiterlijke tekenen van de kerkelijke en maatschappelijke rol die de religieuzen gedurende een lan</w:t>
      </w:r>
      <w:r w:rsidR="00656EB7">
        <w:rPr>
          <w:rFonts w:ascii="Times New Roman" w:hAnsi="Times New Roman"/>
          <w:sz w:val="24"/>
          <w:szCs w:val="24"/>
        </w:rPr>
        <w:t>ge periode gespeeld hebben en daarmee</w:t>
      </w:r>
      <w:r w:rsidR="008D7AF9">
        <w:rPr>
          <w:rFonts w:ascii="Times New Roman" w:hAnsi="Times New Roman"/>
          <w:sz w:val="24"/>
          <w:szCs w:val="24"/>
        </w:rPr>
        <w:t xml:space="preserve"> </w:t>
      </w:r>
      <w:r w:rsidR="00656EB7">
        <w:rPr>
          <w:rFonts w:ascii="Times New Roman" w:hAnsi="Times New Roman"/>
          <w:sz w:val="24"/>
          <w:szCs w:val="24"/>
        </w:rPr>
        <w:t xml:space="preserve">vormen deze gebouwen </w:t>
      </w:r>
      <w:r w:rsidRPr="003159A3">
        <w:rPr>
          <w:rFonts w:ascii="Times New Roman" w:hAnsi="Times New Roman"/>
          <w:sz w:val="24"/>
          <w:szCs w:val="24"/>
        </w:rPr>
        <w:t>op hun manier herinnering</w:t>
      </w:r>
      <w:r w:rsidR="00656EB7">
        <w:rPr>
          <w:rFonts w:ascii="Times New Roman" w:hAnsi="Times New Roman"/>
          <w:sz w:val="24"/>
          <w:szCs w:val="24"/>
        </w:rPr>
        <w:t xml:space="preserve">en aan die periode en </w:t>
      </w:r>
      <w:r w:rsidRPr="003159A3">
        <w:rPr>
          <w:rFonts w:ascii="Times New Roman" w:hAnsi="Times New Roman"/>
          <w:sz w:val="24"/>
          <w:szCs w:val="24"/>
        </w:rPr>
        <w:t xml:space="preserve">dienen </w:t>
      </w:r>
      <w:r w:rsidR="00656EB7">
        <w:rPr>
          <w:rFonts w:ascii="Times New Roman" w:hAnsi="Times New Roman"/>
          <w:sz w:val="24"/>
          <w:szCs w:val="24"/>
        </w:rPr>
        <w:t xml:space="preserve">daarom </w:t>
      </w:r>
      <w:r w:rsidR="00B85044">
        <w:rPr>
          <w:rFonts w:ascii="Times New Roman" w:hAnsi="Times New Roman"/>
          <w:sz w:val="24"/>
          <w:szCs w:val="24"/>
        </w:rPr>
        <w:t xml:space="preserve">derhalve </w:t>
      </w:r>
      <w:r w:rsidRPr="003159A3">
        <w:rPr>
          <w:rFonts w:ascii="Times New Roman" w:hAnsi="Times New Roman"/>
          <w:sz w:val="24"/>
          <w:szCs w:val="24"/>
        </w:rPr>
        <w:t xml:space="preserve">met zorg behandeld te worden. </w:t>
      </w:r>
    </w:p>
    <w:p w:rsidRPr="003159A3" w:rsidR="00AB2B21" w:rsidP="00AB2B21" w:rsidRDefault="00AB2B21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="006C4C20" w:rsidP="00AB2B21" w:rsidRDefault="0057705E">
      <w:pPr>
        <w:tabs>
          <w:tab w:val="left" w:pos="8505"/>
          <w:tab w:val="left" w:pos="9214"/>
          <w:tab w:val="left" w:pos="9356"/>
        </w:tabs>
        <w:spacing w:line="240" w:lineRule="auto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 xml:space="preserve">Contact met de overheden is dan ook </w:t>
      </w:r>
      <w:r w:rsidR="00454C26">
        <w:rPr>
          <w:rFonts w:ascii="Times New Roman" w:hAnsi="Times New Roman"/>
          <w:sz w:val="24"/>
          <w:szCs w:val="24"/>
        </w:rPr>
        <w:t>noodzakelijk</w:t>
      </w:r>
      <w:r w:rsidRPr="003159A3">
        <w:rPr>
          <w:rFonts w:ascii="Times New Roman" w:hAnsi="Times New Roman"/>
          <w:sz w:val="24"/>
          <w:szCs w:val="24"/>
        </w:rPr>
        <w:t xml:space="preserve">. Kloosters zijn vaak grote complexen op voor gebiedsontwikkeling interessante plekken. De herbestemming van een klooster kan ook een extra impuls voor een dergelijke ontwikkeling betekenen. </w:t>
      </w:r>
    </w:p>
    <w:p w:rsidR="006C4C20" w:rsidP="00AB2B21" w:rsidRDefault="006C4C20">
      <w:pPr>
        <w:tabs>
          <w:tab w:val="left" w:pos="8505"/>
          <w:tab w:val="left" w:pos="9214"/>
          <w:tab w:val="left" w:pos="9356"/>
        </w:tabs>
        <w:spacing w:line="240" w:lineRule="auto"/>
        <w:ind w:left="284" w:right="849"/>
        <w:jc w:val="both"/>
        <w:rPr>
          <w:rFonts w:ascii="Times New Roman" w:hAnsi="Times New Roman"/>
          <w:sz w:val="16"/>
          <w:szCs w:val="16"/>
        </w:rPr>
      </w:pPr>
    </w:p>
    <w:p w:rsidR="008D7AF9" w:rsidP="00AB2B21" w:rsidRDefault="008D7AF9">
      <w:pPr>
        <w:tabs>
          <w:tab w:val="left" w:pos="8505"/>
          <w:tab w:val="left" w:pos="9214"/>
          <w:tab w:val="left" w:pos="9356"/>
        </w:tabs>
        <w:spacing w:line="240" w:lineRule="auto"/>
        <w:ind w:left="284" w:right="849"/>
        <w:jc w:val="both"/>
        <w:rPr>
          <w:rFonts w:ascii="Times New Roman" w:hAnsi="Times New Roman"/>
          <w:sz w:val="16"/>
          <w:szCs w:val="16"/>
        </w:rPr>
      </w:pPr>
    </w:p>
    <w:p w:rsidRPr="006C4C20" w:rsidR="008D7AF9" w:rsidP="00AB2B21" w:rsidRDefault="008D7AF9">
      <w:pPr>
        <w:tabs>
          <w:tab w:val="left" w:pos="8505"/>
          <w:tab w:val="left" w:pos="9214"/>
          <w:tab w:val="left" w:pos="9356"/>
        </w:tabs>
        <w:spacing w:line="240" w:lineRule="auto"/>
        <w:ind w:left="284" w:right="849"/>
        <w:jc w:val="both"/>
        <w:rPr>
          <w:rFonts w:ascii="Times New Roman" w:hAnsi="Times New Roman"/>
          <w:sz w:val="16"/>
          <w:szCs w:val="16"/>
        </w:rPr>
      </w:pPr>
    </w:p>
    <w:p w:rsidR="006C4C20" w:rsidP="00B85044" w:rsidRDefault="0057705E">
      <w:pPr>
        <w:tabs>
          <w:tab w:val="left" w:pos="8505"/>
          <w:tab w:val="left" w:pos="9214"/>
          <w:tab w:val="left" w:pos="9356"/>
        </w:tabs>
        <w:spacing w:line="240" w:lineRule="auto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lastRenderedPageBreak/>
        <w:t>Een aan</w:t>
      </w:r>
      <w:r w:rsidR="00B85044">
        <w:rPr>
          <w:rFonts w:ascii="Times New Roman" w:hAnsi="Times New Roman"/>
          <w:sz w:val="24"/>
          <w:szCs w:val="24"/>
        </w:rPr>
        <w:t>tal kloostergebouwen</w:t>
      </w:r>
      <w:r w:rsidRPr="003159A3">
        <w:rPr>
          <w:rFonts w:ascii="Times New Roman" w:hAnsi="Times New Roman"/>
          <w:sz w:val="24"/>
          <w:szCs w:val="24"/>
        </w:rPr>
        <w:t xml:space="preserve"> zal do</w:t>
      </w:r>
      <w:r w:rsidRPr="00C6156D">
        <w:rPr>
          <w:rFonts w:ascii="Times New Roman" w:hAnsi="Times New Roman"/>
          <w:sz w:val="24"/>
          <w:szCs w:val="24"/>
        </w:rPr>
        <w:t xml:space="preserve">or religieuzen bewoond blijven. </w:t>
      </w:r>
      <w:r w:rsidRPr="00C6156D" w:rsidR="00EB454A">
        <w:rPr>
          <w:rFonts w:ascii="Times New Roman" w:hAnsi="Times New Roman"/>
          <w:sz w:val="24"/>
          <w:szCs w:val="24"/>
        </w:rPr>
        <w:t>Dit</w:t>
      </w:r>
      <w:r w:rsidRPr="00C6156D" w:rsidR="007F26CB">
        <w:rPr>
          <w:rFonts w:ascii="Times New Roman" w:hAnsi="Times New Roman"/>
          <w:sz w:val="24"/>
          <w:szCs w:val="24"/>
        </w:rPr>
        <w:t xml:space="preserve"> betreft </w:t>
      </w:r>
      <w:r w:rsidR="006C4C20">
        <w:rPr>
          <w:rFonts w:ascii="Times New Roman" w:hAnsi="Times New Roman"/>
          <w:sz w:val="24"/>
          <w:szCs w:val="24"/>
        </w:rPr>
        <w:t>o.a.</w:t>
      </w:r>
      <w:r w:rsidRPr="00C6156D" w:rsidR="007F26CB">
        <w:rPr>
          <w:rFonts w:ascii="Times New Roman" w:hAnsi="Times New Roman"/>
          <w:sz w:val="24"/>
          <w:szCs w:val="24"/>
        </w:rPr>
        <w:t xml:space="preserve"> abdijen die grotendeels in hun eigen </w:t>
      </w:r>
      <w:r w:rsidRPr="003159A3" w:rsidR="007F26CB">
        <w:rPr>
          <w:rFonts w:ascii="Times New Roman" w:hAnsi="Times New Roman"/>
          <w:sz w:val="24"/>
          <w:szCs w:val="24"/>
        </w:rPr>
        <w:t xml:space="preserve">onderhoud kunnen voorzien door jaarlijks tienduizenden gasten te ontvangen en producten </w:t>
      </w:r>
      <w:r w:rsidR="00BC2A58">
        <w:rPr>
          <w:rFonts w:ascii="Times New Roman" w:hAnsi="Times New Roman"/>
          <w:sz w:val="24"/>
          <w:szCs w:val="24"/>
        </w:rPr>
        <w:t>zoals</w:t>
      </w:r>
      <w:r w:rsidRPr="003159A3" w:rsidR="007F26CB">
        <w:rPr>
          <w:rFonts w:ascii="Times New Roman" w:hAnsi="Times New Roman"/>
          <w:sz w:val="24"/>
          <w:szCs w:val="24"/>
        </w:rPr>
        <w:t xml:space="preserve"> bier, wijn en kaas te verkopen. </w:t>
      </w:r>
    </w:p>
    <w:p w:rsidRPr="003159A3" w:rsidR="00AB2B21" w:rsidP="00B85044" w:rsidRDefault="007F26CB">
      <w:pPr>
        <w:tabs>
          <w:tab w:val="left" w:pos="8505"/>
          <w:tab w:val="left" w:pos="9214"/>
          <w:tab w:val="left" w:pos="9356"/>
        </w:tabs>
        <w:spacing w:line="240" w:lineRule="auto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 xml:space="preserve">Investeringen die daarvoor nodig zijn worden veelal door religieuzen zelf in onderlinge solidariteit ter beschikking gesteld.  </w:t>
      </w:r>
    </w:p>
    <w:p w:rsidR="00AB2B21" w:rsidP="00B85044" w:rsidRDefault="0057705E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 xml:space="preserve">Zo blijven er </w:t>
      </w:r>
      <w:r w:rsidR="00612138">
        <w:rPr>
          <w:rFonts w:ascii="Times New Roman" w:hAnsi="Times New Roman"/>
          <w:sz w:val="24"/>
          <w:szCs w:val="24"/>
        </w:rPr>
        <w:t xml:space="preserve">enkele </w:t>
      </w:r>
      <w:r w:rsidRPr="003159A3">
        <w:rPr>
          <w:rFonts w:ascii="Times New Roman" w:hAnsi="Times New Roman"/>
          <w:sz w:val="24"/>
          <w:szCs w:val="24"/>
        </w:rPr>
        <w:t>spirituele tankstations in onze lage landen</w:t>
      </w:r>
      <w:r w:rsidR="00BC2A58">
        <w:rPr>
          <w:rFonts w:ascii="Times New Roman" w:hAnsi="Times New Roman"/>
          <w:sz w:val="24"/>
          <w:szCs w:val="24"/>
        </w:rPr>
        <w:t xml:space="preserve"> waar in het kader van de </w:t>
      </w:r>
      <w:r w:rsidR="008D7AF9">
        <w:rPr>
          <w:rFonts w:ascii="Times New Roman" w:hAnsi="Times New Roman"/>
          <w:sz w:val="24"/>
          <w:szCs w:val="24"/>
        </w:rPr>
        <w:t xml:space="preserve">reductiedoelstellingen </w:t>
      </w:r>
      <w:r w:rsidR="00BD47CC">
        <w:rPr>
          <w:rFonts w:ascii="Times New Roman" w:hAnsi="Times New Roman"/>
          <w:sz w:val="24"/>
          <w:szCs w:val="24"/>
        </w:rPr>
        <w:t>CO</w:t>
      </w:r>
      <w:r w:rsidRPr="008D7AF9" w:rsidR="00BD47CC">
        <w:rPr>
          <w:rFonts w:ascii="Times New Roman" w:hAnsi="Times New Roman"/>
          <w:sz w:val="24"/>
          <w:szCs w:val="24"/>
        </w:rPr>
        <w:t>2</w:t>
      </w:r>
      <w:r w:rsidR="008D7AF9">
        <w:rPr>
          <w:rFonts w:ascii="Times New Roman" w:hAnsi="Times New Roman"/>
          <w:sz w:val="24"/>
          <w:szCs w:val="24"/>
        </w:rPr>
        <w:t xml:space="preserve"> uitstoot</w:t>
      </w:r>
      <w:r w:rsidR="00BD47CC">
        <w:rPr>
          <w:rFonts w:ascii="Times New Roman" w:hAnsi="Times New Roman"/>
          <w:sz w:val="24"/>
          <w:szCs w:val="24"/>
        </w:rPr>
        <w:t xml:space="preserve"> niet </w:t>
      </w:r>
      <w:r w:rsidR="00BC2A58">
        <w:rPr>
          <w:rFonts w:ascii="Times New Roman" w:hAnsi="Times New Roman"/>
          <w:sz w:val="24"/>
          <w:szCs w:val="24"/>
        </w:rPr>
        <w:t>fossiele brandstof wordt geleverd</w:t>
      </w:r>
      <w:r w:rsidRPr="003159A3" w:rsidR="007F26CB">
        <w:rPr>
          <w:rFonts w:ascii="Times New Roman" w:hAnsi="Times New Roman"/>
          <w:sz w:val="24"/>
          <w:szCs w:val="24"/>
        </w:rPr>
        <w:t>, maar</w:t>
      </w:r>
      <w:r w:rsidRPr="003159A3" w:rsidR="009A5834">
        <w:rPr>
          <w:rFonts w:ascii="Times New Roman" w:hAnsi="Times New Roman"/>
          <w:sz w:val="24"/>
          <w:szCs w:val="24"/>
        </w:rPr>
        <w:t xml:space="preserve"> </w:t>
      </w:r>
      <w:r w:rsidRPr="003159A3" w:rsidR="007F26CB">
        <w:rPr>
          <w:rFonts w:ascii="Times New Roman" w:hAnsi="Times New Roman"/>
          <w:sz w:val="24"/>
          <w:szCs w:val="24"/>
        </w:rPr>
        <w:t xml:space="preserve">de meeste </w:t>
      </w:r>
      <w:r w:rsidRPr="003159A3" w:rsidR="009A5834">
        <w:rPr>
          <w:rFonts w:ascii="Times New Roman" w:hAnsi="Times New Roman"/>
          <w:sz w:val="24"/>
          <w:szCs w:val="24"/>
        </w:rPr>
        <w:t>religieuze</w:t>
      </w:r>
      <w:r w:rsidRPr="003159A3" w:rsidR="007F26CB">
        <w:rPr>
          <w:rFonts w:ascii="Times New Roman" w:hAnsi="Times New Roman"/>
          <w:sz w:val="24"/>
          <w:szCs w:val="24"/>
        </w:rPr>
        <w:t xml:space="preserve"> </w:t>
      </w:r>
      <w:r w:rsidRPr="003159A3" w:rsidR="009A5834">
        <w:rPr>
          <w:rFonts w:ascii="Times New Roman" w:hAnsi="Times New Roman"/>
          <w:sz w:val="24"/>
          <w:szCs w:val="24"/>
        </w:rPr>
        <w:t>instituten</w:t>
      </w:r>
      <w:r w:rsidRPr="003159A3" w:rsidR="007F26CB">
        <w:rPr>
          <w:rFonts w:ascii="Times New Roman" w:hAnsi="Times New Roman"/>
          <w:sz w:val="24"/>
          <w:szCs w:val="24"/>
        </w:rPr>
        <w:t xml:space="preserve"> </w:t>
      </w:r>
      <w:r w:rsidR="00BD47CC">
        <w:rPr>
          <w:rFonts w:ascii="Times New Roman" w:hAnsi="Times New Roman"/>
          <w:sz w:val="24"/>
          <w:szCs w:val="24"/>
        </w:rPr>
        <w:t>gaan</w:t>
      </w:r>
      <w:r w:rsidRPr="003159A3" w:rsidR="007F26CB">
        <w:rPr>
          <w:rFonts w:ascii="Times New Roman" w:hAnsi="Times New Roman"/>
          <w:sz w:val="24"/>
          <w:szCs w:val="24"/>
        </w:rPr>
        <w:t xml:space="preserve"> verdwijnen.</w:t>
      </w:r>
    </w:p>
    <w:p w:rsidRPr="003159A3" w:rsidR="00B85044" w:rsidP="00B85044" w:rsidRDefault="00B85044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="00B85044" w:rsidP="00AB2B21" w:rsidRDefault="0057705E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 xml:space="preserve">De komende tijd zullen er </w:t>
      </w:r>
      <w:r w:rsidRPr="003159A3" w:rsidR="009A5834">
        <w:rPr>
          <w:rFonts w:ascii="Times New Roman" w:hAnsi="Times New Roman"/>
          <w:sz w:val="24"/>
          <w:szCs w:val="24"/>
        </w:rPr>
        <w:t>nog tientallen kloostergebouwen</w:t>
      </w:r>
      <w:r w:rsidRPr="003159A3">
        <w:rPr>
          <w:rFonts w:ascii="Times New Roman" w:hAnsi="Times New Roman"/>
          <w:sz w:val="24"/>
          <w:szCs w:val="24"/>
        </w:rPr>
        <w:t xml:space="preserve"> verkocht gaan worden</w:t>
      </w:r>
      <w:r w:rsidRPr="003159A3" w:rsidR="009A5834">
        <w:rPr>
          <w:rFonts w:ascii="Times New Roman" w:hAnsi="Times New Roman"/>
          <w:sz w:val="24"/>
          <w:szCs w:val="24"/>
        </w:rPr>
        <w:t xml:space="preserve">, maar deze erfgoedcomplexen </w:t>
      </w:r>
      <w:r w:rsidR="00AB2B21">
        <w:rPr>
          <w:rFonts w:ascii="Times New Roman" w:hAnsi="Times New Roman"/>
          <w:sz w:val="24"/>
          <w:szCs w:val="24"/>
        </w:rPr>
        <w:t>kunnen een nieuw l</w:t>
      </w:r>
      <w:r w:rsidRPr="003159A3" w:rsidR="00EB454A">
        <w:rPr>
          <w:rFonts w:ascii="Times New Roman" w:hAnsi="Times New Roman"/>
          <w:sz w:val="24"/>
          <w:szCs w:val="24"/>
        </w:rPr>
        <w:t xml:space="preserve">even krijgen door </w:t>
      </w:r>
      <w:r w:rsidR="00AB2B21">
        <w:rPr>
          <w:rFonts w:ascii="Times New Roman" w:hAnsi="Times New Roman"/>
          <w:sz w:val="24"/>
          <w:szCs w:val="24"/>
        </w:rPr>
        <w:t xml:space="preserve">het </w:t>
      </w:r>
      <w:r w:rsidRPr="003159A3" w:rsidR="00EB454A">
        <w:rPr>
          <w:rFonts w:ascii="Times New Roman" w:hAnsi="Times New Roman"/>
          <w:sz w:val="24"/>
          <w:szCs w:val="24"/>
        </w:rPr>
        <w:t>te gebruiken voor zorg en onderwijs, terreinen waar</w:t>
      </w:r>
      <w:r w:rsidR="00BD47CC">
        <w:rPr>
          <w:rFonts w:ascii="Times New Roman" w:hAnsi="Times New Roman"/>
          <w:sz w:val="24"/>
          <w:szCs w:val="24"/>
        </w:rPr>
        <w:t>op</w:t>
      </w:r>
      <w:r w:rsidRPr="003159A3" w:rsidR="00EB454A">
        <w:rPr>
          <w:rFonts w:ascii="Times New Roman" w:hAnsi="Times New Roman"/>
          <w:sz w:val="24"/>
          <w:szCs w:val="24"/>
        </w:rPr>
        <w:t xml:space="preserve"> religieuzen altijd werkzaam zij</w:t>
      </w:r>
      <w:r w:rsidR="00AB2B21">
        <w:rPr>
          <w:rFonts w:ascii="Times New Roman" w:hAnsi="Times New Roman"/>
          <w:sz w:val="24"/>
          <w:szCs w:val="24"/>
        </w:rPr>
        <w:t>n</w:t>
      </w:r>
      <w:r w:rsidRPr="003159A3" w:rsidR="00EB454A">
        <w:rPr>
          <w:rFonts w:ascii="Times New Roman" w:hAnsi="Times New Roman"/>
          <w:sz w:val="24"/>
          <w:szCs w:val="24"/>
        </w:rPr>
        <w:t xml:space="preserve"> geweest. </w:t>
      </w:r>
      <w:r w:rsidRPr="003159A3">
        <w:rPr>
          <w:rFonts w:ascii="Times New Roman" w:hAnsi="Times New Roman"/>
          <w:sz w:val="24"/>
          <w:szCs w:val="24"/>
        </w:rPr>
        <w:t xml:space="preserve">Laat die gebouwen ook in de toekomst plekken zijn waar </w:t>
      </w:r>
      <w:r w:rsidR="00BD47CC">
        <w:rPr>
          <w:rFonts w:ascii="Times New Roman" w:hAnsi="Times New Roman"/>
          <w:sz w:val="24"/>
          <w:szCs w:val="24"/>
        </w:rPr>
        <w:t xml:space="preserve">ook </w:t>
      </w:r>
      <w:r w:rsidRPr="003159A3">
        <w:rPr>
          <w:rFonts w:ascii="Times New Roman" w:hAnsi="Times New Roman"/>
          <w:sz w:val="24"/>
          <w:szCs w:val="24"/>
        </w:rPr>
        <w:t xml:space="preserve">mensen die niet gezien worden de aandacht krijgen die ze verdienen. </w:t>
      </w:r>
      <w:r w:rsidR="008D7AF9">
        <w:rPr>
          <w:rFonts w:ascii="Times New Roman" w:hAnsi="Times New Roman"/>
          <w:sz w:val="24"/>
          <w:szCs w:val="24"/>
        </w:rPr>
        <w:t xml:space="preserve">Tevreden burgers zijn een zege voor politici. </w:t>
      </w:r>
    </w:p>
    <w:p w:rsidR="008D7AF9" w:rsidP="00AB2B21" w:rsidRDefault="008D7AF9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Pr="00C6156D" w:rsidR="00BC2A58" w:rsidP="00AB2B21" w:rsidRDefault="00650557">
      <w:pPr>
        <w:tabs>
          <w:tab w:val="left" w:pos="8505"/>
          <w:tab w:val="left" w:pos="9214"/>
          <w:tab w:val="left" w:pos="9356"/>
        </w:tabs>
        <w:ind w:left="284" w:right="849"/>
        <w:jc w:val="both"/>
        <w:rPr>
          <w:rFonts w:ascii="Times New Roman" w:hAnsi="Times New Roman"/>
          <w:i/>
          <w:sz w:val="24"/>
          <w:szCs w:val="24"/>
        </w:rPr>
      </w:pPr>
      <w:r w:rsidRPr="00C6156D">
        <w:rPr>
          <w:rFonts w:ascii="Times New Roman" w:hAnsi="Times New Roman"/>
          <w:i/>
          <w:sz w:val="24"/>
          <w:szCs w:val="24"/>
        </w:rPr>
        <w:t>R</w:t>
      </w:r>
      <w:r w:rsidRPr="00C6156D" w:rsidR="007F6120">
        <w:rPr>
          <w:rFonts w:ascii="Times New Roman" w:hAnsi="Times New Roman"/>
          <w:i/>
          <w:sz w:val="24"/>
          <w:szCs w:val="24"/>
        </w:rPr>
        <w:t>oerend goed/archieven</w:t>
      </w:r>
      <w:r w:rsidR="002B0265">
        <w:rPr>
          <w:rFonts w:ascii="Times New Roman" w:hAnsi="Times New Roman"/>
          <w:i/>
          <w:sz w:val="24"/>
          <w:szCs w:val="24"/>
        </w:rPr>
        <w:t xml:space="preserve">/kerkhoven. </w:t>
      </w:r>
    </w:p>
    <w:p w:rsidR="00AB2B21" w:rsidP="00B85044" w:rsidRDefault="00242181">
      <w:pPr>
        <w:pStyle w:val="Plattetekst"/>
        <w:tabs>
          <w:tab w:val="left" w:pos="8505"/>
          <w:tab w:val="left" w:pos="9214"/>
          <w:tab w:val="left" w:pos="9356"/>
        </w:tabs>
        <w:spacing w:after="0"/>
        <w:ind w:left="284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Naast </w:t>
      </w:r>
      <w:r w:rsidR="00BC2A58">
        <w:rPr>
          <w:rFonts w:ascii="Times New Roman" w:hAnsi="Times New Roman"/>
          <w:sz w:val="24"/>
          <w:szCs w:val="24"/>
        </w:rPr>
        <w:t>het</w:t>
      </w:r>
      <w:r>
        <w:rPr>
          <w:rFonts w:ascii="Times New Roman" w:hAnsi="Times New Roman"/>
          <w:sz w:val="24"/>
          <w:szCs w:val="24"/>
        </w:rPr>
        <w:t xml:space="preserve"> onroerend goed bezitten d</w:t>
      </w:r>
      <w:r w:rsidRPr="003159A3" w:rsidR="00CB0EFC">
        <w:rPr>
          <w:rFonts w:ascii="Times New Roman" w:hAnsi="Times New Roman"/>
          <w:sz w:val="24"/>
          <w:szCs w:val="24"/>
        </w:rPr>
        <w:t>e Nederlandse kerken en kloosters misschien wel de grootste verzameling (kunst)historische voorwerpen in Nederland. He</w:t>
      </w:r>
      <w:r w:rsidR="00BC2A58">
        <w:rPr>
          <w:rFonts w:ascii="Times New Roman" w:hAnsi="Times New Roman"/>
          <w:sz w:val="24"/>
          <w:szCs w:val="24"/>
        </w:rPr>
        <w:t>t gaat vaak om belangrijke voor</w:t>
      </w:r>
      <w:r w:rsidRPr="003159A3" w:rsidR="00CB0EFC">
        <w:rPr>
          <w:rFonts w:ascii="Times New Roman" w:hAnsi="Times New Roman"/>
          <w:sz w:val="24"/>
          <w:szCs w:val="24"/>
        </w:rPr>
        <w:t>werpen, die soms zelfs tot ons nationale erfgoed</w:t>
      </w:r>
      <w:r w:rsidR="00612138">
        <w:rPr>
          <w:rFonts w:ascii="Times New Roman" w:hAnsi="Times New Roman"/>
          <w:sz w:val="24"/>
          <w:szCs w:val="24"/>
        </w:rPr>
        <w:t xml:space="preserve"> behoren. Het erfgoed van de Ne</w:t>
      </w:r>
      <w:r w:rsidRPr="003159A3" w:rsidR="00CB0EFC">
        <w:rPr>
          <w:rFonts w:ascii="Times New Roman" w:hAnsi="Times New Roman"/>
          <w:sz w:val="24"/>
          <w:szCs w:val="24"/>
        </w:rPr>
        <w:t>derlandse religieuze instituten vormt hier</w:t>
      </w:r>
      <w:r w:rsidR="00545B39">
        <w:rPr>
          <w:rFonts w:ascii="Times New Roman" w:hAnsi="Times New Roman"/>
          <w:sz w:val="24"/>
          <w:szCs w:val="24"/>
        </w:rPr>
        <w:t>in</w:t>
      </w:r>
      <w:r w:rsidRPr="003159A3" w:rsidR="00CB0EFC">
        <w:rPr>
          <w:rFonts w:ascii="Times New Roman" w:hAnsi="Times New Roman"/>
          <w:sz w:val="24"/>
          <w:szCs w:val="24"/>
        </w:rPr>
        <w:t xml:space="preserve"> een belangrijk onderdeel; het is een afspiegeling van de grote bijdragen die de relig</w:t>
      </w:r>
      <w:r w:rsidR="00612138">
        <w:rPr>
          <w:rFonts w:ascii="Times New Roman" w:hAnsi="Times New Roman"/>
          <w:sz w:val="24"/>
          <w:szCs w:val="24"/>
        </w:rPr>
        <w:t>ieuzen (eeuwenlang) hebben gele</w:t>
      </w:r>
      <w:r w:rsidRPr="003159A3" w:rsidR="00CB0EFC">
        <w:rPr>
          <w:rFonts w:ascii="Times New Roman" w:hAnsi="Times New Roman"/>
          <w:sz w:val="24"/>
          <w:szCs w:val="24"/>
        </w:rPr>
        <w:t>verd aan de maatschappij op het gebied van onderw</w:t>
      </w:r>
      <w:r w:rsidR="00612138">
        <w:rPr>
          <w:rFonts w:ascii="Times New Roman" w:hAnsi="Times New Roman"/>
          <w:sz w:val="24"/>
          <w:szCs w:val="24"/>
        </w:rPr>
        <w:t>ijs, ziekenzorg, ouderenzorg, armoedebestrij</w:t>
      </w:r>
      <w:r w:rsidRPr="003159A3" w:rsidR="00CB0EFC">
        <w:rPr>
          <w:rFonts w:ascii="Times New Roman" w:hAnsi="Times New Roman"/>
          <w:sz w:val="24"/>
          <w:szCs w:val="24"/>
        </w:rPr>
        <w:t>ding</w:t>
      </w:r>
      <w:r w:rsidR="00AB2B21">
        <w:rPr>
          <w:rFonts w:ascii="Times New Roman" w:hAnsi="Times New Roman"/>
          <w:sz w:val="24"/>
          <w:szCs w:val="24"/>
        </w:rPr>
        <w:t>,</w:t>
      </w:r>
      <w:r w:rsidRPr="003159A3" w:rsidR="00CB0EFC">
        <w:rPr>
          <w:rFonts w:ascii="Times New Roman" w:hAnsi="Times New Roman"/>
          <w:sz w:val="24"/>
          <w:szCs w:val="24"/>
        </w:rPr>
        <w:t xml:space="preserve"> etc</w:t>
      </w:r>
      <w:r w:rsidR="00DC401C">
        <w:rPr>
          <w:rFonts w:ascii="Times New Roman" w:hAnsi="Times New Roman"/>
          <w:sz w:val="24"/>
          <w:szCs w:val="24"/>
        </w:rPr>
        <w:t>..</w:t>
      </w:r>
    </w:p>
    <w:p w:rsidR="00CB0EFC" w:rsidP="00AB2B21" w:rsidRDefault="00612138">
      <w:pPr>
        <w:pStyle w:val="Plattetekst"/>
        <w:tabs>
          <w:tab w:val="left" w:pos="8505"/>
          <w:tab w:val="left" w:pos="9214"/>
          <w:tab w:val="left" w:pos="9356"/>
        </w:tabs>
        <w:spacing w:after="0"/>
        <w:ind w:left="284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inte</w:t>
      </w:r>
      <w:r w:rsidRPr="003159A3" w:rsidR="00CB0EFC">
        <w:rPr>
          <w:rFonts w:ascii="Times New Roman" w:hAnsi="Times New Roman"/>
          <w:sz w:val="24"/>
          <w:szCs w:val="24"/>
        </w:rPr>
        <w:t xml:space="preserve">rieurs en inventarissen kunnen niet allemaal bewaard blijven en </w:t>
      </w:r>
      <w:r w:rsidR="00BD47CC">
        <w:rPr>
          <w:rFonts w:ascii="Times New Roman" w:hAnsi="Times New Roman"/>
          <w:sz w:val="24"/>
          <w:szCs w:val="24"/>
        </w:rPr>
        <w:t xml:space="preserve">zullen een herbestemming moeten krijgen </w:t>
      </w:r>
      <w:r w:rsidRPr="003159A3" w:rsidR="00CB0EFC">
        <w:rPr>
          <w:rFonts w:ascii="Times New Roman" w:hAnsi="Times New Roman"/>
          <w:sz w:val="24"/>
          <w:szCs w:val="24"/>
        </w:rPr>
        <w:t>of afgestoten</w:t>
      </w:r>
      <w:r w:rsidR="00BD47CC">
        <w:rPr>
          <w:rFonts w:ascii="Times New Roman" w:hAnsi="Times New Roman"/>
          <w:sz w:val="24"/>
          <w:szCs w:val="24"/>
        </w:rPr>
        <w:t xml:space="preserve"> worden</w:t>
      </w:r>
      <w:r w:rsidRPr="003159A3" w:rsidR="00CB0EFC">
        <w:rPr>
          <w:rFonts w:ascii="Times New Roman" w:hAnsi="Times New Roman"/>
          <w:sz w:val="24"/>
          <w:szCs w:val="24"/>
        </w:rPr>
        <w:t>. De snelheid waarmee dit gebeurt levert een risico voor dit roerende erfgoed</w:t>
      </w:r>
      <w:r w:rsidR="00FF22F7">
        <w:rPr>
          <w:rFonts w:ascii="Times New Roman" w:hAnsi="Times New Roman"/>
          <w:sz w:val="24"/>
          <w:szCs w:val="24"/>
        </w:rPr>
        <w:t xml:space="preserve"> op</w:t>
      </w:r>
      <w:r w:rsidRPr="003159A3" w:rsidR="00CB0EFC">
        <w:rPr>
          <w:rFonts w:ascii="Times New Roman" w:hAnsi="Times New Roman"/>
          <w:sz w:val="24"/>
          <w:szCs w:val="24"/>
        </w:rPr>
        <w:t>.</w:t>
      </w:r>
      <w:r w:rsidRPr="003159A3" w:rsidR="00EB45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Door </w:t>
      </w:r>
      <w:r w:rsidRPr="003159A3" w:rsidR="00EB454A">
        <w:rPr>
          <w:rFonts w:ascii="Times New Roman" w:hAnsi="Times New Roman"/>
          <w:sz w:val="24"/>
          <w:szCs w:val="24"/>
        </w:rPr>
        <w:t xml:space="preserve">Museum Catharijneconvent bent u </w:t>
      </w:r>
      <w:r w:rsidR="00BD47CC">
        <w:rPr>
          <w:rFonts w:ascii="Times New Roman" w:hAnsi="Times New Roman"/>
          <w:sz w:val="24"/>
          <w:szCs w:val="24"/>
        </w:rPr>
        <w:t xml:space="preserve">hierover </w:t>
      </w:r>
      <w:r w:rsidRPr="003159A3" w:rsidR="00EB454A">
        <w:rPr>
          <w:rFonts w:ascii="Times New Roman" w:hAnsi="Times New Roman"/>
          <w:sz w:val="24"/>
          <w:szCs w:val="24"/>
        </w:rPr>
        <w:t xml:space="preserve">geïnformeerd. </w:t>
      </w:r>
    </w:p>
    <w:p w:rsidR="00B85044" w:rsidP="00AB2B21" w:rsidRDefault="00B85044">
      <w:pPr>
        <w:pStyle w:val="Plattetekst"/>
        <w:tabs>
          <w:tab w:val="left" w:pos="8505"/>
          <w:tab w:val="left" w:pos="9214"/>
          <w:tab w:val="left" w:pos="9356"/>
        </w:tabs>
        <w:spacing w:after="0"/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="006C4C20" w:rsidP="00AB2B21" w:rsidRDefault="003159A3">
      <w:pPr>
        <w:tabs>
          <w:tab w:val="left" w:pos="8505"/>
          <w:tab w:val="left" w:pos="9214"/>
          <w:tab w:val="left" w:pos="9356"/>
        </w:tabs>
        <w:ind w:left="284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archieven </w:t>
      </w:r>
      <w:r w:rsidR="00DC401C">
        <w:rPr>
          <w:rFonts w:ascii="Times New Roman" w:hAnsi="Times New Roman"/>
          <w:sz w:val="24"/>
          <w:szCs w:val="24"/>
        </w:rPr>
        <w:t>zijn/</w:t>
      </w:r>
      <w:r>
        <w:rPr>
          <w:rFonts w:ascii="Times New Roman" w:hAnsi="Times New Roman"/>
          <w:sz w:val="24"/>
          <w:szCs w:val="24"/>
        </w:rPr>
        <w:t xml:space="preserve">worden </w:t>
      </w:r>
      <w:r w:rsidR="00E00DAB">
        <w:rPr>
          <w:rFonts w:ascii="Times New Roman" w:hAnsi="Times New Roman"/>
          <w:sz w:val="24"/>
          <w:szCs w:val="24"/>
        </w:rPr>
        <w:t>ondergebracht</w:t>
      </w:r>
      <w:r>
        <w:rPr>
          <w:rFonts w:ascii="Times New Roman" w:hAnsi="Times New Roman"/>
          <w:sz w:val="24"/>
          <w:szCs w:val="24"/>
        </w:rPr>
        <w:t xml:space="preserve"> in het Erfgoedcentrum Kloosterleven in Sint Agatha</w:t>
      </w:r>
      <w:r w:rsidR="00E00DAB">
        <w:rPr>
          <w:rFonts w:ascii="Times New Roman" w:hAnsi="Times New Roman"/>
          <w:sz w:val="24"/>
          <w:szCs w:val="24"/>
        </w:rPr>
        <w:t xml:space="preserve">. Dit complex is daartoe met financiële steun van de religieuzen </w:t>
      </w:r>
      <w:r w:rsidR="00242181">
        <w:rPr>
          <w:rFonts w:ascii="Times New Roman" w:hAnsi="Times New Roman"/>
          <w:sz w:val="24"/>
          <w:szCs w:val="24"/>
        </w:rPr>
        <w:t xml:space="preserve">up to date gemaakt </w:t>
      </w:r>
      <w:r w:rsidR="00612138">
        <w:rPr>
          <w:rFonts w:ascii="Times New Roman" w:hAnsi="Times New Roman"/>
          <w:sz w:val="24"/>
          <w:szCs w:val="24"/>
        </w:rPr>
        <w:t>ten einde</w:t>
      </w:r>
      <w:r w:rsidR="00BD47CC">
        <w:rPr>
          <w:rFonts w:ascii="Times New Roman" w:hAnsi="Times New Roman"/>
          <w:sz w:val="24"/>
          <w:szCs w:val="24"/>
        </w:rPr>
        <w:t xml:space="preserve"> deze stukken </w:t>
      </w:r>
      <w:r w:rsidR="00242181">
        <w:rPr>
          <w:rFonts w:ascii="Times New Roman" w:hAnsi="Times New Roman"/>
          <w:sz w:val="24"/>
          <w:szCs w:val="24"/>
        </w:rPr>
        <w:t xml:space="preserve">conform </w:t>
      </w:r>
      <w:r w:rsidR="00BD47CC">
        <w:rPr>
          <w:rFonts w:ascii="Times New Roman" w:hAnsi="Times New Roman"/>
          <w:sz w:val="24"/>
          <w:szCs w:val="24"/>
        </w:rPr>
        <w:t xml:space="preserve">de eisen van de archiefwet </w:t>
      </w:r>
      <w:r w:rsidR="00242181">
        <w:rPr>
          <w:rFonts w:ascii="Times New Roman" w:hAnsi="Times New Roman"/>
          <w:sz w:val="24"/>
          <w:szCs w:val="24"/>
        </w:rPr>
        <w:t xml:space="preserve">te bewaren en toegankelijk </w:t>
      </w:r>
      <w:r w:rsidR="00FF22F7">
        <w:rPr>
          <w:rFonts w:ascii="Times New Roman" w:hAnsi="Times New Roman"/>
          <w:sz w:val="24"/>
          <w:szCs w:val="24"/>
        </w:rPr>
        <w:t xml:space="preserve">voor huidige en toekomstige generaties </w:t>
      </w:r>
      <w:r w:rsidR="00242181">
        <w:rPr>
          <w:rFonts w:ascii="Times New Roman" w:hAnsi="Times New Roman"/>
          <w:sz w:val="24"/>
          <w:szCs w:val="24"/>
        </w:rPr>
        <w:t xml:space="preserve">te houden. De exploitatiekosten worden eveneens </w:t>
      </w:r>
      <w:r w:rsidRPr="00C6156D" w:rsidR="00650557">
        <w:rPr>
          <w:rFonts w:ascii="Times New Roman" w:hAnsi="Times New Roman"/>
          <w:sz w:val="24"/>
          <w:szCs w:val="24"/>
        </w:rPr>
        <w:t>nog</w:t>
      </w:r>
      <w:r w:rsidR="00650557">
        <w:rPr>
          <w:rFonts w:ascii="Times New Roman" w:hAnsi="Times New Roman"/>
          <w:sz w:val="24"/>
          <w:szCs w:val="24"/>
        </w:rPr>
        <w:t xml:space="preserve"> </w:t>
      </w:r>
      <w:r w:rsidR="00242181">
        <w:rPr>
          <w:rFonts w:ascii="Times New Roman" w:hAnsi="Times New Roman"/>
          <w:sz w:val="24"/>
          <w:szCs w:val="24"/>
        </w:rPr>
        <w:t>door religieuzen gefinancierd, maar de</w:t>
      </w:r>
      <w:r w:rsidR="00612138">
        <w:rPr>
          <w:rFonts w:ascii="Times New Roman" w:hAnsi="Times New Roman"/>
          <w:sz w:val="24"/>
          <w:szCs w:val="24"/>
        </w:rPr>
        <w:t>ze</w:t>
      </w:r>
      <w:r w:rsidR="00242181">
        <w:rPr>
          <w:rFonts w:ascii="Times New Roman" w:hAnsi="Times New Roman"/>
          <w:sz w:val="24"/>
          <w:szCs w:val="24"/>
        </w:rPr>
        <w:t xml:space="preserve"> bijdrage z</w:t>
      </w:r>
      <w:r w:rsidR="00B85044">
        <w:rPr>
          <w:rFonts w:ascii="Times New Roman" w:hAnsi="Times New Roman"/>
          <w:sz w:val="24"/>
          <w:szCs w:val="24"/>
        </w:rPr>
        <w:t xml:space="preserve">al toch eindig blijken te zijn. Het bewaren van deze archieven </w:t>
      </w:r>
      <w:r w:rsidR="00AF0686">
        <w:rPr>
          <w:rFonts w:ascii="Times New Roman" w:hAnsi="Times New Roman"/>
          <w:sz w:val="24"/>
          <w:szCs w:val="24"/>
        </w:rPr>
        <w:t xml:space="preserve">in de toekomst </w:t>
      </w:r>
      <w:r w:rsidR="00B85044">
        <w:rPr>
          <w:rFonts w:ascii="Times New Roman" w:hAnsi="Times New Roman"/>
          <w:sz w:val="24"/>
          <w:szCs w:val="24"/>
        </w:rPr>
        <w:t>verdient dan ook bijzondere aandacht.</w:t>
      </w:r>
    </w:p>
    <w:p w:rsidRPr="006C4C20" w:rsidR="006C4C20" w:rsidP="00AB2B21" w:rsidRDefault="006C4C20">
      <w:pPr>
        <w:tabs>
          <w:tab w:val="left" w:pos="8505"/>
          <w:tab w:val="left" w:pos="9214"/>
          <w:tab w:val="left" w:pos="9356"/>
        </w:tabs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="00CB0EFC" w:rsidP="00AB2B21" w:rsidRDefault="002B0265">
      <w:pPr>
        <w:tabs>
          <w:tab w:val="left" w:pos="8505"/>
          <w:tab w:val="left" w:pos="9214"/>
          <w:tab w:val="left" w:pos="9356"/>
        </w:tabs>
        <w:ind w:left="284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 de grafzorg voor de toekomst te waarborgen is de </w:t>
      </w:r>
      <w:r w:rsidR="00F551C4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Stichting Beheer Begraafplaatsen voor Religieuze Instituten</w:t>
      </w:r>
      <w:r w:rsidR="00F551C4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opgericht. Deze stichting adviseert de besturen inzake zorg</w:t>
      </w:r>
      <w:r w:rsidR="00AB2B21">
        <w:rPr>
          <w:rFonts w:ascii="Times New Roman" w:hAnsi="Times New Roman"/>
          <w:sz w:val="24"/>
          <w:szCs w:val="24"/>
        </w:rPr>
        <w:t xml:space="preserve"> voor graven en begraafplaatsen,</w:t>
      </w:r>
      <w:r>
        <w:rPr>
          <w:rFonts w:ascii="Times New Roman" w:hAnsi="Times New Roman"/>
          <w:sz w:val="24"/>
          <w:szCs w:val="24"/>
        </w:rPr>
        <w:t xml:space="preserve"> o.a. bij het regelen van toekomstig eigendom, beheer, onderh</w:t>
      </w:r>
      <w:r w:rsidR="00AB2B21">
        <w:rPr>
          <w:rFonts w:ascii="Times New Roman" w:hAnsi="Times New Roman"/>
          <w:sz w:val="24"/>
          <w:szCs w:val="24"/>
        </w:rPr>
        <w:t>oud, instandhouding en toezicht.</w:t>
      </w:r>
    </w:p>
    <w:p w:rsidRPr="003159A3" w:rsidR="00AB2B21" w:rsidP="00AB2B21" w:rsidRDefault="00AB2B21">
      <w:pPr>
        <w:tabs>
          <w:tab w:val="left" w:pos="8505"/>
          <w:tab w:val="left" w:pos="9214"/>
          <w:tab w:val="left" w:pos="9356"/>
        </w:tabs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="00DC401C" w:rsidP="00AB2B21" w:rsidRDefault="00612138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Provincies kunnen</w:t>
      </w:r>
      <w:r w:rsidRPr="003159A3" w:rsidR="009034DB">
        <w:rPr>
          <w:rFonts w:ascii="Times New Roman" w:hAnsi="Times New Roman"/>
          <w:sz w:val="24"/>
          <w:szCs w:val="24"/>
        </w:rPr>
        <w:t xml:space="preserve"> vanuit een positie van middensbestuurslaag een specifieke bijdrage leveren a</w:t>
      </w:r>
      <w:r w:rsidRPr="003159A3" w:rsidR="003159A3">
        <w:rPr>
          <w:rFonts w:ascii="Times New Roman" w:hAnsi="Times New Roman"/>
          <w:sz w:val="24"/>
          <w:szCs w:val="24"/>
        </w:rPr>
        <w:t>an het proces van herbestemming</w:t>
      </w:r>
      <w:r w:rsidR="00242181">
        <w:rPr>
          <w:rFonts w:ascii="Times New Roman" w:hAnsi="Times New Roman"/>
          <w:sz w:val="24"/>
          <w:szCs w:val="24"/>
        </w:rPr>
        <w:t xml:space="preserve"> </w:t>
      </w:r>
      <w:r w:rsidR="00F551C4">
        <w:rPr>
          <w:rFonts w:ascii="Times New Roman" w:hAnsi="Times New Roman"/>
          <w:sz w:val="24"/>
          <w:szCs w:val="24"/>
        </w:rPr>
        <w:t xml:space="preserve">en voortgaand gebruik </w:t>
      </w:r>
      <w:r w:rsidR="00242181">
        <w:rPr>
          <w:rFonts w:ascii="Times New Roman" w:hAnsi="Times New Roman"/>
          <w:sz w:val="24"/>
          <w:szCs w:val="24"/>
        </w:rPr>
        <w:t>van onroerende</w:t>
      </w:r>
      <w:r w:rsidR="00DC401C">
        <w:rPr>
          <w:rFonts w:ascii="Times New Roman" w:hAnsi="Times New Roman"/>
          <w:sz w:val="24"/>
          <w:szCs w:val="24"/>
        </w:rPr>
        <w:t>-</w:t>
      </w:r>
      <w:r w:rsidR="00242181">
        <w:rPr>
          <w:rFonts w:ascii="Times New Roman" w:hAnsi="Times New Roman"/>
          <w:sz w:val="24"/>
          <w:szCs w:val="24"/>
        </w:rPr>
        <w:t xml:space="preserve"> </w:t>
      </w:r>
      <w:r w:rsidR="00DC401C">
        <w:rPr>
          <w:rFonts w:ascii="Times New Roman" w:hAnsi="Times New Roman"/>
          <w:sz w:val="24"/>
          <w:szCs w:val="24"/>
        </w:rPr>
        <w:t>en roerende goederen</w:t>
      </w:r>
      <w:r w:rsidRPr="003159A3" w:rsidR="003159A3">
        <w:rPr>
          <w:rFonts w:ascii="Times New Roman" w:hAnsi="Times New Roman"/>
          <w:sz w:val="24"/>
          <w:szCs w:val="24"/>
        </w:rPr>
        <w:t xml:space="preserve">, maar ook de rijksoverheid wordt bij dezen uitgenodigd niet afzijdig te blijven. </w:t>
      </w:r>
    </w:p>
    <w:p w:rsidR="00AB2B21" w:rsidP="00AB2B21" w:rsidRDefault="00AB2B21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="009034DB" w:rsidP="00AB2B21" w:rsidRDefault="003159A3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  <w:r w:rsidRPr="003159A3">
        <w:rPr>
          <w:rFonts w:ascii="Times New Roman" w:hAnsi="Times New Roman"/>
          <w:sz w:val="24"/>
          <w:szCs w:val="24"/>
        </w:rPr>
        <w:t xml:space="preserve">De aandacht die de Tweede Kamercommissie OCW hier vandaag aan besteed, stemt </w:t>
      </w:r>
      <w:r w:rsidR="00F551C4">
        <w:rPr>
          <w:rFonts w:ascii="Times New Roman" w:hAnsi="Times New Roman"/>
          <w:sz w:val="24"/>
          <w:szCs w:val="24"/>
        </w:rPr>
        <w:t xml:space="preserve">zeker </w:t>
      </w:r>
      <w:bookmarkStart w:name="_GoBack" w:id="0"/>
      <w:bookmarkEnd w:id="0"/>
      <w:r w:rsidRPr="003159A3">
        <w:rPr>
          <w:rFonts w:ascii="Times New Roman" w:hAnsi="Times New Roman"/>
          <w:sz w:val="24"/>
          <w:szCs w:val="24"/>
        </w:rPr>
        <w:t>hoopvol</w:t>
      </w:r>
      <w:r w:rsidR="00242181">
        <w:rPr>
          <w:rFonts w:ascii="Times New Roman" w:hAnsi="Times New Roman"/>
          <w:sz w:val="24"/>
          <w:szCs w:val="24"/>
        </w:rPr>
        <w:t>.</w:t>
      </w:r>
      <w:r w:rsidRPr="003159A3" w:rsidR="009034DB">
        <w:rPr>
          <w:rFonts w:ascii="Times New Roman" w:hAnsi="Times New Roman"/>
          <w:sz w:val="24"/>
          <w:szCs w:val="24"/>
        </w:rPr>
        <w:t xml:space="preserve"> </w:t>
      </w:r>
    </w:p>
    <w:p w:rsidRPr="003159A3" w:rsidR="00656EB7" w:rsidP="00AB2B21" w:rsidRDefault="00656EB7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sz w:val="24"/>
          <w:szCs w:val="24"/>
        </w:rPr>
      </w:pPr>
    </w:p>
    <w:p w:rsidR="008D7AF9" w:rsidP="008D7AF9" w:rsidRDefault="00DC401C">
      <w:pPr>
        <w:tabs>
          <w:tab w:val="left" w:pos="8505"/>
          <w:tab w:val="left" w:pos="9214"/>
          <w:tab w:val="left" w:pos="9356"/>
        </w:tabs>
        <w:spacing w:line="240" w:lineRule="atLeast"/>
        <w:ind w:left="284" w:right="84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</w:t>
      </w:r>
      <w:r w:rsidR="00242181">
        <w:rPr>
          <w:rFonts w:ascii="Times New Roman" w:hAnsi="Times New Roman"/>
          <w:i/>
          <w:sz w:val="24"/>
          <w:szCs w:val="24"/>
        </w:rPr>
        <w:t>rs Rogier A.M.Chr. Moulen Jansse</w:t>
      </w:r>
      <w:r w:rsidR="007F6120">
        <w:rPr>
          <w:rFonts w:ascii="Times New Roman" w:hAnsi="Times New Roman"/>
          <w:i/>
          <w:sz w:val="24"/>
          <w:szCs w:val="24"/>
        </w:rPr>
        <w:t>n</w:t>
      </w:r>
    </w:p>
    <w:p w:rsidR="008D7AF9" w:rsidP="00AB2B21" w:rsidRDefault="008D7AF9">
      <w:pPr>
        <w:tabs>
          <w:tab w:val="left" w:pos="8505"/>
          <w:tab w:val="left" w:pos="9214"/>
          <w:tab w:val="left" w:pos="9356"/>
        </w:tabs>
        <w:spacing w:line="240" w:lineRule="atLeast"/>
        <w:ind w:left="0" w:right="849"/>
        <w:jc w:val="both"/>
        <w:rPr>
          <w:rFonts w:ascii="Times New Roman" w:hAnsi="Times New Roman"/>
          <w:i/>
          <w:sz w:val="24"/>
          <w:szCs w:val="24"/>
        </w:rPr>
      </w:pPr>
    </w:p>
    <w:p w:rsidRPr="007F6120" w:rsidR="00C6156D" w:rsidP="00AB2B21" w:rsidRDefault="00C6156D">
      <w:pPr>
        <w:tabs>
          <w:tab w:val="left" w:pos="8505"/>
          <w:tab w:val="left" w:pos="9214"/>
          <w:tab w:val="left" w:pos="9356"/>
        </w:tabs>
        <w:spacing w:line="240" w:lineRule="atLeast"/>
        <w:ind w:left="0" w:right="849"/>
        <w:jc w:val="both"/>
        <w:rPr>
          <w:rFonts w:ascii="Times New Roman" w:hAnsi="Times New Roman"/>
          <w:i/>
          <w:sz w:val="24"/>
          <w:szCs w:val="24"/>
        </w:rPr>
      </w:pPr>
    </w:p>
    <w:sectPr w:rsidRPr="007F6120" w:rsidR="00C6156D" w:rsidSect="006C4C20">
      <w:headerReference w:type="default" r:id="rId7"/>
      <w:pgSz w:w="11907" w:h="16840" w:code="9"/>
      <w:pgMar w:top="1418" w:right="1418" w:bottom="284" w:left="1418" w:header="958" w:footer="709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6EF" w:rsidRDefault="009D76EF">
      <w:pPr>
        <w:spacing w:line="240" w:lineRule="auto"/>
      </w:pPr>
      <w:r>
        <w:separator/>
      </w:r>
    </w:p>
  </w:endnote>
  <w:endnote w:type="continuationSeparator" w:id="0">
    <w:p w:rsidR="009D76EF" w:rsidRDefault="009D7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 Garde">
    <w:altName w:val="Century Gothic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6EF" w:rsidRDefault="009D76EF">
      <w:pPr>
        <w:spacing w:line="240" w:lineRule="auto"/>
      </w:pPr>
      <w:r>
        <w:separator/>
      </w:r>
    </w:p>
  </w:footnote>
  <w:footnote w:type="continuationSeparator" w:id="0">
    <w:p w:rsidR="009D76EF" w:rsidRDefault="009D76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70" w:rsidRDefault="00D84670" w:rsidP="00661BDB">
    <w:pPr>
      <w:pStyle w:val="Koptekst"/>
      <w:ind w:left="0"/>
      <w:rPr>
        <w:rFonts w:ascii="Avant Garde" w:hAnsi="Avant Garde"/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8C"/>
    <w:rsid w:val="00000F67"/>
    <w:rsid w:val="00003701"/>
    <w:rsid w:val="00024B93"/>
    <w:rsid w:val="00026FA0"/>
    <w:rsid w:val="000271A9"/>
    <w:rsid w:val="00031037"/>
    <w:rsid w:val="00040CB9"/>
    <w:rsid w:val="00045D54"/>
    <w:rsid w:val="000526E8"/>
    <w:rsid w:val="00053082"/>
    <w:rsid w:val="000565F5"/>
    <w:rsid w:val="00064972"/>
    <w:rsid w:val="00066B91"/>
    <w:rsid w:val="00066D70"/>
    <w:rsid w:val="000724F3"/>
    <w:rsid w:val="00081520"/>
    <w:rsid w:val="00086CD6"/>
    <w:rsid w:val="00087651"/>
    <w:rsid w:val="00087DBC"/>
    <w:rsid w:val="000916B3"/>
    <w:rsid w:val="000940D0"/>
    <w:rsid w:val="000955F5"/>
    <w:rsid w:val="00096216"/>
    <w:rsid w:val="000A19FC"/>
    <w:rsid w:val="000C1294"/>
    <w:rsid w:val="000C7219"/>
    <w:rsid w:val="000C73C9"/>
    <w:rsid w:val="000D29A6"/>
    <w:rsid w:val="000D7D4A"/>
    <w:rsid w:val="000E4701"/>
    <w:rsid w:val="000E5A54"/>
    <w:rsid w:val="000E5B7A"/>
    <w:rsid w:val="000F0526"/>
    <w:rsid w:val="000F0768"/>
    <w:rsid w:val="000F3D5C"/>
    <w:rsid w:val="001001B6"/>
    <w:rsid w:val="0010035A"/>
    <w:rsid w:val="00102A6B"/>
    <w:rsid w:val="00104196"/>
    <w:rsid w:val="001042DF"/>
    <w:rsid w:val="00113C4C"/>
    <w:rsid w:val="00114A42"/>
    <w:rsid w:val="00114B65"/>
    <w:rsid w:val="00115480"/>
    <w:rsid w:val="00117F36"/>
    <w:rsid w:val="00123A0B"/>
    <w:rsid w:val="0012705E"/>
    <w:rsid w:val="00140947"/>
    <w:rsid w:val="001457BB"/>
    <w:rsid w:val="00154863"/>
    <w:rsid w:val="00154DE8"/>
    <w:rsid w:val="00163A5C"/>
    <w:rsid w:val="001640E9"/>
    <w:rsid w:val="0017061A"/>
    <w:rsid w:val="00172CF2"/>
    <w:rsid w:val="0017522F"/>
    <w:rsid w:val="00175B8B"/>
    <w:rsid w:val="001769FF"/>
    <w:rsid w:val="001802DB"/>
    <w:rsid w:val="00181A4D"/>
    <w:rsid w:val="00184A8D"/>
    <w:rsid w:val="00186EB8"/>
    <w:rsid w:val="0018711D"/>
    <w:rsid w:val="00191420"/>
    <w:rsid w:val="001921CF"/>
    <w:rsid w:val="00195A99"/>
    <w:rsid w:val="00196FDA"/>
    <w:rsid w:val="00197AFC"/>
    <w:rsid w:val="001B0F35"/>
    <w:rsid w:val="001B5F29"/>
    <w:rsid w:val="001C1BD6"/>
    <w:rsid w:val="001D061F"/>
    <w:rsid w:val="001E3FC5"/>
    <w:rsid w:val="001E437E"/>
    <w:rsid w:val="001F27AF"/>
    <w:rsid w:val="0020053E"/>
    <w:rsid w:val="00202450"/>
    <w:rsid w:val="00211ECC"/>
    <w:rsid w:val="002120E7"/>
    <w:rsid w:val="00214068"/>
    <w:rsid w:val="00216D6C"/>
    <w:rsid w:val="00224703"/>
    <w:rsid w:val="00225745"/>
    <w:rsid w:val="00230810"/>
    <w:rsid w:val="00232C15"/>
    <w:rsid w:val="00234858"/>
    <w:rsid w:val="00237F2D"/>
    <w:rsid w:val="00242181"/>
    <w:rsid w:val="002509A1"/>
    <w:rsid w:val="002521B1"/>
    <w:rsid w:val="00256B53"/>
    <w:rsid w:val="00263DD6"/>
    <w:rsid w:val="00267BDF"/>
    <w:rsid w:val="00271B64"/>
    <w:rsid w:val="00274F1B"/>
    <w:rsid w:val="002751C1"/>
    <w:rsid w:val="00277D3C"/>
    <w:rsid w:val="00281129"/>
    <w:rsid w:val="00282123"/>
    <w:rsid w:val="00285FC4"/>
    <w:rsid w:val="00294DFD"/>
    <w:rsid w:val="00294F44"/>
    <w:rsid w:val="00297F52"/>
    <w:rsid w:val="002A3FDA"/>
    <w:rsid w:val="002A484D"/>
    <w:rsid w:val="002B0265"/>
    <w:rsid w:val="002B2D6C"/>
    <w:rsid w:val="002B39B4"/>
    <w:rsid w:val="002B72DF"/>
    <w:rsid w:val="002C1543"/>
    <w:rsid w:val="002D2D1F"/>
    <w:rsid w:val="002D49A9"/>
    <w:rsid w:val="002D507E"/>
    <w:rsid w:val="002E2B97"/>
    <w:rsid w:val="002E3382"/>
    <w:rsid w:val="002F398A"/>
    <w:rsid w:val="002F46F6"/>
    <w:rsid w:val="002F51BE"/>
    <w:rsid w:val="002F585D"/>
    <w:rsid w:val="002F6CF9"/>
    <w:rsid w:val="00302FED"/>
    <w:rsid w:val="00303DBE"/>
    <w:rsid w:val="0030771A"/>
    <w:rsid w:val="003159A3"/>
    <w:rsid w:val="003207DB"/>
    <w:rsid w:val="00321CF7"/>
    <w:rsid w:val="00330AB4"/>
    <w:rsid w:val="00340289"/>
    <w:rsid w:val="00345DA2"/>
    <w:rsid w:val="0034763F"/>
    <w:rsid w:val="003548DF"/>
    <w:rsid w:val="003572DC"/>
    <w:rsid w:val="003718C2"/>
    <w:rsid w:val="0037664D"/>
    <w:rsid w:val="003824D8"/>
    <w:rsid w:val="0038288F"/>
    <w:rsid w:val="00385ADB"/>
    <w:rsid w:val="003A04EA"/>
    <w:rsid w:val="003A3FCB"/>
    <w:rsid w:val="003A4EA9"/>
    <w:rsid w:val="003A5700"/>
    <w:rsid w:val="003A64D8"/>
    <w:rsid w:val="003B08DF"/>
    <w:rsid w:val="003B0CC5"/>
    <w:rsid w:val="003C236F"/>
    <w:rsid w:val="003C3152"/>
    <w:rsid w:val="003C4EB7"/>
    <w:rsid w:val="003D1408"/>
    <w:rsid w:val="003D731A"/>
    <w:rsid w:val="003E6D07"/>
    <w:rsid w:val="003F0437"/>
    <w:rsid w:val="003F1AC2"/>
    <w:rsid w:val="003F2375"/>
    <w:rsid w:val="0040240C"/>
    <w:rsid w:val="004029B6"/>
    <w:rsid w:val="0040503B"/>
    <w:rsid w:val="0041437A"/>
    <w:rsid w:val="00416EC3"/>
    <w:rsid w:val="00420B61"/>
    <w:rsid w:val="0042545A"/>
    <w:rsid w:val="00427B92"/>
    <w:rsid w:val="00431C23"/>
    <w:rsid w:val="0043433F"/>
    <w:rsid w:val="004364BC"/>
    <w:rsid w:val="00436B09"/>
    <w:rsid w:val="0043755F"/>
    <w:rsid w:val="00443E68"/>
    <w:rsid w:val="00454C26"/>
    <w:rsid w:val="0046329D"/>
    <w:rsid w:val="0046372C"/>
    <w:rsid w:val="00467D8B"/>
    <w:rsid w:val="00470996"/>
    <w:rsid w:val="00474144"/>
    <w:rsid w:val="00475B1D"/>
    <w:rsid w:val="0048423D"/>
    <w:rsid w:val="004925BB"/>
    <w:rsid w:val="00494040"/>
    <w:rsid w:val="004957BD"/>
    <w:rsid w:val="004971A5"/>
    <w:rsid w:val="004A3B87"/>
    <w:rsid w:val="004A74B1"/>
    <w:rsid w:val="004B0630"/>
    <w:rsid w:val="004B36A5"/>
    <w:rsid w:val="004B54A7"/>
    <w:rsid w:val="004B6111"/>
    <w:rsid w:val="004B6122"/>
    <w:rsid w:val="004C1B34"/>
    <w:rsid w:val="004D1DF4"/>
    <w:rsid w:val="004D6774"/>
    <w:rsid w:val="004E0750"/>
    <w:rsid w:val="004E2C27"/>
    <w:rsid w:val="004E6A99"/>
    <w:rsid w:val="004F415B"/>
    <w:rsid w:val="004F531A"/>
    <w:rsid w:val="004F7107"/>
    <w:rsid w:val="0050154C"/>
    <w:rsid w:val="00512485"/>
    <w:rsid w:val="00520B72"/>
    <w:rsid w:val="005357DD"/>
    <w:rsid w:val="0053675A"/>
    <w:rsid w:val="00536F41"/>
    <w:rsid w:val="00545B39"/>
    <w:rsid w:val="00547954"/>
    <w:rsid w:val="0055446B"/>
    <w:rsid w:val="0056572F"/>
    <w:rsid w:val="00572CEE"/>
    <w:rsid w:val="0057422C"/>
    <w:rsid w:val="0057705E"/>
    <w:rsid w:val="005839CE"/>
    <w:rsid w:val="00585F3B"/>
    <w:rsid w:val="00587F13"/>
    <w:rsid w:val="00593D3F"/>
    <w:rsid w:val="005A3B7B"/>
    <w:rsid w:val="005B38AF"/>
    <w:rsid w:val="005B5E14"/>
    <w:rsid w:val="005C0386"/>
    <w:rsid w:val="005C0FFE"/>
    <w:rsid w:val="005C2311"/>
    <w:rsid w:val="005C3442"/>
    <w:rsid w:val="005D12F4"/>
    <w:rsid w:val="005D13BD"/>
    <w:rsid w:val="005D7DC0"/>
    <w:rsid w:val="005E1DB6"/>
    <w:rsid w:val="005E36C9"/>
    <w:rsid w:val="005E3A64"/>
    <w:rsid w:val="005E44A6"/>
    <w:rsid w:val="00601E35"/>
    <w:rsid w:val="006035C9"/>
    <w:rsid w:val="006036D6"/>
    <w:rsid w:val="00605D4D"/>
    <w:rsid w:val="00607E41"/>
    <w:rsid w:val="00612138"/>
    <w:rsid w:val="006161DE"/>
    <w:rsid w:val="006223B8"/>
    <w:rsid w:val="00636196"/>
    <w:rsid w:val="00650557"/>
    <w:rsid w:val="006520EA"/>
    <w:rsid w:val="00656EB7"/>
    <w:rsid w:val="0066016A"/>
    <w:rsid w:val="00660328"/>
    <w:rsid w:val="00661BDB"/>
    <w:rsid w:val="00671EC3"/>
    <w:rsid w:val="006730DC"/>
    <w:rsid w:val="00674E7D"/>
    <w:rsid w:val="00676432"/>
    <w:rsid w:val="0067679B"/>
    <w:rsid w:val="006844B3"/>
    <w:rsid w:val="00685522"/>
    <w:rsid w:val="00687E66"/>
    <w:rsid w:val="0069485F"/>
    <w:rsid w:val="006A109C"/>
    <w:rsid w:val="006A296B"/>
    <w:rsid w:val="006A4287"/>
    <w:rsid w:val="006B137D"/>
    <w:rsid w:val="006B266A"/>
    <w:rsid w:val="006B3166"/>
    <w:rsid w:val="006C099E"/>
    <w:rsid w:val="006C4C20"/>
    <w:rsid w:val="006C542E"/>
    <w:rsid w:val="006C65A1"/>
    <w:rsid w:val="006D0C84"/>
    <w:rsid w:val="006D62B9"/>
    <w:rsid w:val="006E14E7"/>
    <w:rsid w:val="006E7C61"/>
    <w:rsid w:val="006F00C9"/>
    <w:rsid w:val="00702724"/>
    <w:rsid w:val="00704558"/>
    <w:rsid w:val="00705A1C"/>
    <w:rsid w:val="00724A08"/>
    <w:rsid w:val="00734A3B"/>
    <w:rsid w:val="00735685"/>
    <w:rsid w:val="00740045"/>
    <w:rsid w:val="0074016D"/>
    <w:rsid w:val="0074140F"/>
    <w:rsid w:val="0074292E"/>
    <w:rsid w:val="00743EF2"/>
    <w:rsid w:val="00743F20"/>
    <w:rsid w:val="0074683F"/>
    <w:rsid w:val="00754238"/>
    <w:rsid w:val="00761C67"/>
    <w:rsid w:val="00761E06"/>
    <w:rsid w:val="007628FF"/>
    <w:rsid w:val="00766F8C"/>
    <w:rsid w:val="00782E29"/>
    <w:rsid w:val="00784129"/>
    <w:rsid w:val="00784658"/>
    <w:rsid w:val="0079380D"/>
    <w:rsid w:val="007945FC"/>
    <w:rsid w:val="007A1FEB"/>
    <w:rsid w:val="007A43F2"/>
    <w:rsid w:val="007B36B1"/>
    <w:rsid w:val="007B461E"/>
    <w:rsid w:val="007B5B2F"/>
    <w:rsid w:val="007B6787"/>
    <w:rsid w:val="007C379A"/>
    <w:rsid w:val="007D3EA8"/>
    <w:rsid w:val="007E1E70"/>
    <w:rsid w:val="007E7787"/>
    <w:rsid w:val="007F2349"/>
    <w:rsid w:val="007F26CB"/>
    <w:rsid w:val="007F6120"/>
    <w:rsid w:val="007F6DCC"/>
    <w:rsid w:val="00803486"/>
    <w:rsid w:val="008109A9"/>
    <w:rsid w:val="00811F4F"/>
    <w:rsid w:val="00814576"/>
    <w:rsid w:val="008152DB"/>
    <w:rsid w:val="0081570F"/>
    <w:rsid w:val="0082051C"/>
    <w:rsid w:val="00826585"/>
    <w:rsid w:val="00826EEB"/>
    <w:rsid w:val="00832738"/>
    <w:rsid w:val="0083496A"/>
    <w:rsid w:val="0083677D"/>
    <w:rsid w:val="00843EC7"/>
    <w:rsid w:val="008466B3"/>
    <w:rsid w:val="008821A5"/>
    <w:rsid w:val="00894B25"/>
    <w:rsid w:val="00895DE2"/>
    <w:rsid w:val="008A79DE"/>
    <w:rsid w:val="008C08FE"/>
    <w:rsid w:val="008C2A4C"/>
    <w:rsid w:val="008D09AA"/>
    <w:rsid w:val="008D0C6B"/>
    <w:rsid w:val="008D42ED"/>
    <w:rsid w:val="008D7AF9"/>
    <w:rsid w:val="008E2B87"/>
    <w:rsid w:val="008E3EF1"/>
    <w:rsid w:val="008E64C4"/>
    <w:rsid w:val="008E7375"/>
    <w:rsid w:val="008F5FD2"/>
    <w:rsid w:val="009034DB"/>
    <w:rsid w:val="00905F28"/>
    <w:rsid w:val="0091025E"/>
    <w:rsid w:val="009175EC"/>
    <w:rsid w:val="009236D3"/>
    <w:rsid w:val="0093200A"/>
    <w:rsid w:val="00932731"/>
    <w:rsid w:val="00936DC9"/>
    <w:rsid w:val="0094564D"/>
    <w:rsid w:val="009543B1"/>
    <w:rsid w:val="00962E52"/>
    <w:rsid w:val="009650C6"/>
    <w:rsid w:val="0096584A"/>
    <w:rsid w:val="009712DA"/>
    <w:rsid w:val="00972F12"/>
    <w:rsid w:val="00977D67"/>
    <w:rsid w:val="009808C2"/>
    <w:rsid w:val="00984A19"/>
    <w:rsid w:val="00985B85"/>
    <w:rsid w:val="009A5834"/>
    <w:rsid w:val="009A66E6"/>
    <w:rsid w:val="009B3E79"/>
    <w:rsid w:val="009C0747"/>
    <w:rsid w:val="009C26A1"/>
    <w:rsid w:val="009D76EF"/>
    <w:rsid w:val="009E5ACA"/>
    <w:rsid w:val="009F23D5"/>
    <w:rsid w:val="00A03220"/>
    <w:rsid w:val="00A03292"/>
    <w:rsid w:val="00A14C6C"/>
    <w:rsid w:val="00A15B90"/>
    <w:rsid w:val="00A21E65"/>
    <w:rsid w:val="00A31019"/>
    <w:rsid w:val="00A3564C"/>
    <w:rsid w:val="00A366B9"/>
    <w:rsid w:val="00A36738"/>
    <w:rsid w:val="00A3694F"/>
    <w:rsid w:val="00A401EB"/>
    <w:rsid w:val="00A42234"/>
    <w:rsid w:val="00A44390"/>
    <w:rsid w:val="00A44A93"/>
    <w:rsid w:val="00A57713"/>
    <w:rsid w:val="00A65B2B"/>
    <w:rsid w:val="00A72A3D"/>
    <w:rsid w:val="00A75B3F"/>
    <w:rsid w:val="00A75F33"/>
    <w:rsid w:val="00A83E18"/>
    <w:rsid w:val="00A85881"/>
    <w:rsid w:val="00A87D15"/>
    <w:rsid w:val="00A93710"/>
    <w:rsid w:val="00A93C9A"/>
    <w:rsid w:val="00A95D9D"/>
    <w:rsid w:val="00A97249"/>
    <w:rsid w:val="00AA181C"/>
    <w:rsid w:val="00AA1E4E"/>
    <w:rsid w:val="00AA1FFB"/>
    <w:rsid w:val="00AA4537"/>
    <w:rsid w:val="00AB22A8"/>
    <w:rsid w:val="00AB2B21"/>
    <w:rsid w:val="00AB347D"/>
    <w:rsid w:val="00AB37E0"/>
    <w:rsid w:val="00AB3A2F"/>
    <w:rsid w:val="00AB41AB"/>
    <w:rsid w:val="00AB4873"/>
    <w:rsid w:val="00AC188F"/>
    <w:rsid w:val="00AC6053"/>
    <w:rsid w:val="00AC7982"/>
    <w:rsid w:val="00AD03BF"/>
    <w:rsid w:val="00AD418A"/>
    <w:rsid w:val="00AD56AC"/>
    <w:rsid w:val="00AE13FC"/>
    <w:rsid w:val="00AE59C2"/>
    <w:rsid w:val="00AF0279"/>
    <w:rsid w:val="00AF0686"/>
    <w:rsid w:val="00AF4C9F"/>
    <w:rsid w:val="00AF6492"/>
    <w:rsid w:val="00AF6D27"/>
    <w:rsid w:val="00B01C3F"/>
    <w:rsid w:val="00B03B5E"/>
    <w:rsid w:val="00B03F4B"/>
    <w:rsid w:val="00B150D2"/>
    <w:rsid w:val="00B153D9"/>
    <w:rsid w:val="00B2285A"/>
    <w:rsid w:val="00B307DC"/>
    <w:rsid w:val="00B34B1C"/>
    <w:rsid w:val="00B465C5"/>
    <w:rsid w:val="00B57D56"/>
    <w:rsid w:val="00B630B3"/>
    <w:rsid w:val="00B65DE6"/>
    <w:rsid w:val="00B6616F"/>
    <w:rsid w:val="00B67C1F"/>
    <w:rsid w:val="00B73899"/>
    <w:rsid w:val="00B82253"/>
    <w:rsid w:val="00B84B63"/>
    <w:rsid w:val="00B85044"/>
    <w:rsid w:val="00B86E02"/>
    <w:rsid w:val="00B91DD2"/>
    <w:rsid w:val="00B94461"/>
    <w:rsid w:val="00BA02B8"/>
    <w:rsid w:val="00BB0073"/>
    <w:rsid w:val="00BB1FE0"/>
    <w:rsid w:val="00BC2A58"/>
    <w:rsid w:val="00BC3942"/>
    <w:rsid w:val="00BC3BC2"/>
    <w:rsid w:val="00BD47CC"/>
    <w:rsid w:val="00BF479F"/>
    <w:rsid w:val="00C021AB"/>
    <w:rsid w:val="00C057E1"/>
    <w:rsid w:val="00C24936"/>
    <w:rsid w:val="00C25209"/>
    <w:rsid w:val="00C26608"/>
    <w:rsid w:val="00C55295"/>
    <w:rsid w:val="00C574D0"/>
    <w:rsid w:val="00C6156D"/>
    <w:rsid w:val="00C66072"/>
    <w:rsid w:val="00C67C97"/>
    <w:rsid w:val="00C7519A"/>
    <w:rsid w:val="00C820E9"/>
    <w:rsid w:val="00C832E0"/>
    <w:rsid w:val="00C86202"/>
    <w:rsid w:val="00C95BF1"/>
    <w:rsid w:val="00CA081A"/>
    <w:rsid w:val="00CA0CE4"/>
    <w:rsid w:val="00CA33B1"/>
    <w:rsid w:val="00CB0EFC"/>
    <w:rsid w:val="00CB18DC"/>
    <w:rsid w:val="00CB414E"/>
    <w:rsid w:val="00CB746C"/>
    <w:rsid w:val="00CC05E3"/>
    <w:rsid w:val="00CC23D4"/>
    <w:rsid w:val="00CC3D8D"/>
    <w:rsid w:val="00CC44BF"/>
    <w:rsid w:val="00CC5875"/>
    <w:rsid w:val="00CD1016"/>
    <w:rsid w:val="00CD6BA8"/>
    <w:rsid w:val="00CD7B01"/>
    <w:rsid w:val="00CE1774"/>
    <w:rsid w:val="00CE1EC2"/>
    <w:rsid w:val="00CE2D74"/>
    <w:rsid w:val="00CF301E"/>
    <w:rsid w:val="00CF6C9E"/>
    <w:rsid w:val="00D07751"/>
    <w:rsid w:val="00D10858"/>
    <w:rsid w:val="00D11820"/>
    <w:rsid w:val="00D13016"/>
    <w:rsid w:val="00D16260"/>
    <w:rsid w:val="00D22D19"/>
    <w:rsid w:val="00D351B0"/>
    <w:rsid w:val="00D45652"/>
    <w:rsid w:val="00D4621E"/>
    <w:rsid w:val="00D46451"/>
    <w:rsid w:val="00D53368"/>
    <w:rsid w:val="00D71639"/>
    <w:rsid w:val="00D72DCF"/>
    <w:rsid w:val="00D73758"/>
    <w:rsid w:val="00D77D93"/>
    <w:rsid w:val="00D8183F"/>
    <w:rsid w:val="00D81A22"/>
    <w:rsid w:val="00D81C5C"/>
    <w:rsid w:val="00D82B1B"/>
    <w:rsid w:val="00D84670"/>
    <w:rsid w:val="00D90BF3"/>
    <w:rsid w:val="00D93CF4"/>
    <w:rsid w:val="00DA0BBD"/>
    <w:rsid w:val="00DA1119"/>
    <w:rsid w:val="00DA5789"/>
    <w:rsid w:val="00DA64F6"/>
    <w:rsid w:val="00DB0AD2"/>
    <w:rsid w:val="00DB5B10"/>
    <w:rsid w:val="00DB61B3"/>
    <w:rsid w:val="00DC0346"/>
    <w:rsid w:val="00DC041B"/>
    <w:rsid w:val="00DC401C"/>
    <w:rsid w:val="00DC6780"/>
    <w:rsid w:val="00DC7B1B"/>
    <w:rsid w:val="00DD050B"/>
    <w:rsid w:val="00DD485E"/>
    <w:rsid w:val="00DE1393"/>
    <w:rsid w:val="00DE39EB"/>
    <w:rsid w:val="00DE3BCD"/>
    <w:rsid w:val="00DE47BA"/>
    <w:rsid w:val="00DE7C28"/>
    <w:rsid w:val="00DF58AD"/>
    <w:rsid w:val="00DF6A18"/>
    <w:rsid w:val="00E00DAB"/>
    <w:rsid w:val="00E02AB8"/>
    <w:rsid w:val="00E032D3"/>
    <w:rsid w:val="00E0554E"/>
    <w:rsid w:val="00E107B6"/>
    <w:rsid w:val="00E13B13"/>
    <w:rsid w:val="00E2213C"/>
    <w:rsid w:val="00E244D5"/>
    <w:rsid w:val="00E2462C"/>
    <w:rsid w:val="00E3035B"/>
    <w:rsid w:val="00E341EF"/>
    <w:rsid w:val="00E41700"/>
    <w:rsid w:val="00E516B3"/>
    <w:rsid w:val="00E523A1"/>
    <w:rsid w:val="00E60906"/>
    <w:rsid w:val="00E61189"/>
    <w:rsid w:val="00E62F8D"/>
    <w:rsid w:val="00E66E47"/>
    <w:rsid w:val="00E70938"/>
    <w:rsid w:val="00E81A02"/>
    <w:rsid w:val="00E82D9E"/>
    <w:rsid w:val="00E843CA"/>
    <w:rsid w:val="00E84427"/>
    <w:rsid w:val="00E87F0F"/>
    <w:rsid w:val="00E90F02"/>
    <w:rsid w:val="00E93AC4"/>
    <w:rsid w:val="00E96FAD"/>
    <w:rsid w:val="00EB454A"/>
    <w:rsid w:val="00ED088B"/>
    <w:rsid w:val="00ED43CB"/>
    <w:rsid w:val="00ED69D1"/>
    <w:rsid w:val="00F05089"/>
    <w:rsid w:val="00F07218"/>
    <w:rsid w:val="00F1223C"/>
    <w:rsid w:val="00F23AAC"/>
    <w:rsid w:val="00F23DA1"/>
    <w:rsid w:val="00F25B11"/>
    <w:rsid w:val="00F36C70"/>
    <w:rsid w:val="00F45277"/>
    <w:rsid w:val="00F45A83"/>
    <w:rsid w:val="00F530C0"/>
    <w:rsid w:val="00F551C4"/>
    <w:rsid w:val="00F61F51"/>
    <w:rsid w:val="00F70817"/>
    <w:rsid w:val="00F816DF"/>
    <w:rsid w:val="00F8193D"/>
    <w:rsid w:val="00F910E2"/>
    <w:rsid w:val="00F96ABC"/>
    <w:rsid w:val="00FA323C"/>
    <w:rsid w:val="00FA4550"/>
    <w:rsid w:val="00FA50B2"/>
    <w:rsid w:val="00FB7B41"/>
    <w:rsid w:val="00FC0DF1"/>
    <w:rsid w:val="00FC358A"/>
    <w:rsid w:val="00FC484D"/>
    <w:rsid w:val="00FC498E"/>
    <w:rsid w:val="00FC6206"/>
    <w:rsid w:val="00FD5952"/>
    <w:rsid w:val="00FD6530"/>
    <w:rsid w:val="00FD7135"/>
    <w:rsid w:val="00FD757F"/>
    <w:rsid w:val="00FE6658"/>
    <w:rsid w:val="00FF0854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9E421-B10C-47EB-8E1C-C01CF871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60" w:lineRule="atLeast"/>
      <w:ind w:left="560" w:right="500"/>
    </w:pPr>
    <w:rPr>
      <w:rFonts w:ascii="Helvetica" w:hAnsi="Helvetic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819"/>
        <w:tab w:val="right" w:pos="9071"/>
      </w:tabs>
    </w:pPr>
  </w:style>
  <w:style w:type="paragraph" w:customStyle="1" w:styleId="adres">
    <w:name w:val="adres"/>
    <w:basedOn w:val="Standaard"/>
    <w:pPr>
      <w:spacing w:line="240" w:lineRule="atLeast"/>
      <w:ind w:left="5100" w:right="549"/>
      <w:jc w:val="both"/>
    </w:pPr>
  </w:style>
  <w:style w:type="paragraph" w:customStyle="1" w:styleId="inspringing">
    <w:name w:val="inspringing"/>
    <w:basedOn w:val="Standaard"/>
    <w:pPr>
      <w:ind w:left="920" w:hanging="340"/>
    </w:pPr>
  </w:style>
  <w:style w:type="paragraph" w:customStyle="1" w:styleId="vastegegevens">
    <w:name w:val="vaste gegevens"/>
    <w:basedOn w:val="Standaard"/>
    <w:pPr>
      <w:tabs>
        <w:tab w:val="left" w:pos="1780"/>
      </w:tabs>
      <w:spacing w:line="240" w:lineRule="auto"/>
      <w:ind w:right="567"/>
    </w:pPr>
    <w:rPr>
      <w:i/>
      <w:sz w:val="18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Bloktekst">
    <w:name w:val="Block Text"/>
    <w:basedOn w:val="Standaard"/>
    <w:rsid w:val="000A19FC"/>
    <w:pPr>
      <w:tabs>
        <w:tab w:val="left" w:pos="1980"/>
      </w:tabs>
      <w:ind w:right="549"/>
      <w:jc w:val="both"/>
    </w:pPr>
  </w:style>
  <w:style w:type="paragraph" w:styleId="Voettekst">
    <w:name w:val="footer"/>
    <w:basedOn w:val="Standaard"/>
    <w:rsid w:val="00661BDB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D10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1016"/>
    <w:rPr>
      <w:rFonts w:ascii="Segoe UI" w:hAnsi="Segoe UI" w:cs="Segoe UI"/>
      <w:sz w:val="18"/>
      <w:szCs w:val="18"/>
    </w:rPr>
  </w:style>
  <w:style w:type="paragraph" w:styleId="Plattetekst">
    <w:name w:val="Body Text"/>
    <w:basedOn w:val="Standaard"/>
    <w:link w:val="PlattetekstChar"/>
    <w:uiPriority w:val="99"/>
    <w:unhideWhenUsed/>
    <w:rsid w:val="00CB0EF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CB0EFC"/>
    <w:rPr>
      <w:rFonts w:ascii="Helvetica" w:hAnsi="Helvetica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B0EFC"/>
    <w:pPr>
      <w:spacing w:line="240" w:lineRule="auto"/>
      <w:ind w:left="0" w:right="0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B0EFC"/>
    <w:rPr>
      <w:rFonts w:ascii="Consolas" w:eastAsia="Calibri" w:hAnsi="Consolas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926</ap:Words>
  <ap:Characters>5096</ap:Characters>
  <ap:DocSecurity>0</ap:DocSecurity>
  <ap:Lines>42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98.1505/pin uitstel tot "99</vt:lpstr>
    </vt:vector>
  </ap:TitlesOfParts>
  <ap:LinksUpToDate>false</ap:LinksUpToDate>
  <ap:CharactersWithSpaces>6010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2016-11-01T13:32:00.0000000Z</lastPrinted>
  <dcterms:created xsi:type="dcterms:W3CDTF">2016-11-01T08:21:00.0000000Z</dcterms:created>
  <dcterms:modified xsi:type="dcterms:W3CDTF">2016-11-04T09:15:00.0000000Z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0x010100ABA4291325372344AB2D7ADC55AC987F</vt:lpwstr>
  </property>
</Properties>
</file>