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16D" w:rsidRDefault="0089016D">
      <w:r>
        <w:rPr>
          <w:noProof/>
          <w:lang w:eastAsia="nl-NL"/>
        </w:rPr>
        <w:drawing>
          <wp:anchor distT="0" distB="0" distL="114300" distR="114300" simplePos="0" relativeHeight="251659264" behindDoc="0" locked="0" layoutInCell="1" allowOverlap="1">
            <wp:simplePos x="0" y="0"/>
            <wp:positionH relativeFrom="column">
              <wp:posOffset>4119353</wp:posOffset>
            </wp:positionH>
            <wp:positionV relativeFrom="paragraph">
              <wp:posOffset>-262255</wp:posOffset>
            </wp:positionV>
            <wp:extent cx="1478915" cy="794385"/>
            <wp:effectExtent l="0" t="0" r="6985" b="5715"/>
            <wp:wrapNone/>
            <wp:docPr id="1" name="Afbeelding 0" descr="v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vng logo.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l="7178" t="10001" r="9091" b="11667"/>
                    <a:stretch>
                      <a:fillRect/>
                    </a:stretch>
                  </pic:blipFill>
                  <pic:spPr bwMode="auto">
                    <a:xfrm>
                      <a:off x="0" y="0"/>
                      <a:ext cx="1478915" cy="794385"/>
                    </a:xfrm>
                    <a:prstGeom prst="rect">
                      <a:avLst/>
                    </a:prstGeom>
                    <a:noFill/>
                    <a:ln>
                      <a:noFill/>
                    </a:ln>
                  </pic:spPr>
                </pic:pic>
              </a:graphicData>
            </a:graphic>
          </wp:anchor>
        </w:drawing>
      </w:r>
    </w:p>
    <w:p w:rsidR="0089016D" w:rsidRDefault="0089016D"/>
    <w:p w:rsidR="006639EE" w:rsidP="00626BDC" w:rsidRDefault="006639EE">
      <w:pPr>
        <w:spacing w:after="0" w:line="240" w:lineRule="auto"/>
        <w:rPr>
          <w:rFonts w:ascii="Arial" w:hAnsi="Arial" w:eastAsia="Times New Roman" w:cs="Times New Roman"/>
          <w:b/>
          <w:iCs/>
          <w:sz w:val="20"/>
          <w:szCs w:val="24"/>
          <w:u w:val="single"/>
          <w:lang w:eastAsia="nl-NL"/>
        </w:rPr>
      </w:pPr>
    </w:p>
    <w:p w:rsidR="00813AFD" w:rsidP="00626BDC" w:rsidRDefault="00813AFD">
      <w:pPr>
        <w:spacing w:after="0" w:line="240" w:lineRule="auto"/>
        <w:rPr>
          <w:rFonts w:ascii="Arial" w:hAnsi="Arial" w:eastAsia="Times New Roman" w:cs="Times New Roman"/>
          <w:b/>
          <w:iCs/>
          <w:sz w:val="20"/>
          <w:szCs w:val="24"/>
          <w:u w:val="single"/>
          <w:lang w:eastAsia="nl-NL"/>
        </w:rPr>
      </w:pPr>
    </w:p>
    <w:p w:rsidRPr="00626BDC" w:rsidR="00336976" w:rsidP="00626BDC" w:rsidRDefault="0089016D">
      <w:pPr>
        <w:spacing w:after="0" w:line="240" w:lineRule="auto"/>
        <w:rPr>
          <w:rFonts w:ascii="Arial" w:hAnsi="Arial" w:eastAsia="Times New Roman" w:cs="Times New Roman"/>
          <w:b/>
          <w:iCs/>
          <w:sz w:val="20"/>
          <w:szCs w:val="24"/>
          <w:u w:val="single"/>
          <w:lang w:eastAsia="nl-NL"/>
        </w:rPr>
      </w:pPr>
      <w:r w:rsidRPr="00626BDC">
        <w:rPr>
          <w:rFonts w:ascii="Arial" w:hAnsi="Arial" w:eastAsia="Times New Roman" w:cs="Times New Roman"/>
          <w:b/>
          <w:iCs/>
          <w:sz w:val="20"/>
          <w:szCs w:val="24"/>
          <w:u w:val="single"/>
          <w:lang w:eastAsia="nl-NL"/>
        </w:rPr>
        <w:t>TOEKOMST RELIGIEUS ERFGOED, VNG-input via de heer Gerdo van Grootheest/wethouder Maastricht/lid VNG-cie Ruimte&amp;Wonen t.b.v. rondetafelgesprek 3-11-2016 TK-commissie OCW</w:t>
      </w:r>
    </w:p>
    <w:p w:rsidR="00336976" w:rsidP="00336976" w:rsidRDefault="00336976">
      <w:pPr>
        <w:tabs>
          <w:tab w:val="left" w:pos="851"/>
        </w:tabs>
        <w:spacing w:after="0" w:line="264" w:lineRule="auto"/>
        <w:rPr>
          <w:rFonts w:ascii="Arial" w:hAnsi="Arial" w:eastAsia="Times New Roman" w:cs="Times New Roman"/>
          <w:b/>
          <w:iCs/>
          <w:sz w:val="20"/>
          <w:szCs w:val="24"/>
          <w:u w:val="single"/>
          <w:lang w:eastAsia="nl-NL"/>
        </w:rPr>
      </w:pPr>
    </w:p>
    <w:p w:rsidR="00813AFD" w:rsidP="00336976" w:rsidRDefault="00813AFD">
      <w:pPr>
        <w:tabs>
          <w:tab w:val="left" w:pos="851"/>
        </w:tabs>
        <w:spacing w:after="0" w:line="264" w:lineRule="auto"/>
        <w:rPr>
          <w:rFonts w:ascii="Arial" w:hAnsi="Arial" w:eastAsia="Times New Roman" w:cs="Arial"/>
          <w:b/>
          <w:iCs/>
          <w:sz w:val="20"/>
          <w:szCs w:val="20"/>
          <w:lang w:eastAsia="nl-NL"/>
        </w:rPr>
      </w:pPr>
    </w:p>
    <w:p w:rsidRPr="006639EE" w:rsidR="00336976" w:rsidP="00336976" w:rsidRDefault="00363A27">
      <w:pPr>
        <w:tabs>
          <w:tab w:val="left" w:pos="851"/>
        </w:tabs>
        <w:spacing w:after="0" w:line="264" w:lineRule="auto"/>
        <w:rPr>
          <w:rFonts w:ascii="Arial" w:hAnsi="Arial" w:eastAsia="Times New Roman" w:cs="Arial"/>
          <w:b/>
          <w:iCs/>
          <w:sz w:val="20"/>
          <w:szCs w:val="20"/>
          <w:lang w:eastAsia="nl-NL"/>
        </w:rPr>
      </w:pPr>
      <w:r w:rsidRPr="006639EE">
        <w:rPr>
          <w:rFonts w:ascii="Arial" w:hAnsi="Arial" w:eastAsia="Times New Roman" w:cs="Arial"/>
          <w:b/>
          <w:iCs/>
          <w:sz w:val="20"/>
          <w:szCs w:val="20"/>
          <w:lang w:eastAsia="nl-NL"/>
        </w:rPr>
        <w:t>Belang van religieus erfgoed</w:t>
      </w:r>
      <w:r w:rsidR="006639EE">
        <w:rPr>
          <w:rFonts w:ascii="Arial" w:hAnsi="Arial" w:eastAsia="Times New Roman" w:cs="Arial"/>
          <w:b/>
          <w:iCs/>
          <w:sz w:val="20"/>
          <w:szCs w:val="20"/>
          <w:lang w:eastAsia="nl-NL"/>
        </w:rPr>
        <w:t xml:space="preserve"> </w:t>
      </w:r>
    </w:p>
    <w:p w:rsidRPr="006639EE" w:rsidR="00336976" w:rsidP="00336976" w:rsidRDefault="006639EE">
      <w:pPr>
        <w:tabs>
          <w:tab w:val="left" w:pos="851"/>
        </w:tabs>
        <w:spacing w:after="0" w:line="264" w:lineRule="auto"/>
        <w:rPr>
          <w:rFonts w:ascii="Arial" w:hAnsi="Arial" w:eastAsia="Times New Roman" w:cs="Arial"/>
          <w:b/>
          <w:iCs/>
          <w:sz w:val="20"/>
          <w:szCs w:val="20"/>
          <w:u w:val="single"/>
          <w:lang w:eastAsia="nl-NL"/>
        </w:rPr>
      </w:pPr>
      <w:r>
        <w:rPr>
          <w:rFonts w:ascii="Arial" w:hAnsi="Arial" w:eastAsia="Times New Roman" w:cs="Arial"/>
          <w:iCs/>
          <w:sz w:val="20"/>
          <w:szCs w:val="20"/>
          <w:lang w:eastAsia="nl-NL"/>
        </w:rPr>
        <w:t>R</w:t>
      </w:r>
      <w:r w:rsidRPr="006639EE" w:rsidR="00363A27">
        <w:rPr>
          <w:rFonts w:ascii="Arial" w:hAnsi="Arial" w:eastAsia="Times New Roman" w:cs="Arial"/>
          <w:iCs/>
          <w:sz w:val="20"/>
          <w:szCs w:val="20"/>
          <w:lang w:eastAsia="nl-NL"/>
        </w:rPr>
        <w:t>eligieus e</w:t>
      </w:r>
      <w:r w:rsidRPr="006639EE" w:rsidR="00363A27">
        <w:rPr>
          <w:rFonts w:ascii="Arial" w:hAnsi="Arial" w:cs="Arial"/>
          <w:sz w:val="20"/>
          <w:szCs w:val="20"/>
        </w:rPr>
        <w:t xml:space="preserve">rfgoed </w:t>
      </w:r>
      <w:r w:rsidRPr="006639EE" w:rsidR="00626BDC">
        <w:rPr>
          <w:rFonts w:ascii="Arial" w:hAnsi="Arial" w:cs="Arial"/>
          <w:sz w:val="20"/>
          <w:szCs w:val="20"/>
        </w:rPr>
        <w:t>is enorm belangrijk voor</w:t>
      </w:r>
      <w:r w:rsidRPr="006639EE" w:rsidR="00336976">
        <w:rPr>
          <w:rFonts w:ascii="Arial" w:hAnsi="Arial" w:cs="Arial"/>
          <w:sz w:val="20"/>
          <w:szCs w:val="20"/>
        </w:rPr>
        <w:t xml:space="preserve"> </w:t>
      </w:r>
      <w:r>
        <w:rPr>
          <w:rFonts w:ascii="Arial" w:hAnsi="Arial" w:cs="Arial"/>
          <w:sz w:val="20"/>
          <w:szCs w:val="20"/>
        </w:rPr>
        <w:t>een gemeente</w:t>
      </w:r>
      <w:r w:rsidRPr="006639EE" w:rsidR="002E2BEA">
        <w:rPr>
          <w:rFonts w:ascii="Arial" w:hAnsi="Arial" w:cs="Arial"/>
          <w:sz w:val="20"/>
          <w:szCs w:val="20"/>
        </w:rPr>
        <w:t xml:space="preserve">. </w:t>
      </w:r>
      <w:r>
        <w:rPr>
          <w:rFonts w:ascii="Arial" w:hAnsi="Arial" w:cs="Arial"/>
          <w:sz w:val="20"/>
          <w:szCs w:val="20"/>
        </w:rPr>
        <w:t>K</w:t>
      </w:r>
      <w:r w:rsidRPr="006639EE" w:rsidR="002E2BEA">
        <w:rPr>
          <w:rFonts w:ascii="Arial" w:hAnsi="Arial" w:cs="Arial"/>
          <w:sz w:val="20"/>
          <w:szCs w:val="20"/>
        </w:rPr>
        <w:t xml:space="preserve">erken zijn </w:t>
      </w:r>
      <w:r w:rsidRPr="006639EE" w:rsidR="00626BDC">
        <w:rPr>
          <w:rFonts w:ascii="Arial" w:hAnsi="Arial" w:cs="Arial"/>
          <w:sz w:val="20"/>
          <w:szCs w:val="20"/>
        </w:rPr>
        <w:t xml:space="preserve">beeldbepalend </w:t>
      </w:r>
      <w:r w:rsidRPr="006639EE" w:rsidR="002E2BEA">
        <w:rPr>
          <w:rFonts w:ascii="Arial" w:hAnsi="Arial" w:cs="Arial"/>
          <w:sz w:val="20"/>
          <w:szCs w:val="20"/>
        </w:rPr>
        <w:t xml:space="preserve">in </w:t>
      </w:r>
      <w:r w:rsidRPr="006639EE" w:rsidR="00626BDC">
        <w:rPr>
          <w:rFonts w:ascii="Arial" w:hAnsi="Arial" w:cs="Arial"/>
          <w:sz w:val="20"/>
          <w:szCs w:val="20"/>
        </w:rPr>
        <w:t>een</w:t>
      </w:r>
      <w:r w:rsidRPr="006639EE" w:rsidR="002E2BEA">
        <w:rPr>
          <w:rFonts w:ascii="Arial" w:hAnsi="Arial" w:cs="Arial"/>
          <w:sz w:val="20"/>
          <w:szCs w:val="20"/>
        </w:rPr>
        <w:t xml:space="preserve"> </w:t>
      </w:r>
      <w:r>
        <w:rPr>
          <w:rFonts w:ascii="Arial" w:hAnsi="Arial" w:cs="Arial"/>
          <w:sz w:val="20"/>
          <w:szCs w:val="20"/>
        </w:rPr>
        <w:t xml:space="preserve"> </w:t>
      </w:r>
      <w:r w:rsidRPr="006639EE" w:rsidR="002E2BEA">
        <w:rPr>
          <w:rFonts w:ascii="Arial" w:hAnsi="Arial" w:cs="Arial"/>
          <w:sz w:val="20"/>
          <w:szCs w:val="20"/>
        </w:rPr>
        <w:t>historisch stadsbeeld, geven identiteit aan een plek</w:t>
      </w:r>
      <w:r w:rsidRPr="006639EE" w:rsidR="00626BDC">
        <w:rPr>
          <w:rFonts w:ascii="Arial" w:hAnsi="Arial" w:cs="Arial"/>
          <w:sz w:val="20"/>
          <w:szCs w:val="20"/>
        </w:rPr>
        <w:t xml:space="preserve"> en zijn doorgaans oriëntatiepunten</w:t>
      </w:r>
      <w:r w:rsidRPr="006639EE" w:rsidR="002E2BEA">
        <w:rPr>
          <w:rFonts w:ascii="Arial" w:hAnsi="Arial" w:cs="Arial"/>
          <w:sz w:val="20"/>
          <w:szCs w:val="20"/>
        </w:rPr>
        <w:t xml:space="preserve"> in een stedenbouwkundige structuur. Zij maken</w:t>
      </w:r>
      <w:r>
        <w:rPr>
          <w:rFonts w:ascii="Arial" w:hAnsi="Arial" w:cs="Arial"/>
          <w:sz w:val="20"/>
          <w:szCs w:val="20"/>
        </w:rPr>
        <w:t xml:space="preserve"> voor velen</w:t>
      </w:r>
      <w:r w:rsidRPr="006639EE" w:rsidR="002E2BEA">
        <w:rPr>
          <w:rFonts w:ascii="Arial" w:hAnsi="Arial" w:cs="Arial"/>
          <w:sz w:val="20"/>
          <w:szCs w:val="20"/>
        </w:rPr>
        <w:t xml:space="preserve"> d</w:t>
      </w:r>
      <w:r w:rsidRPr="006639EE" w:rsidR="00363A27">
        <w:rPr>
          <w:rFonts w:ascii="Arial" w:hAnsi="Arial" w:cs="Arial"/>
          <w:sz w:val="20"/>
          <w:szCs w:val="20"/>
        </w:rPr>
        <w:t>eel uit van de ziel en de trots van de gemeenschap</w:t>
      </w:r>
      <w:r>
        <w:rPr>
          <w:rFonts w:ascii="Arial" w:hAnsi="Arial" w:cs="Arial"/>
          <w:sz w:val="20"/>
          <w:szCs w:val="20"/>
        </w:rPr>
        <w:t xml:space="preserve"> en kunnen </w:t>
      </w:r>
      <w:r w:rsidRPr="006639EE" w:rsidR="00363A27">
        <w:rPr>
          <w:rFonts w:ascii="Arial" w:hAnsi="Arial" w:cs="Arial"/>
          <w:sz w:val="20"/>
          <w:szCs w:val="20"/>
        </w:rPr>
        <w:t>het collectief geheugen van inwoners en bezoekers</w:t>
      </w:r>
      <w:r>
        <w:rPr>
          <w:rFonts w:ascii="Arial" w:hAnsi="Arial" w:cs="Arial"/>
          <w:sz w:val="20"/>
          <w:szCs w:val="20"/>
        </w:rPr>
        <w:t xml:space="preserve"> voeden</w:t>
      </w:r>
      <w:r w:rsidRPr="006639EE" w:rsidR="00363A27">
        <w:rPr>
          <w:rFonts w:ascii="Arial" w:hAnsi="Arial" w:cs="Arial"/>
          <w:sz w:val="20"/>
          <w:szCs w:val="20"/>
        </w:rPr>
        <w:t xml:space="preserve">. </w:t>
      </w:r>
    </w:p>
    <w:p w:rsidR="006639EE" w:rsidP="0089016D" w:rsidRDefault="006639EE">
      <w:pPr>
        <w:tabs>
          <w:tab w:val="left" w:pos="851"/>
        </w:tabs>
        <w:spacing w:after="0" w:line="264" w:lineRule="auto"/>
        <w:rPr>
          <w:rFonts w:ascii="Arial" w:hAnsi="Arial" w:eastAsia="Times New Roman" w:cs="Arial"/>
          <w:b/>
          <w:iCs/>
          <w:sz w:val="20"/>
          <w:szCs w:val="20"/>
          <w:lang w:eastAsia="nl-NL"/>
        </w:rPr>
      </w:pPr>
    </w:p>
    <w:p w:rsidR="00813AFD" w:rsidP="0089016D" w:rsidRDefault="00813AFD">
      <w:pPr>
        <w:tabs>
          <w:tab w:val="left" w:pos="851"/>
        </w:tabs>
        <w:spacing w:after="0" w:line="264" w:lineRule="auto"/>
        <w:rPr>
          <w:rFonts w:ascii="Arial" w:hAnsi="Arial" w:eastAsia="Times New Roman" w:cs="Arial"/>
          <w:b/>
          <w:iCs/>
          <w:sz w:val="20"/>
          <w:szCs w:val="20"/>
          <w:lang w:eastAsia="nl-NL"/>
        </w:rPr>
      </w:pPr>
    </w:p>
    <w:p w:rsidR="006639EE" w:rsidP="0089016D" w:rsidRDefault="006639EE">
      <w:pPr>
        <w:tabs>
          <w:tab w:val="left" w:pos="851"/>
        </w:tabs>
        <w:spacing w:after="0" w:line="264" w:lineRule="auto"/>
        <w:rPr>
          <w:rFonts w:ascii="Arial" w:hAnsi="Arial" w:eastAsia="Times New Roman" w:cs="Arial"/>
          <w:b/>
          <w:iCs/>
          <w:sz w:val="20"/>
          <w:szCs w:val="20"/>
          <w:lang w:eastAsia="nl-NL"/>
        </w:rPr>
      </w:pPr>
      <w:r>
        <w:rPr>
          <w:rFonts w:ascii="Arial" w:hAnsi="Arial" w:eastAsia="Times New Roman" w:cs="Arial"/>
          <w:b/>
          <w:iCs/>
          <w:sz w:val="20"/>
          <w:szCs w:val="20"/>
          <w:lang w:eastAsia="nl-NL"/>
        </w:rPr>
        <w:t>1. Korte terugblik</w:t>
      </w:r>
    </w:p>
    <w:p w:rsidRPr="006639EE" w:rsidR="0089016D" w:rsidP="0089016D" w:rsidRDefault="0089016D">
      <w:pPr>
        <w:tabs>
          <w:tab w:val="left" w:pos="851"/>
        </w:tabs>
        <w:spacing w:after="0" w:line="264" w:lineRule="auto"/>
        <w:rPr>
          <w:rFonts w:ascii="Arial" w:hAnsi="Arial" w:eastAsia="Times New Roman" w:cs="Arial"/>
          <w:b/>
          <w:iCs/>
          <w:sz w:val="20"/>
          <w:szCs w:val="20"/>
          <w:lang w:eastAsia="nl-NL"/>
        </w:rPr>
      </w:pPr>
      <w:r w:rsidRPr="006639EE">
        <w:rPr>
          <w:rFonts w:ascii="Arial" w:hAnsi="Arial" w:eastAsia="Times New Roman" w:cs="Arial"/>
          <w:b/>
          <w:iCs/>
          <w:sz w:val="20"/>
          <w:szCs w:val="20"/>
          <w:lang w:eastAsia="nl-NL"/>
        </w:rPr>
        <w:t>- 2007/2008</w:t>
      </w:r>
    </w:p>
    <w:p w:rsidRPr="006639EE" w:rsidR="0089016D" w:rsidP="0089016D" w:rsidRDefault="0089016D">
      <w:pPr>
        <w:tabs>
          <w:tab w:val="left" w:pos="851"/>
        </w:tabs>
        <w:spacing w:after="0" w:line="264" w:lineRule="auto"/>
        <w:rPr>
          <w:rFonts w:ascii="Arial" w:hAnsi="Arial" w:eastAsia="Times New Roman" w:cs="Arial"/>
          <w:iCs/>
          <w:sz w:val="20"/>
          <w:szCs w:val="20"/>
          <w:lang w:eastAsia="nl-NL"/>
        </w:rPr>
      </w:pPr>
      <w:r w:rsidRPr="006639EE">
        <w:rPr>
          <w:rFonts w:ascii="Arial" w:hAnsi="Arial" w:eastAsia="Times New Roman" w:cs="Arial"/>
          <w:iCs/>
          <w:sz w:val="20"/>
          <w:szCs w:val="20"/>
          <w:lang w:eastAsia="nl-NL"/>
        </w:rPr>
        <w:t xml:space="preserve">De VNG heeft de lokale overheden in een vroegtijdig stadium bewust gemaakt van de vele religieuze gebouwen die in ons land leegkomen en waarvoor een herbestemming nuttig kan zijn. Onze eerste bijeenkomst was medio 2007 in de herbestemde Stefanuskerk in Utrecht-Overvecht bij het VNG-Jaarcongres. Dus nog voor 2008, het Jaar van het Religieus Erfgoed. En eind 2008 hebben de Vereniging van Beheerders van Monumentale Kerkgebouwen in Nederland (VBMK) en de VNG de ‘Handreiking religieus erfgoed voor burgerlijke en kerkelijke gemeenten. Van kerkelijk gebruik tot herbestemming.’ uitgebracht. Deze handreiking, voorzien van een stappenplan en begeleid door een congres in de herbestemde Grote Kerk te Den Haag, moest de aandacht ook na 2008 levend houden. </w:t>
      </w:r>
    </w:p>
    <w:p w:rsidRPr="006639EE" w:rsidR="0089016D" w:rsidP="0089016D" w:rsidRDefault="0089016D">
      <w:pPr>
        <w:tabs>
          <w:tab w:val="left" w:pos="851"/>
        </w:tabs>
        <w:spacing w:after="0" w:line="264" w:lineRule="auto"/>
        <w:rPr>
          <w:rFonts w:ascii="Arial" w:hAnsi="Arial" w:eastAsia="Times New Roman" w:cs="Arial"/>
          <w:b/>
          <w:iCs/>
          <w:sz w:val="20"/>
          <w:szCs w:val="20"/>
          <w:lang w:eastAsia="nl-NL"/>
        </w:rPr>
      </w:pPr>
      <w:r w:rsidRPr="006639EE">
        <w:rPr>
          <w:rFonts w:ascii="Arial" w:hAnsi="Arial" w:eastAsia="Times New Roman" w:cs="Arial"/>
          <w:b/>
          <w:iCs/>
          <w:sz w:val="20"/>
          <w:szCs w:val="20"/>
          <w:lang w:eastAsia="nl-NL"/>
        </w:rPr>
        <w:t>- 2009-2016</w:t>
      </w:r>
    </w:p>
    <w:p w:rsidRPr="006639EE" w:rsidR="0089016D" w:rsidP="0089016D" w:rsidRDefault="0089016D">
      <w:pPr>
        <w:tabs>
          <w:tab w:val="left" w:pos="851"/>
        </w:tabs>
        <w:spacing w:after="0" w:line="264" w:lineRule="auto"/>
        <w:rPr>
          <w:rFonts w:ascii="Arial" w:hAnsi="Arial" w:eastAsia="Times New Roman" w:cs="Arial"/>
          <w:iCs/>
          <w:sz w:val="20"/>
          <w:szCs w:val="20"/>
          <w:lang w:eastAsia="nl-NL"/>
        </w:rPr>
      </w:pPr>
      <w:r w:rsidRPr="006639EE">
        <w:rPr>
          <w:rFonts w:ascii="Arial" w:hAnsi="Arial" w:eastAsia="Times New Roman" w:cs="Arial"/>
          <w:iCs/>
          <w:sz w:val="20"/>
          <w:szCs w:val="20"/>
          <w:lang w:eastAsia="nl-NL"/>
        </w:rPr>
        <w:t xml:space="preserve">In de jaren na 2008 heeft de VNG zich vooral gericht op leegstand en herbestemming in het algemeen. </w:t>
      </w:r>
      <w:r w:rsidRPr="006639EE" w:rsidR="0026451E">
        <w:rPr>
          <w:rFonts w:ascii="Arial" w:hAnsi="Arial" w:eastAsia="Times New Roman" w:cs="Arial"/>
          <w:iCs/>
          <w:sz w:val="20"/>
          <w:szCs w:val="20"/>
          <w:lang w:eastAsia="nl-NL"/>
        </w:rPr>
        <w:t xml:space="preserve">Voorts </w:t>
      </w:r>
      <w:r w:rsidRPr="006639EE">
        <w:rPr>
          <w:rFonts w:ascii="Arial" w:hAnsi="Arial" w:eastAsia="Times New Roman" w:cs="Arial"/>
          <w:iCs/>
          <w:sz w:val="20"/>
          <w:szCs w:val="20"/>
          <w:lang w:eastAsia="nl-NL"/>
        </w:rPr>
        <w:t>hebben we meegewerkt aan een handreiking over roerend religieus erfgoed.</w:t>
      </w:r>
    </w:p>
    <w:p w:rsidR="006639EE" w:rsidP="0089016D" w:rsidRDefault="006639EE">
      <w:pPr>
        <w:tabs>
          <w:tab w:val="left" w:pos="851"/>
        </w:tabs>
        <w:spacing w:after="0" w:line="264" w:lineRule="auto"/>
        <w:rPr>
          <w:rFonts w:ascii="Arial" w:hAnsi="Arial" w:eastAsia="Times New Roman" w:cs="Arial"/>
          <w:b/>
          <w:iCs/>
          <w:sz w:val="20"/>
          <w:szCs w:val="20"/>
          <w:lang w:eastAsia="nl-NL"/>
        </w:rPr>
      </w:pPr>
    </w:p>
    <w:p w:rsidR="00813AFD" w:rsidP="0089016D" w:rsidRDefault="00813AFD">
      <w:pPr>
        <w:tabs>
          <w:tab w:val="left" w:pos="851"/>
        </w:tabs>
        <w:spacing w:after="0" w:line="264" w:lineRule="auto"/>
        <w:rPr>
          <w:rFonts w:ascii="Arial" w:hAnsi="Arial" w:eastAsia="Times New Roman" w:cs="Arial"/>
          <w:b/>
          <w:iCs/>
          <w:sz w:val="20"/>
          <w:szCs w:val="20"/>
          <w:lang w:eastAsia="nl-NL"/>
        </w:rPr>
      </w:pPr>
    </w:p>
    <w:p w:rsidRPr="006639EE" w:rsidR="0089016D" w:rsidP="0089016D" w:rsidRDefault="0089016D">
      <w:pPr>
        <w:tabs>
          <w:tab w:val="left" w:pos="851"/>
        </w:tabs>
        <w:spacing w:after="0" w:line="264" w:lineRule="auto"/>
        <w:rPr>
          <w:rFonts w:ascii="Arial" w:hAnsi="Arial" w:eastAsia="Times New Roman" w:cs="Arial"/>
          <w:b/>
          <w:iCs/>
          <w:sz w:val="20"/>
          <w:szCs w:val="20"/>
          <w:lang w:eastAsia="nl-NL"/>
        </w:rPr>
      </w:pPr>
      <w:r w:rsidRPr="006639EE">
        <w:rPr>
          <w:rFonts w:ascii="Arial" w:hAnsi="Arial" w:eastAsia="Times New Roman" w:cs="Arial"/>
          <w:b/>
          <w:iCs/>
          <w:sz w:val="20"/>
          <w:szCs w:val="20"/>
          <w:lang w:eastAsia="nl-NL"/>
        </w:rPr>
        <w:t>2. De toekomst</w:t>
      </w:r>
    </w:p>
    <w:p w:rsidRPr="006639EE" w:rsidR="0089016D" w:rsidP="0089016D" w:rsidRDefault="0089016D">
      <w:pPr>
        <w:tabs>
          <w:tab w:val="left" w:pos="851"/>
        </w:tabs>
        <w:spacing w:after="0" w:line="264" w:lineRule="auto"/>
        <w:rPr>
          <w:rFonts w:ascii="Arial" w:hAnsi="Arial" w:eastAsia="Times New Roman" w:cs="Arial"/>
          <w:iCs/>
          <w:sz w:val="20"/>
          <w:szCs w:val="20"/>
          <w:lang w:eastAsia="nl-NL"/>
        </w:rPr>
      </w:pPr>
      <w:r w:rsidRPr="006639EE">
        <w:rPr>
          <w:rFonts w:ascii="Arial" w:hAnsi="Arial" w:eastAsia="Times New Roman" w:cs="Arial"/>
          <w:iCs/>
          <w:sz w:val="20"/>
          <w:szCs w:val="20"/>
          <w:lang w:eastAsia="nl-NL"/>
        </w:rPr>
        <w:t xml:space="preserve">De landelijke Agenda Toekomst Religieus Erfgoed loopt  eind 2016 af, terwijl de  leegstand </w:t>
      </w:r>
      <w:r w:rsidRPr="006639EE" w:rsidR="00626BDC">
        <w:rPr>
          <w:rFonts w:ascii="Arial" w:hAnsi="Arial" w:eastAsia="Times New Roman" w:cs="Arial"/>
          <w:iCs/>
          <w:sz w:val="20"/>
          <w:szCs w:val="20"/>
          <w:lang w:eastAsia="nl-NL"/>
        </w:rPr>
        <w:t>toeneemt</w:t>
      </w:r>
      <w:r w:rsidRPr="006639EE">
        <w:rPr>
          <w:rFonts w:ascii="Arial" w:hAnsi="Arial" w:eastAsia="Times New Roman" w:cs="Arial"/>
          <w:iCs/>
          <w:sz w:val="20"/>
          <w:szCs w:val="20"/>
          <w:lang w:eastAsia="nl-NL"/>
        </w:rPr>
        <w:t>. De prognose loopt op van 30% tot 80% sluitingen bij 8800 kerken. Dit heeft lokaal grote gevolgen.</w:t>
      </w:r>
    </w:p>
    <w:p w:rsidRPr="006639EE" w:rsidR="0089016D" w:rsidP="0089016D" w:rsidRDefault="0089016D">
      <w:pPr>
        <w:tabs>
          <w:tab w:val="left" w:pos="851"/>
        </w:tabs>
        <w:spacing w:after="0" w:line="264" w:lineRule="auto"/>
        <w:rPr>
          <w:rFonts w:ascii="Arial" w:hAnsi="Arial" w:eastAsia="Times New Roman" w:cs="Arial"/>
          <w:b/>
          <w:i/>
          <w:iCs/>
          <w:sz w:val="20"/>
          <w:szCs w:val="20"/>
          <w:lang w:eastAsia="nl-NL"/>
        </w:rPr>
      </w:pPr>
      <w:r w:rsidRPr="006639EE">
        <w:rPr>
          <w:rFonts w:ascii="Arial" w:hAnsi="Arial" w:eastAsia="Times New Roman" w:cs="Arial"/>
          <w:b/>
          <w:i/>
          <w:iCs/>
          <w:sz w:val="20"/>
          <w:szCs w:val="20"/>
          <w:lang w:eastAsia="nl-NL"/>
        </w:rPr>
        <w:t>- Wensen richting Rijk</w:t>
      </w:r>
    </w:p>
    <w:p w:rsidRPr="006639EE" w:rsidR="0089016D" w:rsidP="0089016D" w:rsidRDefault="0089016D">
      <w:pPr>
        <w:tabs>
          <w:tab w:val="left" w:pos="851"/>
        </w:tabs>
        <w:spacing w:after="0" w:line="264" w:lineRule="auto"/>
        <w:rPr>
          <w:rFonts w:ascii="Arial" w:hAnsi="Arial" w:eastAsia="Times New Roman" w:cs="Arial"/>
          <w:bCs/>
          <w:iCs/>
          <w:color w:val="000000"/>
          <w:sz w:val="20"/>
          <w:szCs w:val="20"/>
          <w:lang w:eastAsia="nl-NL"/>
        </w:rPr>
      </w:pPr>
      <w:r w:rsidRPr="006639EE">
        <w:rPr>
          <w:rFonts w:ascii="Arial" w:hAnsi="Arial" w:eastAsia="Times New Roman" w:cs="Arial"/>
          <w:bCs/>
          <w:iCs/>
          <w:color w:val="000000"/>
          <w:sz w:val="20"/>
          <w:szCs w:val="20"/>
          <w:lang w:eastAsia="nl-NL"/>
        </w:rPr>
        <w:t>1. Een regeling waardoor de bij herbestemming</w:t>
      </w:r>
      <w:r w:rsidRPr="006639EE" w:rsidR="0026451E">
        <w:rPr>
          <w:rFonts w:ascii="Arial" w:hAnsi="Arial" w:eastAsia="Times New Roman" w:cs="Arial"/>
          <w:bCs/>
          <w:iCs/>
          <w:color w:val="000000"/>
          <w:sz w:val="20"/>
          <w:szCs w:val="20"/>
          <w:lang w:eastAsia="nl-NL"/>
        </w:rPr>
        <w:t xml:space="preserve"> van religieus erfgoed</w:t>
      </w:r>
      <w:r w:rsidRPr="006639EE">
        <w:rPr>
          <w:rFonts w:ascii="Arial" w:hAnsi="Arial" w:eastAsia="Times New Roman" w:cs="Arial"/>
          <w:bCs/>
          <w:iCs/>
          <w:color w:val="000000"/>
          <w:sz w:val="20"/>
          <w:szCs w:val="20"/>
          <w:lang w:eastAsia="nl-NL"/>
        </w:rPr>
        <w:t xml:space="preserve"> vaak onrendabele top door het Rijk financieel wordt gecompenseerd is vereist om </w:t>
      </w:r>
      <w:r w:rsidRPr="006639EE" w:rsidR="00626BDC">
        <w:rPr>
          <w:rFonts w:ascii="Arial" w:hAnsi="Arial" w:eastAsia="Times New Roman" w:cs="Arial"/>
          <w:bCs/>
          <w:iCs/>
          <w:color w:val="000000"/>
          <w:sz w:val="20"/>
          <w:szCs w:val="20"/>
          <w:lang w:eastAsia="nl-NL"/>
        </w:rPr>
        <w:t>behoud in de toekomst te garanderen</w:t>
      </w:r>
      <w:r w:rsidRPr="006639EE">
        <w:rPr>
          <w:rFonts w:ascii="Arial" w:hAnsi="Arial" w:eastAsia="Times New Roman" w:cs="Arial"/>
          <w:bCs/>
          <w:iCs/>
          <w:color w:val="000000"/>
          <w:sz w:val="20"/>
          <w:szCs w:val="20"/>
          <w:lang w:eastAsia="nl-NL"/>
        </w:rPr>
        <w:t xml:space="preserve">. </w:t>
      </w:r>
    </w:p>
    <w:p w:rsidRPr="006639EE" w:rsidR="0089016D" w:rsidP="0089016D" w:rsidRDefault="0089016D">
      <w:pPr>
        <w:tabs>
          <w:tab w:val="left" w:pos="851"/>
        </w:tabs>
        <w:spacing w:after="0" w:line="264" w:lineRule="auto"/>
        <w:rPr>
          <w:rFonts w:ascii="Arial" w:hAnsi="Arial" w:eastAsia="Times New Roman" w:cs="Arial"/>
          <w:bCs/>
          <w:iCs/>
          <w:color w:val="000000"/>
          <w:sz w:val="20"/>
          <w:szCs w:val="20"/>
          <w:lang w:eastAsia="nl-NL"/>
        </w:rPr>
      </w:pPr>
      <w:r w:rsidRPr="006639EE">
        <w:rPr>
          <w:rFonts w:ascii="Arial" w:hAnsi="Arial" w:eastAsia="Times New Roman" w:cs="Arial"/>
          <w:bCs/>
          <w:iCs/>
          <w:color w:val="000000"/>
          <w:sz w:val="20"/>
          <w:szCs w:val="20"/>
          <w:lang w:eastAsia="nl-NL"/>
        </w:rPr>
        <w:t xml:space="preserve">2. Een adequate financiële tegemoetkoming </w:t>
      </w:r>
      <w:r w:rsidRPr="006639EE" w:rsidR="0026451E">
        <w:rPr>
          <w:rFonts w:ascii="Arial" w:hAnsi="Arial" w:eastAsia="Times New Roman" w:cs="Arial"/>
          <w:bCs/>
          <w:iCs/>
          <w:color w:val="000000"/>
          <w:sz w:val="20"/>
          <w:szCs w:val="20"/>
          <w:lang w:eastAsia="nl-NL"/>
        </w:rPr>
        <w:t xml:space="preserve">van rijkswege </w:t>
      </w:r>
      <w:r w:rsidRPr="006639EE">
        <w:rPr>
          <w:rFonts w:ascii="Arial" w:hAnsi="Arial" w:eastAsia="Times New Roman" w:cs="Arial"/>
          <w:bCs/>
          <w:iCs/>
          <w:color w:val="000000"/>
          <w:sz w:val="20"/>
          <w:szCs w:val="20"/>
          <w:lang w:eastAsia="nl-NL"/>
        </w:rPr>
        <w:t xml:space="preserve">voor het onderhoud </w:t>
      </w:r>
      <w:r w:rsidR="006639EE">
        <w:rPr>
          <w:rFonts w:ascii="Arial" w:hAnsi="Arial" w:eastAsia="Times New Roman" w:cs="Arial"/>
          <w:bCs/>
          <w:iCs/>
          <w:color w:val="000000"/>
          <w:sz w:val="20"/>
          <w:szCs w:val="20"/>
          <w:lang w:eastAsia="nl-NL"/>
        </w:rPr>
        <w:t xml:space="preserve">van </w:t>
      </w:r>
      <w:r w:rsidRPr="006639EE" w:rsidR="0026451E">
        <w:rPr>
          <w:rFonts w:ascii="Arial" w:hAnsi="Arial" w:eastAsia="Times New Roman" w:cs="Arial"/>
          <w:bCs/>
          <w:iCs/>
          <w:color w:val="000000"/>
          <w:sz w:val="20"/>
          <w:szCs w:val="20"/>
          <w:lang w:eastAsia="nl-NL"/>
        </w:rPr>
        <w:t xml:space="preserve">religieus erfgoed </w:t>
      </w:r>
      <w:r w:rsidRPr="006639EE">
        <w:rPr>
          <w:rFonts w:ascii="Arial" w:hAnsi="Arial" w:eastAsia="Times New Roman" w:cs="Arial"/>
          <w:bCs/>
          <w:iCs/>
          <w:color w:val="000000"/>
          <w:sz w:val="20"/>
          <w:szCs w:val="20"/>
          <w:lang w:eastAsia="nl-NL"/>
        </w:rPr>
        <w:t xml:space="preserve">al dan niet </w:t>
      </w:r>
      <w:r w:rsidRPr="006639EE" w:rsidR="0026451E">
        <w:rPr>
          <w:rFonts w:ascii="Arial" w:hAnsi="Arial" w:eastAsia="Times New Roman" w:cs="Arial"/>
          <w:bCs/>
          <w:iCs/>
          <w:color w:val="000000"/>
          <w:sz w:val="20"/>
          <w:szCs w:val="20"/>
          <w:lang w:eastAsia="nl-NL"/>
        </w:rPr>
        <w:t xml:space="preserve">met </w:t>
      </w:r>
      <w:r w:rsidRPr="006639EE">
        <w:rPr>
          <w:rFonts w:ascii="Arial" w:hAnsi="Arial" w:eastAsia="Times New Roman" w:cs="Arial"/>
          <w:bCs/>
          <w:iCs/>
          <w:color w:val="000000"/>
          <w:sz w:val="20"/>
          <w:szCs w:val="20"/>
          <w:lang w:eastAsia="nl-NL"/>
        </w:rPr>
        <w:t xml:space="preserve">een woonhuis-herbestemming. </w:t>
      </w:r>
    </w:p>
    <w:p w:rsidRPr="006639EE" w:rsidR="0089016D" w:rsidP="0089016D" w:rsidRDefault="0089016D">
      <w:pPr>
        <w:tabs>
          <w:tab w:val="left" w:pos="851"/>
        </w:tabs>
        <w:spacing w:after="0" w:line="264" w:lineRule="auto"/>
        <w:rPr>
          <w:rFonts w:ascii="Arial" w:hAnsi="Arial" w:eastAsia="Times New Roman" w:cs="Arial"/>
          <w:bCs/>
          <w:iCs/>
          <w:color w:val="000000"/>
          <w:sz w:val="20"/>
          <w:szCs w:val="20"/>
          <w:lang w:eastAsia="nl-NL"/>
        </w:rPr>
      </w:pPr>
      <w:r w:rsidRPr="006639EE">
        <w:rPr>
          <w:rFonts w:ascii="Arial" w:hAnsi="Arial" w:eastAsia="Times New Roman" w:cs="Arial"/>
          <w:bCs/>
          <w:iCs/>
          <w:color w:val="000000"/>
          <w:sz w:val="20"/>
          <w:szCs w:val="20"/>
          <w:lang w:eastAsia="nl-NL"/>
        </w:rPr>
        <w:t xml:space="preserve">3. Een </w:t>
      </w:r>
      <w:r w:rsidR="00813AFD">
        <w:rPr>
          <w:rFonts w:ascii="Arial" w:hAnsi="Arial" w:eastAsia="Times New Roman" w:cs="Arial"/>
          <w:bCs/>
          <w:iCs/>
          <w:color w:val="000000"/>
          <w:sz w:val="20"/>
          <w:szCs w:val="20"/>
          <w:lang w:eastAsia="nl-NL"/>
        </w:rPr>
        <w:t xml:space="preserve">actueel </w:t>
      </w:r>
      <w:r w:rsidRPr="006639EE">
        <w:rPr>
          <w:rFonts w:ascii="Arial" w:hAnsi="Arial" w:eastAsia="Times New Roman" w:cs="Arial"/>
          <w:bCs/>
          <w:iCs/>
          <w:color w:val="000000"/>
          <w:sz w:val="20"/>
          <w:szCs w:val="20"/>
          <w:lang w:eastAsia="nl-NL"/>
        </w:rPr>
        <w:t xml:space="preserve">waarderingskader dat gemeenten kunnen benutten bij het wegen van de </w:t>
      </w:r>
      <w:r w:rsidRPr="006639EE" w:rsidR="0026451E">
        <w:rPr>
          <w:rFonts w:ascii="Arial" w:hAnsi="Arial" w:eastAsia="Times New Roman" w:cs="Arial"/>
          <w:bCs/>
          <w:iCs/>
          <w:color w:val="000000"/>
          <w:sz w:val="20"/>
          <w:szCs w:val="20"/>
          <w:lang w:eastAsia="nl-NL"/>
        </w:rPr>
        <w:t>cultuur</w:t>
      </w:r>
      <w:r w:rsidR="00813AFD">
        <w:rPr>
          <w:rFonts w:ascii="Arial" w:hAnsi="Arial" w:eastAsia="Times New Roman" w:cs="Arial"/>
          <w:bCs/>
          <w:iCs/>
          <w:color w:val="000000"/>
          <w:sz w:val="20"/>
          <w:szCs w:val="20"/>
          <w:lang w:eastAsia="nl-NL"/>
        </w:rPr>
        <w:t>-</w:t>
      </w:r>
      <w:r w:rsidRPr="006639EE" w:rsidR="0026451E">
        <w:rPr>
          <w:rFonts w:ascii="Arial" w:hAnsi="Arial" w:eastAsia="Times New Roman" w:cs="Arial"/>
          <w:bCs/>
          <w:iCs/>
          <w:color w:val="000000"/>
          <w:sz w:val="20"/>
          <w:szCs w:val="20"/>
          <w:lang w:eastAsia="nl-NL"/>
        </w:rPr>
        <w:t xml:space="preserve">historische waarde </w:t>
      </w:r>
      <w:r w:rsidRPr="006639EE" w:rsidR="006D7886">
        <w:rPr>
          <w:rFonts w:ascii="Arial" w:hAnsi="Arial" w:eastAsia="Times New Roman" w:cs="Arial"/>
          <w:bCs/>
          <w:iCs/>
          <w:color w:val="000000"/>
          <w:sz w:val="20"/>
          <w:szCs w:val="20"/>
          <w:lang w:eastAsia="nl-NL"/>
        </w:rPr>
        <w:t xml:space="preserve">en het stellen van prioriteiten bij </w:t>
      </w:r>
      <w:r w:rsidR="006639EE">
        <w:rPr>
          <w:rFonts w:ascii="Arial" w:hAnsi="Arial" w:eastAsia="Times New Roman" w:cs="Arial"/>
          <w:bCs/>
          <w:iCs/>
          <w:color w:val="000000"/>
          <w:sz w:val="20"/>
          <w:szCs w:val="20"/>
          <w:lang w:eastAsia="nl-NL"/>
        </w:rPr>
        <w:t>met name de kerkgebouwen in hun gebied.</w:t>
      </w:r>
    </w:p>
    <w:p w:rsidRPr="006639EE" w:rsidR="0089016D" w:rsidP="0089016D" w:rsidRDefault="0089016D">
      <w:pPr>
        <w:tabs>
          <w:tab w:val="left" w:pos="851"/>
        </w:tabs>
        <w:spacing w:after="0" w:line="264" w:lineRule="auto"/>
        <w:rPr>
          <w:rFonts w:ascii="Arial" w:hAnsi="Arial" w:eastAsia="Times New Roman" w:cs="Arial"/>
          <w:bCs/>
          <w:iCs/>
          <w:color w:val="000000"/>
          <w:sz w:val="20"/>
          <w:szCs w:val="20"/>
          <w:lang w:eastAsia="nl-NL"/>
        </w:rPr>
      </w:pPr>
      <w:r w:rsidRPr="006639EE">
        <w:rPr>
          <w:rFonts w:ascii="Arial" w:hAnsi="Arial" w:eastAsia="Times New Roman" w:cs="Arial"/>
          <w:bCs/>
          <w:iCs/>
          <w:color w:val="000000"/>
          <w:sz w:val="20"/>
          <w:szCs w:val="20"/>
          <w:lang w:eastAsia="nl-NL"/>
        </w:rPr>
        <w:t xml:space="preserve">4.  Ambassadeurs ter begeleiding van het onderhandelingsproces tussen eigenaren van religieus erfgoed, initiatiefnemers voor herbestemming van een pand en gemeenten. </w:t>
      </w:r>
    </w:p>
    <w:p w:rsidRPr="006639EE" w:rsidR="0089016D" w:rsidP="0089016D" w:rsidRDefault="0089016D">
      <w:pPr>
        <w:tabs>
          <w:tab w:val="left" w:pos="851"/>
        </w:tabs>
        <w:spacing w:after="0" w:line="264" w:lineRule="auto"/>
        <w:rPr>
          <w:rFonts w:ascii="Arial" w:hAnsi="Arial" w:eastAsia="Times New Roman" w:cs="Arial"/>
          <w:b/>
          <w:bCs/>
          <w:i/>
          <w:iCs/>
          <w:color w:val="000000"/>
          <w:sz w:val="20"/>
          <w:szCs w:val="20"/>
          <w:lang w:eastAsia="nl-NL"/>
        </w:rPr>
      </w:pPr>
      <w:r w:rsidRPr="006639EE">
        <w:rPr>
          <w:rFonts w:ascii="Arial" w:hAnsi="Arial" w:eastAsia="Times New Roman" w:cs="Arial"/>
          <w:b/>
          <w:bCs/>
          <w:i/>
          <w:iCs/>
          <w:color w:val="000000"/>
          <w:sz w:val="20"/>
          <w:szCs w:val="20"/>
          <w:lang w:eastAsia="nl-NL"/>
        </w:rPr>
        <w:t>- Rol van gemeenten</w:t>
      </w:r>
    </w:p>
    <w:p w:rsidRPr="006639EE" w:rsidR="0089016D" w:rsidP="0089016D" w:rsidRDefault="0089016D">
      <w:pPr>
        <w:tabs>
          <w:tab w:val="left" w:pos="851"/>
        </w:tabs>
        <w:spacing w:after="0" w:line="264" w:lineRule="auto"/>
        <w:rPr>
          <w:rFonts w:ascii="Arial" w:hAnsi="Arial" w:eastAsia="Times New Roman" w:cs="Arial"/>
          <w:bCs/>
          <w:iCs/>
          <w:color w:val="000000"/>
          <w:sz w:val="20"/>
          <w:szCs w:val="20"/>
          <w:lang w:eastAsia="nl-NL"/>
        </w:rPr>
      </w:pPr>
      <w:r w:rsidRPr="006639EE">
        <w:rPr>
          <w:rFonts w:ascii="Arial" w:hAnsi="Arial" w:eastAsia="Times New Roman" w:cs="Arial"/>
          <w:bCs/>
          <w:iCs/>
          <w:color w:val="000000"/>
          <w:sz w:val="20"/>
          <w:szCs w:val="20"/>
          <w:lang w:eastAsia="nl-NL"/>
        </w:rPr>
        <w:t>De Omgevingswet biedt de gemeenten vanaf 2019 meer dan ooit de mogelijkheid om lokaal maatwerk te bieden met het oog op de kwaliteit van de leefomgeving. Binnen hun omgevingsvisie kunnen zij b.v. een kerkenvisie opnemen. En in hun rol als vergunningverlener, o.a. voor alle soorten monumenten en stads- en dorpsgezichten rijks/provinciaal/gemeentelijk, kunnen ze integraal belangen afwegen.</w:t>
      </w:r>
    </w:p>
    <w:p w:rsidR="006639EE" w:rsidP="0089016D" w:rsidRDefault="006639EE">
      <w:pPr>
        <w:tabs>
          <w:tab w:val="left" w:pos="851"/>
        </w:tabs>
        <w:spacing w:after="0" w:line="264" w:lineRule="auto"/>
        <w:rPr>
          <w:rFonts w:ascii="Arial" w:hAnsi="Arial" w:eastAsia="Times New Roman" w:cs="Arial"/>
          <w:b/>
          <w:bCs/>
          <w:iCs/>
          <w:color w:val="000000"/>
          <w:sz w:val="20"/>
          <w:szCs w:val="20"/>
          <w:lang w:eastAsia="nl-NL"/>
        </w:rPr>
      </w:pPr>
    </w:p>
    <w:p w:rsidR="00813AFD" w:rsidRDefault="00813AFD">
      <w:pPr>
        <w:rPr>
          <w:rFonts w:ascii="Arial" w:hAnsi="Arial" w:eastAsia="Times New Roman" w:cs="Arial"/>
          <w:b/>
          <w:bCs/>
          <w:iCs/>
          <w:color w:val="000000"/>
          <w:sz w:val="20"/>
          <w:szCs w:val="20"/>
          <w:lang w:eastAsia="nl-NL"/>
        </w:rPr>
      </w:pPr>
      <w:r>
        <w:rPr>
          <w:rFonts w:ascii="Arial" w:hAnsi="Arial" w:eastAsia="Times New Roman" w:cs="Arial"/>
          <w:b/>
          <w:bCs/>
          <w:iCs/>
          <w:color w:val="000000"/>
          <w:sz w:val="20"/>
          <w:szCs w:val="20"/>
          <w:lang w:eastAsia="nl-NL"/>
        </w:rPr>
        <w:br w:type="page"/>
      </w:r>
    </w:p>
    <w:p w:rsidRPr="006639EE" w:rsidR="0089016D" w:rsidP="0089016D" w:rsidRDefault="0089016D">
      <w:pPr>
        <w:tabs>
          <w:tab w:val="left" w:pos="851"/>
        </w:tabs>
        <w:spacing w:after="0" w:line="264" w:lineRule="auto"/>
        <w:rPr>
          <w:rFonts w:ascii="Arial" w:hAnsi="Arial" w:eastAsia="Times New Roman" w:cs="Arial"/>
          <w:b/>
          <w:bCs/>
          <w:iCs/>
          <w:color w:val="000000"/>
          <w:sz w:val="20"/>
          <w:szCs w:val="20"/>
          <w:lang w:eastAsia="nl-NL"/>
        </w:rPr>
      </w:pPr>
      <w:r w:rsidRPr="006639EE">
        <w:rPr>
          <w:rFonts w:ascii="Arial" w:hAnsi="Arial" w:eastAsia="Times New Roman" w:cs="Arial"/>
          <w:b/>
          <w:bCs/>
          <w:iCs/>
          <w:color w:val="000000"/>
          <w:sz w:val="20"/>
          <w:szCs w:val="20"/>
          <w:lang w:eastAsia="nl-NL"/>
        </w:rPr>
        <w:lastRenderedPageBreak/>
        <w:t xml:space="preserve">3. Voorbeelden uit Maastricht </w:t>
      </w:r>
    </w:p>
    <w:p w:rsidR="006639EE" w:rsidP="0043594F" w:rsidRDefault="0043594F">
      <w:pPr>
        <w:spacing w:after="0" w:line="264" w:lineRule="auto"/>
        <w:rPr>
          <w:rFonts w:ascii="Arial" w:hAnsi="Arial" w:eastAsia="Calibri" w:cs="Arial"/>
          <w:sz w:val="20"/>
          <w:szCs w:val="20"/>
        </w:rPr>
      </w:pPr>
      <w:r w:rsidRPr="006639EE">
        <w:rPr>
          <w:rFonts w:ascii="Arial" w:hAnsi="Arial" w:eastAsia="Calibri" w:cs="Arial"/>
          <w:sz w:val="20"/>
          <w:szCs w:val="20"/>
        </w:rPr>
        <w:t xml:space="preserve">Maastricht heeft ongeveer 55 kerken waarvan er nog ongeveer 30 met een religieuze functie (en daarvan 26 Rooms Katholiek). Van de Maastrichtse kerken zijn er 30 beschermd als rijksmonument en 20 als gemeentelijk monument. </w:t>
      </w:r>
      <w:r w:rsidRPr="006639EE" w:rsidR="00CA158C">
        <w:rPr>
          <w:rFonts w:ascii="Arial" w:hAnsi="Arial" w:eastAsia="Calibri" w:cs="Arial"/>
          <w:sz w:val="20"/>
          <w:szCs w:val="20"/>
        </w:rPr>
        <w:t xml:space="preserve">Vanwege dit grote aantal is het vraagstuk </w:t>
      </w:r>
      <w:r w:rsidRPr="006639EE" w:rsidR="00A43F16">
        <w:rPr>
          <w:rFonts w:ascii="Arial" w:hAnsi="Arial" w:eastAsia="Calibri" w:cs="Arial"/>
          <w:sz w:val="20"/>
          <w:szCs w:val="20"/>
        </w:rPr>
        <w:t xml:space="preserve">niet onbekend. </w:t>
      </w:r>
      <w:r w:rsidRPr="006639EE">
        <w:rPr>
          <w:rFonts w:ascii="Arial" w:hAnsi="Arial" w:eastAsia="Calibri" w:cs="Arial"/>
          <w:sz w:val="20"/>
          <w:szCs w:val="20"/>
        </w:rPr>
        <w:t xml:space="preserve">Circa 20 kerken zijn reeds herbestemd. Denk hierbij aan het Kruisherenklooster als hotel, de Dominicanerkerk als boekhandel, de Oude Minderbroederskerk als Regionaal Historisch Centrum, de kerk in Malpertuis als onderkomen voor Opera Zuid, de Mariakerk op het Fatimaplein en de Hubertuskerk als fitnessruimte, de Lambertuskerk als woonhuis/kantoor. </w:t>
      </w:r>
    </w:p>
    <w:p w:rsidRPr="006639EE" w:rsidR="0043594F" w:rsidP="0043594F" w:rsidRDefault="0043594F">
      <w:pPr>
        <w:spacing w:after="0" w:line="264" w:lineRule="auto"/>
        <w:rPr>
          <w:rFonts w:ascii="Arial" w:hAnsi="Arial" w:eastAsia="Calibri" w:cs="Arial"/>
          <w:sz w:val="20"/>
          <w:szCs w:val="20"/>
        </w:rPr>
      </w:pPr>
      <w:r w:rsidRPr="006639EE">
        <w:rPr>
          <w:rFonts w:ascii="Arial" w:hAnsi="Arial" w:eastAsia="Calibri" w:cs="Arial"/>
          <w:sz w:val="20"/>
          <w:szCs w:val="20"/>
        </w:rPr>
        <w:t>Daarnaast heeft de Universiteit Maastricht een aantal kerken herbestemd die vrijkwamen door de secularisering in de jaren zeventig. Ongeveer 5 kerken staan er momenteel leeg.</w:t>
      </w:r>
    </w:p>
    <w:p w:rsidRPr="006639EE" w:rsidR="0089016D" w:rsidP="0043594F" w:rsidRDefault="0043594F">
      <w:pPr>
        <w:spacing w:after="0" w:line="264" w:lineRule="auto"/>
        <w:rPr>
          <w:rFonts w:ascii="Arial" w:hAnsi="Arial" w:eastAsia="Times New Roman" w:cs="Arial"/>
          <w:b/>
          <w:i/>
          <w:iCs/>
          <w:sz w:val="20"/>
          <w:szCs w:val="20"/>
          <w:lang w:eastAsia="nl-NL"/>
        </w:rPr>
      </w:pPr>
      <w:r w:rsidRPr="006639EE">
        <w:rPr>
          <w:rFonts w:ascii="Arial" w:hAnsi="Arial" w:eastAsia="Calibri" w:cs="Arial"/>
          <w:sz w:val="20"/>
          <w:szCs w:val="20"/>
        </w:rPr>
        <w:t xml:space="preserve">De verwachting is dat binnen nu en 10 jaar door ontkerkelijking en herschikking van de parochie-grenzen nog eens 10 tot 15 kerken leeg komen te staan, dus in totaal rond 70% sluiting. Omdat er meer ruimte is dan programma/activiteiten zullen niet alle leegstaande kerken herbestemd kunnen worden. Voor sommige zal gelden dat we leegstand moeten accepteren. </w:t>
      </w:r>
      <w:r w:rsidRPr="006639EE" w:rsidR="00A43F16">
        <w:rPr>
          <w:rFonts w:ascii="Arial" w:hAnsi="Arial" w:cs="Arial"/>
          <w:sz w:val="20"/>
          <w:szCs w:val="20"/>
        </w:rPr>
        <w:t>Dit thema is geagendeerd tijdens de Tweede Biënnale Leegstand</w:t>
      </w:r>
      <w:r w:rsidR="006639EE">
        <w:rPr>
          <w:rFonts w:ascii="Arial" w:hAnsi="Arial" w:cs="Arial"/>
          <w:sz w:val="20"/>
          <w:szCs w:val="20"/>
        </w:rPr>
        <w:t xml:space="preserve"> en Herbestemming (21-02-2014), </w:t>
      </w:r>
      <w:bookmarkStart w:name="_GoBack" w:id="0"/>
      <w:bookmarkEnd w:id="0"/>
      <w:r w:rsidRPr="006639EE" w:rsidR="00A43F16">
        <w:rPr>
          <w:rFonts w:ascii="Arial" w:hAnsi="Arial" w:cs="Arial"/>
          <w:sz w:val="20"/>
          <w:szCs w:val="20"/>
        </w:rPr>
        <w:t>die plaatsvond in Maastricht en waarbij de aanpak ‘leegstand stadsbreed’ vanuit het Maastricht-LAB als voorbeeldaanpak werd benoemd.</w:t>
      </w:r>
      <w:r w:rsidRPr="006639EE" w:rsidR="0089016D">
        <w:rPr>
          <w:rFonts w:ascii="Arial" w:hAnsi="Arial" w:eastAsia="Times New Roman" w:cs="Arial"/>
          <w:bCs/>
          <w:iCs/>
          <w:color w:val="000000"/>
          <w:sz w:val="20"/>
          <w:szCs w:val="20"/>
          <w:lang w:eastAsia="nl-NL"/>
        </w:rPr>
        <w:t xml:space="preserve">                                                                                                                              </w:t>
      </w:r>
    </w:p>
    <w:p w:rsidRPr="006639EE" w:rsidR="0089016D" w:rsidP="0089016D" w:rsidRDefault="0089016D">
      <w:pPr>
        <w:shd w:val="clear" w:color="auto" w:fill="FFFFFF"/>
        <w:spacing w:after="225" w:line="270" w:lineRule="atLeast"/>
        <w:rPr>
          <w:rFonts w:ascii="Arial" w:hAnsi="Arial" w:eastAsia="Times New Roman" w:cs="Arial"/>
          <w:bCs/>
          <w:iCs/>
          <w:color w:val="000000"/>
          <w:sz w:val="20"/>
          <w:szCs w:val="20"/>
          <w:lang w:eastAsia="nl-NL"/>
        </w:rPr>
      </w:pPr>
      <w:r w:rsidRPr="006639EE">
        <w:rPr>
          <w:rFonts w:ascii="Arial" w:hAnsi="Arial" w:eastAsia="Times New Roman" w:cs="Arial"/>
          <w:bCs/>
          <w:iCs/>
          <w:color w:val="000000"/>
          <w:sz w:val="20"/>
          <w:szCs w:val="20"/>
          <w:lang w:eastAsia="nl-NL"/>
        </w:rPr>
        <w:t xml:space="preserve">                                                                  </w:t>
      </w:r>
    </w:p>
    <w:sectPr w:rsidRPr="006639EE" w:rsidR="0089016D" w:rsidSect="00CF37CC">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85A82"/>
    <w:multiLevelType w:val="hybridMultilevel"/>
    <w:tmpl w:val="56289828"/>
    <w:lvl w:ilvl="0" w:tplc="BBB4650E">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9016D"/>
    <w:rsid w:val="0026451E"/>
    <w:rsid w:val="002A3FA4"/>
    <w:rsid w:val="002E2BEA"/>
    <w:rsid w:val="00336976"/>
    <w:rsid w:val="00363A27"/>
    <w:rsid w:val="0043594F"/>
    <w:rsid w:val="00536ACF"/>
    <w:rsid w:val="00626BDC"/>
    <w:rsid w:val="006639EE"/>
    <w:rsid w:val="006D7886"/>
    <w:rsid w:val="006F4000"/>
    <w:rsid w:val="00813AFD"/>
    <w:rsid w:val="0089016D"/>
    <w:rsid w:val="00940E85"/>
    <w:rsid w:val="00A43F16"/>
    <w:rsid w:val="00CA158C"/>
    <w:rsid w:val="00CF37CC"/>
    <w:rsid w:val="00D209DD"/>
    <w:rsid w:val="00EB3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B3C2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3A27"/>
    <w:pPr>
      <w:ind w:left="720"/>
      <w:contextualSpacing/>
    </w:pPr>
  </w:style>
  <w:style w:type="character" w:styleId="Verwijzingopmerking">
    <w:name w:val="annotation reference"/>
    <w:basedOn w:val="Standaardalinea-lettertype"/>
    <w:uiPriority w:val="99"/>
    <w:semiHidden/>
    <w:unhideWhenUsed/>
    <w:rsid w:val="006D7886"/>
    <w:rPr>
      <w:sz w:val="16"/>
      <w:szCs w:val="16"/>
    </w:rPr>
  </w:style>
  <w:style w:type="paragraph" w:styleId="Tekstopmerking">
    <w:name w:val="annotation text"/>
    <w:basedOn w:val="Standaard"/>
    <w:link w:val="TekstopmerkingChar"/>
    <w:uiPriority w:val="99"/>
    <w:semiHidden/>
    <w:unhideWhenUsed/>
    <w:rsid w:val="006D78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7886"/>
    <w:rPr>
      <w:sz w:val="20"/>
      <w:szCs w:val="20"/>
    </w:rPr>
  </w:style>
  <w:style w:type="paragraph" w:styleId="Onderwerpvanopmerking">
    <w:name w:val="annotation subject"/>
    <w:basedOn w:val="Tekstopmerking"/>
    <w:next w:val="Tekstopmerking"/>
    <w:link w:val="OnderwerpvanopmerkingChar"/>
    <w:uiPriority w:val="99"/>
    <w:semiHidden/>
    <w:unhideWhenUsed/>
    <w:rsid w:val="006D7886"/>
    <w:rPr>
      <w:b/>
      <w:bCs/>
    </w:rPr>
  </w:style>
  <w:style w:type="character" w:customStyle="1" w:styleId="OnderwerpvanopmerkingChar">
    <w:name w:val="Onderwerp van opmerking Char"/>
    <w:basedOn w:val="TekstopmerkingChar"/>
    <w:link w:val="Onderwerpvanopmerking"/>
    <w:uiPriority w:val="99"/>
    <w:semiHidden/>
    <w:rsid w:val="006D7886"/>
    <w:rPr>
      <w:b/>
      <w:bCs/>
      <w:sz w:val="20"/>
      <w:szCs w:val="20"/>
    </w:rPr>
  </w:style>
  <w:style w:type="paragraph" w:styleId="Revisie">
    <w:name w:val="Revision"/>
    <w:hidden/>
    <w:uiPriority w:val="99"/>
    <w:semiHidden/>
    <w:rsid w:val="006D7886"/>
    <w:pPr>
      <w:spacing w:after="0" w:line="240" w:lineRule="auto"/>
    </w:pPr>
  </w:style>
  <w:style w:type="paragraph" w:styleId="Ballontekst">
    <w:name w:val="Balloon Text"/>
    <w:basedOn w:val="Standaard"/>
    <w:link w:val="BallontekstChar"/>
    <w:uiPriority w:val="99"/>
    <w:semiHidden/>
    <w:unhideWhenUsed/>
    <w:rsid w:val="006D788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78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3A27"/>
    <w:pPr>
      <w:ind w:left="720"/>
      <w:contextualSpacing/>
    </w:pPr>
  </w:style>
  <w:style w:type="character" w:styleId="Verwijzingopmerking">
    <w:name w:val="annotation reference"/>
    <w:basedOn w:val="Standaardalinea-lettertype"/>
    <w:uiPriority w:val="99"/>
    <w:semiHidden/>
    <w:unhideWhenUsed/>
    <w:rsid w:val="006D7886"/>
    <w:rPr>
      <w:sz w:val="16"/>
      <w:szCs w:val="16"/>
    </w:rPr>
  </w:style>
  <w:style w:type="paragraph" w:styleId="Tekstopmerking">
    <w:name w:val="annotation text"/>
    <w:basedOn w:val="Standaard"/>
    <w:link w:val="TekstopmerkingChar"/>
    <w:uiPriority w:val="99"/>
    <w:semiHidden/>
    <w:unhideWhenUsed/>
    <w:rsid w:val="006D78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7886"/>
    <w:rPr>
      <w:sz w:val="20"/>
      <w:szCs w:val="20"/>
    </w:rPr>
  </w:style>
  <w:style w:type="paragraph" w:styleId="Onderwerpvanopmerking">
    <w:name w:val="annotation subject"/>
    <w:basedOn w:val="Tekstopmerking"/>
    <w:next w:val="Tekstopmerking"/>
    <w:link w:val="OnderwerpvanopmerkingChar"/>
    <w:uiPriority w:val="99"/>
    <w:semiHidden/>
    <w:unhideWhenUsed/>
    <w:rsid w:val="006D7886"/>
    <w:rPr>
      <w:b/>
      <w:bCs/>
    </w:rPr>
  </w:style>
  <w:style w:type="character" w:customStyle="1" w:styleId="OnderwerpvanopmerkingChar">
    <w:name w:val="Onderwerp van opmerking Char"/>
    <w:basedOn w:val="TekstopmerkingChar"/>
    <w:link w:val="Onderwerpvanopmerking"/>
    <w:uiPriority w:val="99"/>
    <w:semiHidden/>
    <w:rsid w:val="006D7886"/>
    <w:rPr>
      <w:b/>
      <w:bCs/>
      <w:sz w:val="20"/>
      <w:szCs w:val="20"/>
    </w:rPr>
  </w:style>
  <w:style w:type="paragraph" w:styleId="Revisie">
    <w:name w:val="Revision"/>
    <w:hidden/>
    <w:uiPriority w:val="99"/>
    <w:semiHidden/>
    <w:rsid w:val="006D7886"/>
    <w:pPr>
      <w:spacing w:after="0" w:line="240" w:lineRule="auto"/>
    </w:pPr>
  </w:style>
  <w:style w:type="paragraph" w:styleId="Ballontekst">
    <w:name w:val="Balloon Text"/>
    <w:basedOn w:val="Standaard"/>
    <w:link w:val="BallontekstChar"/>
    <w:uiPriority w:val="99"/>
    <w:semiHidden/>
    <w:unhideWhenUsed/>
    <w:rsid w:val="006D788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78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690</ap:Words>
  <ap:Characters>3797</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2016-10-31T14:18:00.0000000Z</lastPrinted>
  <dcterms:created xsi:type="dcterms:W3CDTF">2016-11-01T11:02:00.0000000Z</dcterms:created>
  <dcterms:modified xsi:type="dcterms:W3CDTF">2016-11-01T11:02:00.0000000Z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0x01010092A065F3CD1FC344B908F26B0AB793B2</vt:lpwstr>
  </property>
</Properties>
</file>