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3A8" w:rsidP="00A31A88" w:rsidRDefault="00B145B5">
      <w:pPr>
        <w:spacing w:after="0" w:line="240" w:lineRule="auto"/>
        <w:rPr>
          <w:b/>
          <w:lang w:val="nl-NL"/>
        </w:rPr>
      </w:pPr>
      <w:r>
        <w:rPr>
          <w:b/>
          <w:lang w:val="nl-NL"/>
        </w:rPr>
        <w:t>Over o</w:t>
      </w:r>
      <w:r w:rsidRPr="000100BC" w:rsidR="00935D6C">
        <w:rPr>
          <w:b/>
          <w:lang w:val="nl-NL"/>
        </w:rPr>
        <w:t xml:space="preserve">rganische stof en </w:t>
      </w:r>
      <w:r>
        <w:rPr>
          <w:b/>
          <w:lang w:val="nl-NL"/>
        </w:rPr>
        <w:t>bodemvruchtbaarheid in Nederland</w:t>
      </w:r>
    </w:p>
    <w:p w:rsidRPr="00B145B5" w:rsidR="00B145B5" w:rsidP="00A31A88" w:rsidRDefault="00B145B5">
      <w:pPr>
        <w:spacing w:after="0" w:line="240" w:lineRule="auto"/>
        <w:rPr>
          <w:lang w:val="nl-NL"/>
        </w:rPr>
      </w:pPr>
      <w:r w:rsidRPr="00B145B5">
        <w:rPr>
          <w:lang w:val="nl-NL"/>
        </w:rPr>
        <w:t>Oene Oenema</w:t>
      </w:r>
    </w:p>
    <w:p w:rsidRPr="00B145B5" w:rsidR="00B145B5" w:rsidP="00A31A88" w:rsidRDefault="00B145B5">
      <w:pPr>
        <w:spacing w:after="0" w:line="240" w:lineRule="auto"/>
        <w:rPr>
          <w:lang w:val="nl-NL"/>
        </w:rPr>
      </w:pPr>
      <w:r w:rsidRPr="00B145B5">
        <w:rPr>
          <w:lang w:val="nl-NL"/>
        </w:rPr>
        <w:t>Wageningen University &amp; Research</w:t>
      </w:r>
    </w:p>
    <w:p w:rsidR="00B145B5" w:rsidP="00A31A88" w:rsidRDefault="00B145B5">
      <w:pPr>
        <w:spacing w:after="0" w:line="240" w:lineRule="auto"/>
        <w:rPr>
          <w:lang w:val="nl-NL"/>
        </w:rPr>
      </w:pPr>
    </w:p>
    <w:p w:rsidRPr="008A5638" w:rsidR="00B145B5" w:rsidP="00A31A88" w:rsidRDefault="00B145B5">
      <w:pPr>
        <w:spacing w:after="0" w:line="240" w:lineRule="auto"/>
        <w:rPr>
          <w:b/>
          <w:i/>
          <w:lang w:val="nl-NL"/>
        </w:rPr>
      </w:pPr>
      <w:r w:rsidRPr="008A5638">
        <w:rPr>
          <w:b/>
          <w:i/>
          <w:lang w:val="nl-NL"/>
        </w:rPr>
        <w:t>Wat is bodemvruchtbaarheid?</w:t>
      </w:r>
    </w:p>
    <w:p w:rsidR="00B145B5" w:rsidP="00A31A88" w:rsidRDefault="00B145B5">
      <w:pPr>
        <w:spacing w:after="0" w:line="240" w:lineRule="auto"/>
        <w:rPr>
          <w:lang w:val="nl-NL"/>
        </w:rPr>
      </w:pPr>
      <w:r>
        <w:rPr>
          <w:lang w:val="nl-NL"/>
        </w:rPr>
        <w:t>De brochure ‘30 vragen en antwoorden over bodemvruchtbaarheid’</w:t>
      </w:r>
      <w:r>
        <w:rPr>
          <w:rStyle w:val="FootnoteReference"/>
          <w:lang w:val="nl-NL"/>
        </w:rPr>
        <w:footnoteReference w:id="1"/>
      </w:r>
      <w:r>
        <w:rPr>
          <w:lang w:val="nl-NL"/>
        </w:rPr>
        <w:t xml:space="preserve"> geeft een analyse van het begrip bodemvruchtbaarheid. Er zijn twee gangbare definities (i) het opbrengend vermogen van de bodem, en (ii) het nutriënten-leverend vermogen van de bodem. De eerste </w:t>
      </w:r>
      <w:r w:rsidR="006670C8">
        <w:rPr>
          <w:lang w:val="nl-NL"/>
        </w:rPr>
        <w:t>definitie</w:t>
      </w:r>
      <w:r>
        <w:rPr>
          <w:lang w:val="nl-NL"/>
        </w:rPr>
        <w:t xml:space="preserve"> is breder, meeromvattend dan de tweede. In de literatuur worden nog meer </w:t>
      </w:r>
      <w:r w:rsidR="006670C8">
        <w:rPr>
          <w:lang w:val="nl-NL"/>
        </w:rPr>
        <w:t>definities</w:t>
      </w:r>
      <w:r>
        <w:rPr>
          <w:lang w:val="nl-NL"/>
        </w:rPr>
        <w:t xml:space="preserve"> gegeven</w:t>
      </w:r>
      <w:r>
        <w:rPr>
          <w:rStyle w:val="FootnoteReference"/>
          <w:lang w:val="nl-NL"/>
        </w:rPr>
        <w:footnoteReference w:id="2"/>
      </w:r>
      <w:r>
        <w:rPr>
          <w:lang w:val="nl-NL"/>
        </w:rPr>
        <w:t xml:space="preserve">. </w:t>
      </w:r>
    </w:p>
    <w:p w:rsidR="00B145B5" w:rsidP="00A31A88" w:rsidRDefault="00B145B5">
      <w:pPr>
        <w:spacing w:after="0" w:line="240" w:lineRule="auto"/>
        <w:rPr>
          <w:lang w:val="nl-NL"/>
        </w:rPr>
      </w:pPr>
    </w:p>
    <w:p w:rsidR="00EC0CDC" w:rsidP="00A31A88" w:rsidRDefault="00EC0CDC">
      <w:pPr>
        <w:spacing w:after="0" w:line="240" w:lineRule="auto"/>
        <w:rPr>
          <w:lang w:val="nl-NL"/>
        </w:rPr>
      </w:pPr>
      <w:r>
        <w:rPr>
          <w:lang w:val="nl-NL"/>
        </w:rPr>
        <w:t>O</w:t>
      </w:r>
      <w:r w:rsidR="00935D6C">
        <w:rPr>
          <w:lang w:val="nl-NL"/>
        </w:rPr>
        <w:t>rganische stof in de bodem is een indicator voor bodem</w:t>
      </w:r>
      <w:r w:rsidR="00B145B5">
        <w:rPr>
          <w:lang w:val="nl-NL"/>
        </w:rPr>
        <w:t>vruchtbaarheid</w:t>
      </w:r>
      <w:r w:rsidR="00935D6C">
        <w:rPr>
          <w:lang w:val="nl-NL"/>
        </w:rPr>
        <w:t xml:space="preserve">. </w:t>
      </w:r>
      <w:r w:rsidR="00254EA5">
        <w:rPr>
          <w:lang w:val="nl-NL"/>
        </w:rPr>
        <w:t xml:space="preserve">Organische stof beïnvloedt het bodemleven, het water- en nutriënten-leverend vermogen van de bodem, de </w:t>
      </w:r>
      <w:r>
        <w:rPr>
          <w:lang w:val="nl-NL"/>
        </w:rPr>
        <w:t>bodem</w:t>
      </w:r>
      <w:r w:rsidR="00254EA5">
        <w:rPr>
          <w:lang w:val="nl-NL"/>
        </w:rPr>
        <w:t>structuur, de bewerkbaarheid van de bodem</w:t>
      </w:r>
      <w:r w:rsidR="000709C0">
        <w:rPr>
          <w:lang w:val="nl-NL"/>
        </w:rPr>
        <w:t>, en de stikstofverliezen door denitrificatie en uitspoeling</w:t>
      </w:r>
      <w:r w:rsidR="00B90C33">
        <w:rPr>
          <w:lang w:val="nl-NL"/>
        </w:rPr>
        <w:t>. Indirect heeft organische stof invloed op</w:t>
      </w:r>
      <w:r w:rsidR="00C2258B">
        <w:rPr>
          <w:lang w:val="nl-NL"/>
        </w:rPr>
        <w:t xml:space="preserve"> de productiviteit van de bodem</w:t>
      </w:r>
      <w:r>
        <w:rPr>
          <w:lang w:val="nl-NL"/>
        </w:rPr>
        <w:t>.</w:t>
      </w:r>
    </w:p>
    <w:p w:rsidR="00B90C33" w:rsidP="00A31A88" w:rsidRDefault="00C2258B">
      <w:pPr>
        <w:spacing w:after="0" w:line="240" w:lineRule="auto"/>
        <w:rPr>
          <w:lang w:val="nl-NL"/>
        </w:rPr>
      </w:pPr>
      <w:r>
        <w:rPr>
          <w:lang w:val="nl-NL"/>
        </w:rPr>
        <w:t xml:space="preserve"> </w:t>
      </w:r>
    </w:p>
    <w:p w:rsidR="00687DFA" w:rsidP="00A31A88" w:rsidRDefault="000100BC">
      <w:pPr>
        <w:spacing w:after="0" w:line="240" w:lineRule="auto"/>
        <w:rPr>
          <w:lang w:val="nl-NL"/>
        </w:rPr>
      </w:pPr>
      <w:r>
        <w:rPr>
          <w:lang w:val="nl-NL"/>
        </w:rPr>
        <w:t>Gewasresten zijn de belangrijkste bron van organische stof in de bodem. Ook dierlijke mest is een bron van organische stof</w:t>
      </w:r>
      <w:r w:rsidR="00EB1F55">
        <w:rPr>
          <w:lang w:val="nl-NL"/>
        </w:rPr>
        <w:t xml:space="preserve">, evenals overige organische meststoffen (compost, slib). </w:t>
      </w:r>
    </w:p>
    <w:p w:rsidR="00EB1F55" w:rsidP="00A31A88" w:rsidRDefault="00EB1F55">
      <w:pPr>
        <w:spacing w:after="0" w:line="240" w:lineRule="auto"/>
        <w:rPr>
          <w:b/>
          <w:i/>
          <w:lang w:val="nl-NL"/>
        </w:rPr>
      </w:pPr>
    </w:p>
    <w:p w:rsidR="00A31A88" w:rsidP="00A31A88" w:rsidRDefault="00EB1F55">
      <w:pPr>
        <w:spacing w:after="0" w:line="240" w:lineRule="auto"/>
        <w:rPr>
          <w:b/>
          <w:i/>
          <w:lang w:val="nl-NL"/>
        </w:rPr>
      </w:pPr>
      <w:r w:rsidRPr="00EB1F55">
        <w:rPr>
          <w:b/>
          <w:i/>
          <w:lang w:val="nl-NL"/>
        </w:rPr>
        <w:t>Hoe is de bodemvruchtbaarheid in Nederland</w:t>
      </w:r>
      <w:r w:rsidR="00A31A88">
        <w:rPr>
          <w:b/>
          <w:i/>
          <w:lang w:val="nl-NL"/>
        </w:rPr>
        <w:t>?</w:t>
      </w:r>
      <w:r w:rsidRPr="00EB1F55">
        <w:rPr>
          <w:b/>
          <w:i/>
          <w:lang w:val="nl-NL"/>
        </w:rPr>
        <w:t xml:space="preserve"> </w:t>
      </w:r>
    </w:p>
    <w:p w:rsidR="00EB1F55" w:rsidP="00A31A88" w:rsidRDefault="00EB1F55">
      <w:pPr>
        <w:spacing w:after="0" w:line="240" w:lineRule="auto"/>
        <w:rPr>
          <w:lang w:val="nl-NL"/>
        </w:rPr>
      </w:pPr>
      <w:r>
        <w:rPr>
          <w:lang w:val="nl-NL"/>
        </w:rPr>
        <w:t xml:space="preserve">De bodemvruchtbaarheid van landbouwgronden in NL is hoog. Dat komt door de jarenlange bemestingspraktijken en de van nature rijke rivier- en zeekleigronden (de zandgronden waren van nature relatief arm). De </w:t>
      </w:r>
      <w:r w:rsidR="000351D1">
        <w:rPr>
          <w:lang w:val="nl-NL"/>
        </w:rPr>
        <w:t xml:space="preserve">gemiddelde </w:t>
      </w:r>
      <w:r>
        <w:rPr>
          <w:lang w:val="nl-NL"/>
        </w:rPr>
        <w:t xml:space="preserve">gewasopbrengsten </w:t>
      </w:r>
      <w:r w:rsidR="000351D1">
        <w:rPr>
          <w:lang w:val="nl-NL"/>
        </w:rPr>
        <w:t xml:space="preserve">per ha </w:t>
      </w:r>
      <w:r>
        <w:rPr>
          <w:lang w:val="nl-NL"/>
        </w:rPr>
        <w:t>behoren tot de hoogste in de wereld</w:t>
      </w:r>
      <w:r w:rsidR="00A31A88">
        <w:rPr>
          <w:lang w:val="nl-NL"/>
        </w:rPr>
        <w:t>, vooral op kleigronden</w:t>
      </w:r>
      <w:r>
        <w:rPr>
          <w:lang w:val="nl-NL"/>
        </w:rPr>
        <w:t xml:space="preserve">. </w:t>
      </w:r>
      <w:r w:rsidR="000351D1">
        <w:rPr>
          <w:lang w:val="nl-NL"/>
        </w:rPr>
        <w:t>Toch maken verschillende boeren zich zorgen over de bodemvruchtbaarheid.</w:t>
      </w:r>
    </w:p>
    <w:p w:rsidR="00A31A88" w:rsidP="00A31A88" w:rsidRDefault="00A31A88">
      <w:pPr>
        <w:spacing w:after="0" w:line="240" w:lineRule="auto"/>
        <w:rPr>
          <w:lang w:val="nl-NL"/>
        </w:rPr>
      </w:pPr>
    </w:p>
    <w:p w:rsidRPr="00EB1F55" w:rsidR="00A31A88" w:rsidP="00A31A88" w:rsidRDefault="00A31A88">
      <w:pPr>
        <w:spacing w:after="0" w:line="240" w:lineRule="auto"/>
        <w:rPr>
          <w:b/>
          <w:i/>
          <w:lang w:val="nl-NL"/>
        </w:rPr>
      </w:pPr>
      <w:r>
        <w:rPr>
          <w:b/>
          <w:i/>
          <w:lang w:val="nl-NL"/>
        </w:rPr>
        <w:t>W</w:t>
      </w:r>
      <w:r w:rsidRPr="00EB1F55">
        <w:rPr>
          <w:b/>
          <w:i/>
          <w:lang w:val="nl-NL"/>
        </w:rPr>
        <w:t>at zijn de trends</w:t>
      </w:r>
      <w:r>
        <w:rPr>
          <w:b/>
          <w:i/>
          <w:lang w:val="nl-NL"/>
        </w:rPr>
        <w:t xml:space="preserve"> in bodemvruchtbaarheid</w:t>
      </w:r>
      <w:r w:rsidRPr="00EB1F55">
        <w:rPr>
          <w:b/>
          <w:i/>
          <w:lang w:val="nl-NL"/>
        </w:rPr>
        <w:t>?</w:t>
      </w:r>
    </w:p>
    <w:p w:rsidR="00A31A88" w:rsidP="00A31A88" w:rsidRDefault="008F77EF">
      <w:pPr>
        <w:spacing w:after="0" w:line="240" w:lineRule="auto"/>
        <w:rPr>
          <w:lang w:val="nl-NL"/>
        </w:rPr>
      </w:pPr>
      <w:r>
        <w:rPr>
          <w:lang w:val="nl-NL"/>
        </w:rPr>
        <w:t xml:space="preserve">Op basis van gepubliceerde en nog ongepubliceerde studies kunnen de volgende trends in </w:t>
      </w:r>
      <w:r w:rsidR="00A31A88">
        <w:rPr>
          <w:lang w:val="nl-NL"/>
        </w:rPr>
        <w:t xml:space="preserve">bodemvruchtbaarheid en gewasopbrengsten </w:t>
      </w:r>
      <w:r>
        <w:rPr>
          <w:lang w:val="nl-NL"/>
        </w:rPr>
        <w:t xml:space="preserve">worden afgeleid voor de laatste tien jaar: </w:t>
      </w:r>
    </w:p>
    <w:p w:rsidR="00A31A88" w:rsidP="00A31A88" w:rsidRDefault="00A31A88">
      <w:pPr>
        <w:pStyle w:val="ListParagraph"/>
        <w:numPr>
          <w:ilvl w:val="0"/>
          <w:numId w:val="1"/>
        </w:numPr>
        <w:spacing w:after="0" w:line="240" w:lineRule="auto"/>
        <w:rPr>
          <w:lang w:val="nl-NL"/>
        </w:rPr>
      </w:pPr>
      <w:r>
        <w:rPr>
          <w:lang w:val="nl-NL"/>
        </w:rPr>
        <w:t>Organische stofgehaltes in de bodem zijn gemiddeld genomen niet veranderd;</w:t>
      </w:r>
    </w:p>
    <w:p w:rsidR="006670C8" w:rsidP="00B82213" w:rsidRDefault="006670C8">
      <w:pPr>
        <w:pStyle w:val="ListParagraph"/>
        <w:numPr>
          <w:ilvl w:val="0"/>
          <w:numId w:val="1"/>
        </w:numPr>
        <w:spacing w:after="0" w:line="240" w:lineRule="auto"/>
        <w:rPr>
          <w:lang w:val="nl-NL"/>
        </w:rPr>
      </w:pPr>
      <w:r>
        <w:rPr>
          <w:lang w:val="nl-NL"/>
        </w:rPr>
        <w:t>De aanvoer van organische stof naar de bodem via dierlijke mest is iets gedaald;</w:t>
      </w:r>
    </w:p>
    <w:p w:rsidR="006670C8" w:rsidP="00B82213" w:rsidRDefault="006670C8">
      <w:pPr>
        <w:pStyle w:val="ListParagraph"/>
        <w:numPr>
          <w:ilvl w:val="0"/>
          <w:numId w:val="1"/>
        </w:numPr>
        <w:spacing w:after="0" w:line="240" w:lineRule="auto"/>
        <w:rPr>
          <w:lang w:val="nl-NL"/>
        </w:rPr>
      </w:pPr>
      <w:r>
        <w:rPr>
          <w:lang w:val="nl-NL"/>
        </w:rPr>
        <w:t>De aanvoer van organische stof via overige organische meststoffen is iets toegenomen;</w:t>
      </w:r>
    </w:p>
    <w:p w:rsidR="00B82213" w:rsidP="00B82213" w:rsidRDefault="00B82213">
      <w:pPr>
        <w:pStyle w:val="ListParagraph"/>
        <w:numPr>
          <w:ilvl w:val="0"/>
          <w:numId w:val="1"/>
        </w:numPr>
        <w:spacing w:after="0" w:line="240" w:lineRule="auto"/>
        <w:rPr>
          <w:lang w:val="nl-NL"/>
        </w:rPr>
      </w:pPr>
      <w:r>
        <w:rPr>
          <w:lang w:val="nl-NL"/>
        </w:rPr>
        <w:t>De gewasopbrengsten zijn gemiddeld genomen licht gestegen;</w:t>
      </w:r>
    </w:p>
    <w:p w:rsidR="00A8082E" w:rsidP="00A8082E" w:rsidRDefault="00A8082E">
      <w:pPr>
        <w:pStyle w:val="ListParagraph"/>
        <w:numPr>
          <w:ilvl w:val="0"/>
          <w:numId w:val="1"/>
        </w:numPr>
        <w:spacing w:after="0" w:line="240" w:lineRule="auto"/>
        <w:rPr>
          <w:lang w:val="nl-NL"/>
        </w:rPr>
      </w:pPr>
      <w:r>
        <w:rPr>
          <w:lang w:val="nl-NL"/>
        </w:rPr>
        <w:t xml:space="preserve">De VEM-waarde van voorjaarskuilen is iets toegenomen. </w:t>
      </w:r>
      <w:r>
        <w:rPr>
          <w:lang w:val="nl-NL"/>
        </w:rPr>
        <w:t xml:space="preserve">Het ruw-eiwit gehalte in gras(kuil) is gedaald, waarschijnlijk door aangescherpte stikstofgebruiksnormen; </w:t>
      </w:r>
    </w:p>
    <w:p w:rsidR="008F77EF" w:rsidP="008F77EF" w:rsidRDefault="008F77EF">
      <w:pPr>
        <w:pStyle w:val="ListParagraph"/>
        <w:numPr>
          <w:ilvl w:val="0"/>
          <w:numId w:val="1"/>
        </w:numPr>
        <w:spacing w:after="0" w:line="240" w:lineRule="auto"/>
        <w:rPr>
          <w:lang w:val="nl-NL"/>
        </w:rPr>
      </w:pPr>
      <w:r>
        <w:rPr>
          <w:lang w:val="nl-NL"/>
        </w:rPr>
        <w:t xml:space="preserve">Niet uitgesloten kan worden dat gewasopbrengsten </w:t>
      </w:r>
      <w:r w:rsidR="00A8082E">
        <w:rPr>
          <w:lang w:val="nl-NL"/>
        </w:rPr>
        <w:t xml:space="preserve">en </w:t>
      </w:r>
      <w:r w:rsidR="00A8082E">
        <w:rPr>
          <w:lang w:val="nl-NL"/>
        </w:rPr>
        <w:t xml:space="preserve">de kwaliteit van groentegewassen </w:t>
      </w:r>
      <w:r>
        <w:rPr>
          <w:lang w:val="nl-NL"/>
        </w:rPr>
        <w:t xml:space="preserve">op </w:t>
      </w:r>
      <w:r w:rsidRPr="001229E9">
        <w:rPr>
          <w:lang w:val="nl-NL"/>
        </w:rPr>
        <w:t xml:space="preserve">zand- en lössgrond </w:t>
      </w:r>
      <w:r w:rsidR="00A8082E">
        <w:rPr>
          <w:lang w:val="nl-NL"/>
        </w:rPr>
        <w:t xml:space="preserve">in het zuiden van het land </w:t>
      </w:r>
      <w:bookmarkStart w:name="_GoBack" w:id="0"/>
      <w:bookmarkEnd w:id="0"/>
      <w:r>
        <w:rPr>
          <w:lang w:val="nl-NL"/>
        </w:rPr>
        <w:t xml:space="preserve">zijn afgenomen omdat de </w:t>
      </w:r>
      <w:r>
        <w:rPr>
          <w:lang w:val="nl-NL"/>
        </w:rPr>
        <w:t>stikstofgebruiksnormen op deze gronden</w:t>
      </w:r>
      <w:r>
        <w:rPr>
          <w:lang w:val="nl-NL"/>
        </w:rPr>
        <w:t xml:space="preserve"> relatief sterk zijn verlaagd</w:t>
      </w:r>
      <w:r>
        <w:rPr>
          <w:lang w:val="nl-NL"/>
        </w:rPr>
        <w:t>;</w:t>
      </w:r>
    </w:p>
    <w:p w:rsidR="000351D1" w:rsidP="000351D1" w:rsidRDefault="000351D1">
      <w:pPr>
        <w:pStyle w:val="ListParagraph"/>
        <w:numPr>
          <w:ilvl w:val="0"/>
          <w:numId w:val="1"/>
        </w:numPr>
        <w:spacing w:after="0" w:line="240" w:lineRule="auto"/>
        <w:rPr>
          <w:lang w:val="nl-NL"/>
        </w:rPr>
      </w:pPr>
      <w:r>
        <w:rPr>
          <w:lang w:val="nl-NL"/>
        </w:rPr>
        <w:t xml:space="preserve">De gemiddelde fosfaattoestand </w:t>
      </w:r>
      <w:r w:rsidR="00A8082E">
        <w:rPr>
          <w:lang w:val="nl-NL"/>
        </w:rPr>
        <w:t xml:space="preserve">van de bodem </w:t>
      </w:r>
      <w:r w:rsidR="006670C8">
        <w:rPr>
          <w:lang w:val="nl-NL"/>
        </w:rPr>
        <w:t xml:space="preserve">is </w:t>
      </w:r>
      <w:r w:rsidR="00A8082E">
        <w:rPr>
          <w:lang w:val="nl-NL"/>
        </w:rPr>
        <w:t>iets afgenomen; de grootte van de afname is</w:t>
      </w:r>
      <w:r>
        <w:rPr>
          <w:lang w:val="nl-NL"/>
        </w:rPr>
        <w:t xml:space="preserve"> afhankelijk van de fosfaattoestand;</w:t>
      </w:r>
    </w:p>
    <w:p w:rsidR="000351D1" w:rsidP="000351D1" w:rsidRDefault="000351D1">
      <w:pPr>
        <w:pStyle w:val="ListParagraph"/>
        <w:numPr>
          <w:ilvl w:val="0"/>
          <w:numId w:val="1"/>
        </w:numPr>
        <w:spacing w:after="0" w:line="240" w:lineRule="auto"/>
        <w:rPr>
          <w:lang w:val="nl-NL"/>
        </w:rPr>
      </w:pPr>
      <w:r>
        <w:rPr>
          <w:lang w:val="nl-NL"/>
        </w:rPr>
        <w:t xml:space="preserve">De </w:t>
      </w:r>
      <w:r w:rsidR="00A8082E">
        <w:rPr>
          <w:lang w:val="nl-NL"/>
        </w:rPr>
        <w:t xml:space="preserve">afname </w:t>
      </w:r>
      <w:r>
        <w:rPr>
          <w:lang w:val="nl-NL"/>
        </w:rPr>
        <w:t xml:space="preserve"> van de fosfaattoestand hangt waarschijnlijk samen met de daling van het fosfaatoverschot</w:t>
      </w:r>
      <w:r w:rsidR="00B82213">
        <w:rPr>
          <w:lang w:val="nl-NL"/>
        </w:rPr>
        <w:t>;</w:t>
      </w:r>
    </w:p>
    <w:p w:rsidR="00B82213" w:rsidP="000351D1" w:rsidRDefault="00B82213">
      <w:pPr>
        <w:pStyle w:val="ListParagraph"/>
        <w:numPr>
          <w:ilvl w:val="0"/>
          <w:numId w:val="1"/>
        </w:numPr>
        <w:spacing w:after="0" w:line="240" w:lineRule="auto"/>
        <w:rPr>
          <w:lang w:val="nl-NL"/>
        </w:rPr>
      </w:pPr>
      <w:r>
        <w:rPr>
          <w:lang w:val="nl-NL"/>
        </w:rPr>
        <w:t>De fosfaatgehaltes in gras(kuil) en snijmais zijn gemiddeld genomen gelijk gebleven;</w:t>
      </w:r>
    </w:p>
    <w:p w:rsidR="00A8082E" w:rsidP="000351D1" w:rsidRDefault="00A8082E">
      <w:pPr>
        <w:pStyle w:val="ListParagraph"/>
        <w:numPr>
          <w:ilvl w:val="0"/>
          <w:numId w:val="1"/>
        </w:numPr>
        <w:spacing w:after="0" w:line="240" w:lineRule="auto"/>
        <w:rPr>
          <w:lang w:val="nl-NL"/>
        </w:rPr>
      </w:pPr>
      <w:r>
        <w:rPr>
          <w:lang w:val="nl-NL"/>
        </w:rPr>
        <w:t xml:space="preserve">De fosfaatgehaltes in graskuil zijn hoger dan nodig is voor melkvee </w:t>
      </w:r>
    </w:p>
    <w:p w:rsidR="001229E9" w:rsidP="000351D1" w:rsidRDefault="001229E9">
      <w:pPr>
        <w:pStyle w:val="ListParagraph"/>
        <w:numPr>
          <w:ilvl w:val="0"/>
          <w:numId w:val="1"/>
        </w:numPr>
        <w:spacing w:after="0" w:line="240" w:lineRule="auto"/>
        <w:rPr>
          <w:lang w:val="nl-NL"/>
        </w:rPr>
      </w:pPr>
      <w:r>
        <w:rPr>
          <w:lang w:val="nl-NL"/>
        </w:rPr>
        <w:t>Veranderingen in de gehalte</w:t>
      </w:r>
      <w:r w:rsidR="00555940">
        <w:rPr>
          <w:lang w:val="nl-NL"/>
        </w:rPr>
        <w:t>n</w:t>
      </w:r>
      <w:r>
        <w:rPr>
          <w:lang w:val="nl-NL"/>
        </w:rPr>
        <w:t xml:space="preserve"> </w:t>
      </w:r>
      <w:r w:rsidR="00555940">
        <w:rPr>
          <w:lang w:val="nl-NL"/>
        </w:rPr>
        <w:t xml:space="preserve">van </w:t>
      </w:r>
      <w:r>
        <w:rPr>
          <w:lang w:val="nl-NL"/>
        </w:rPr>
        <w:t xml:space="preserve">kalium, magnesium, zwavel en enkele spoorelementen in bodem en gewas weerspiegelen veranderingen in veevoeding en bemestingspraktijk; </w:t>
      </w:r>
    </w:p>
    <w:p w:rsidR="00CA6F2C" w:rsidP="00CA6F2C" w:rsidRDefault="00333A3E">
      <w:pPr>
        <w:pStyle w:val="ListParagraph"/>
        <w:numPr>
          <w:ilvl w:val="0"/>
          <w:numId w:val="1"/>
        </w:numPr>
        <w:spacing w:after="0" w:line="240" w:lineRule="auto"/>
        <w:rPr>
          <w:lang w:val="nl-NL"/>
        </w:rPr>
      </w:pPr>
      <w:r>
        <w:rPr>
          <w:lang w:val="nl-NL"/>
        </w:rPr>
        <w:t>Het beheer van organische stof in de bodem omvat meer dan aanvoer via dierlijke mest.</w:t>
      </w:r>
    </w:p>
    <w:p w:rsidR="00CA6F2C" w:rsidP="00CA6F2C" w:rsidRDefault="00CA6F2C">
      <w:pPr>
        <w:pStyle w:val="ListParagraph"/>
        <w:numPr>
          <w:ilvl w:val="0"/>
          <w:numId w:val="1"/>
        </w:numPr>
        <w:spacing w:after="0" w:line="240" w:lineRule="auto"/>
        <w:rPr>
          <w:lang w:val="nl-NL"/>
        </w:rPr>
      </w:pPr>
      <w:r w:rsidRPr="00555940">
        <w:rPr>
          <w:lang w:val="nl-NL"/>
        </w:rPr>
        <w:t>Bodemverdichting is een onderbelicht fenomeen</w:t>
      </w:r>
      <w:r>
        <w:rPr>
          <w:lang w:val="nl-NL"/>
        </w:rPr>
        <w:t>;</w:t>
      </w:r>
    </w:p>
    <w:p w:rsidRPr="00555940" w:rsidR="00333A3E" w:rsidP="00A8082E" w:rsidRDefault="00333A3E">
      <w:pPr>
        <w:pStyle w:val="ListParagraph"/>
        <w:spacing w:after="0" w:line="240" w:lineRule="auto"/>
        <w:rPr>
          <w:lang w:val="nl-NL"/>
        </w:rPr>
      </w:pPr>
    </w:p>
    <w:sectPr w:rsidRPr="00555940" w:rsidR="00333A3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EEE" w:rsidRDefault="00E85EEE" w:rsidP="005F508E">
      <w:pPr>
        <w:spacing w:after="0" w:line="240" w:lineRule="auto"/>
      </w:pPr>
      <w:r>
        <w:separator/>
      </w:r>
    </w:p>
  </w:endnote>
  <w:endnote w:type="continuationSeparator" w:id="0">
    <w:p w:rsidR="00E85EEE" w:rsidRDefault="00E85EEE" w:rsidP="005F5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08E" w:rsidRPr="00A31A88" w:rsidRDefault="005F508E" w:rsidP="005F508E">
    <w:pPr>
      <w:pStyle w:val="Footer"/>
      <w:pBdr>
        <w:top w:val="single" w:sz="4" w:space="1" w:color="auto"/>
      </w:pBdr>
      <w:rPr>
        <w:i/>
        <w:sz w:val="20"/>
        <w:szCs w:val="20"/>
        <w:lang w:val="nl-NL"/>
      </w:rPr>
    </w:pPr>
    <w:r w:rsidRPr="00A31A88">
      <w:rPr>
        <w:i/>
        <w:sz w:val="20"/>
        <w:szCs w:val="20"/>
        <w:lang w:val="nl-NL"/>
      </w:rPr>
      <w:t xml:space="preserve">Notitie t.b.v. </w:t>
    </w:r>
    <w:r w:rsidR="00A31A88" w:rsidRPr="00A31A88">
      <w:rPr>
        <w:i/>
        <w:sz w:val="20"/>
        <w:szCs w:val="20"/>
        <w:lang w:val="nl-NL"/>
      </w:rPr>
      <w:t>Rondetafelgesprek over organische stof en bodemvruchtbaarheid; Tweede Kamer, 26-10-2016</w:t>
    </w:r>
    <w:r w:rsidR="001643B6">
      <w:rPr>
        <w:i/>
        <w:sz w:val="20"/>
        <w:szCs w:val="20"/>
        <w:lang w:val="nl-NL"/>
      </w:rPr>
      <w:t>b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EEE" w:rsidRDefault="00E85EEE" w:rsidP="005F508E">
      <w:pPr>
        <w:spacing w:after="0" w:line="240" w:lineRule="auto"/>
      </w:pPr>
      <w:r>
        <w:separator/>
      </w:r>
    </w:p>
  </w:footnote>
  <w:footnote w:type="continuationSeparator" w:id="0">
    <w:p w:rsidR="00E85EEE" w:rsidRDefault="00E85EEE" w:rsidP="005F508E">
      <w:pPr>
        <w:spacing w:after="0" w:line="240" w:lineRule="auto"/>
      </w:pPr>
      <w:r>
        <w:continuationSeparator/>
      </w:r>
    </w:p>
  </w:footnote>
  <w:footnote w:id="1">
    <w:p w:rsidR="00B145B5" w:rsidRPr="00A31A88" w:rsidRDefault="00B145B5" w:rsidP="00A31A88">
      <w:pPr>
        <w:spacing w:after="0"/>
        <w:rPr>
          <w:sz w:val="18"/>
          <w:szCs w:val="18"/>
          <w:lang w:val="nl-NL"/>
        </w:rPr>
      </w:pPr>
      <w:r>
        <w:rPr>
          <w:rStyle w:val="FootnoteReference"/>
        </w:rPr>
        <w:footnoteRef/>
      </w:r>
      <w:r w:rsidRPr="00A25742">
        <w:rPr>
          <w:lang w:val="nl-NL"/>
        </w:rPr>
        <w:t xml:space="preserve"> </w:t>
      </w:r>
      <w:r w:rsidRPr="00A25742">
        <w:rPr>
          <w:sz w:val="18"/>
          <w:szCs w:val="18"/>
          <w:lang w:val="nl-NL"/>
        </w:rPr>
        <w:t>Schils RLM (2012) 30 vragen en antwoorden over bodemvruchtbaarheid.  http://www.wageningenur.nl/nl/show/30-vragen-en-antwoorden-over-bodemvruchtbaarheid.htm</w:t>
      </w:r>
    </w:p>
  </w:footnote>
  <w:footnote w:id="2">
    <w:p w:rsidR="00B145B5" w:rsidRDefault="00B145B5" w:rsidP="00B145B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 w:rsidRPr="00A25742">
        <w:rPr>
          <w:sz w:val="18"/>
          <w:szCs w:val="18"/>
        </w:rPr>
        <w:t>Patzel</w:t>
      </w:r>
      <w:proofErr w:type="spellEnd"/>
      <w:r w:rsidRPr="00A25742">
        <w:rPr>
          <w:sz w:val="18"/>
          <w:szCs w:val="18"/>
        </w:rPr>
        <w:t xml:space="preserve"> et al (2000). Soil Fertility—Phenomenon and Concept. J. Plant </w:t>
      </w:r>
      <w:proofErr w:type="spellStart"/>
      <w:r w:rsidRPr="00A25742">
        <w:rPr>
          <w:sz w:val="18"/>
          <w:szCs w:val="18"/>
        </w:rPr>
        <w:t>Nutr</w:t>
      </w:r>
      <w:proofErr w:type="spellEnd"/>
      <w:r w:rsidRPr="00A25742">
        <w:rPr>
          <w:sz w:val="18"/>
          <w:szCs w:val="18"/>
        </w:rPr>
        <w:t>. Soil Sci. 163, 129-142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1549AF"/>
    <w:multiLevelType w:val="hybridMultilevel"/>
    <w:tmpl w:val="FF9A5BB8"/>
    <w:lvl w:ilvl="0" w:tplc="76E487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D6C"/>
    <w:rsid w:val="000100BC"/>
    <w:rsid w:val="000351D1"/>
    <w:rsid w:val="000709C0"/>
    <w:rsid w:val="0007743A"/>
    <w:rsid w:val="001229E9"/>
    <w:rsid w:val="001643B6"/>
    <w:rsid w:val="00254EA5"/>
    <w:rsid w:val="00333A3E"/>
    <w:rsid w:val="00383172"/>
    <w:rsid w:val="003D196A"/>
    <w:rsid w:val="00555940"/>
    <w:rsid w:val="005F508E"/>
    <w:rsid w:val="006670C8"/>
    <w:rsid w:val="00687DFA"/>
    <w:rsid w:val="006D607F"/>
    <w:rsid w:val="00715335"/>
    <w:rsid w:val="008035CD"/>
    <w:rsid w:val="008F77EF"/>
    <w:rsid w:val="00935D6C"/>
    <w:rsid w:val="009D5618"/>
    <w:rsid w:val="00A31A88"/>
    <w:rsid w:val="00A8082E"/>
    <w:rsid w:val="00B145B5"/>
    <w:rsid w:val="00B82213"/>
    <w:rsid w:val="00B90C33"/>
    <w:rsid w:val="00C2258B"/>
    <w:rsid w:val="00C7154C"/>
    <w:rsid w:val="00CA6F2C"/>
    <w:rsid w:val="00D16B9F"/>
    <w:rsid w:val="00E76944"/>
    <w:rsid w:val="00E85EEE"/>
    <w:rsid w:val="00EB1F55"/>
    <w:rsid w:val="00EC0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50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508E"/>
  </w:style>
  <w:style w:type="paragraph" w:styleId="Footer">
    <w:name w:val="footer"/>
    <w:basedOn w:val="Normal"/>
    <w:link w:val="FooterChar"/>
    <w:uiPriority w:val="99"/>
    <w:unhideWhenUsed/>
    <w:rsid w:val="005F50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508E"/>
  </w:style>
  <w:style w:type="paragraph" w:styleId="FootnoteText">
    <w:name w:val="footnote text"/>
    <w:basedOn w:val="Normal"/>
    <w:link w:val="FootnoteTextChar"/>
    <w:uiPriority w:val="99"/>
    <w:semiHidden/>
    <w:unhideWhenUsed/>
    <w:rsid w:val="00B145B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145B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145B5"/>
    <w:rPr>
      <w:vertAlign w:val="superscript"/>
    </w:rPr>
  </w:style>
  <w:style w:type="paragraph" w:styleId="ListParagraph">
    <w:name w:val="List Paragraph"/>
    <w:basedOn w:val="Normal"/>
    <w:uiPriority w:val="34"/>
    <w:qFormat/>
    <w:rsid w:val="00A31A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50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508E"/>
  </w:style>
  <w:style w:type="paragraph" w:styleId="Footer">
    <w:name w:val="footer"/>
    <w:basedOn w:val="Normal"/>
    <w:link w:val="FooterChar"/>
    <w:uiPriority w:val="99"/>
    <w:unhideWhenUsed/>
    <w:rsid w:val="005F50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508E"/>
  </w:style>
  <w:style w:type="paragraph" w:styleId="FootnoteText">
    <w:name w:val="footnote text"/>
    <w:basedOn w:val="Normal"/>
    <w:link w:val="FootnoteTextChar"/>
    <w:uiPriority w:val="99"/>
    <w:semiHidden/>
    <w:unhideWhenUsed/>
    <w:rsid w:val="00B145B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145B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145B5"/>
    <w:rPr>
      <w:vertAlign w:val="superscript"/>
    </w:rPr>
  </w:style>
  <w:style w:type="paragraph" w:styleId="ListParagraph">
    <w:name w:val="List Paragraph"/>
    <w:basedOn w:val="Normal"/>
    <w:uiPriority w:val="34"/>
    <w:qFormat/>
    <w:rsid w:val="00A31A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454</ap:Words>
  <ap:Characters>2588</ap:Characters>
  <ap:DocSecurity>0</ap:DocSecurity>
  <ap:Lines>21</ap:Lines>
  <ap:Paragraphs>6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3036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2016-10-23T18:37:00.0000000Z</dcterms:created>
  <dcterms:modified xsi:type="dcterms:W3CDTF">2016-10-23T18:37:00.0000000Z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0x0101009051428CD73AA148972D3EC5128FFFFC</vt:lpwstr>
  </property>
</Properties>
</file>