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E72CA" w:rsidR="00E878FB" w:rsidP="008D685D" w:rsidRDefault="00E878FB">
      <w:pPr>
        <w:rPr>
          <w:u w:val="single"/>
        </w:rPr>
      </w:pPr>
      <w:bookmarkStart w:name="_GoBack" w:id="0"/>
      <w:bookmarkEnd w:id="0"/>
      <w:r w:rsidRPr="008E72CA">
        <w:rPr>
          <w:u w:val="single"/>
        </w:rPr>
        <w:t xml:space="preserve">Opzet bijzondere procedure - ronde tafel </w:t>
      </w:r>
    </w:p>
    <w:p w:rsidRPr="008E72CA" w:rsidR="00E878FB" w:rsidP="008D685D" w:rsidRDefault="00E878FB">
      <w:pPr>
        <w:rPr>
          <w:b/>
          <w:u w:val="single"/>
        </w:rPr>
      </w:pPr>
    </w:p>
    <w:p w:rsidRPr="008E72CA" w:rsidR="00E878FB" w:rsidP="008D685D" w:rsidRDefault="00E878FB">
      <w:pPr>
        <w:rPr>
          <w:b/>
          <w:u w:val="single"/>
        </w:rPr>
      </w:pPr>
      <w:r w:rsidRPr="008E72CA">
        <w:rPr>
          <w:b/>
          <w:u w:val="single"/>
        </w:rPr>
        <w:t xml:space="preserve">Toekomst religieus erfgoed </w:t>
      </w:r>
    </w:p>
    <w:p w:rsidRPr="008E72CA" w:rsidR="00E878FB" w:rsidP="008D685D" w:rsidRDefault="00E878FB">
      <w:r w:rsidRPr="008E72CA">
        <w:t>Organisatoren: ChristenUnie (Segers) en D66 (Pechtold)</w:t>
      </w:r>
    </w:p>
    <w:p w:rsidRPr="00773546" w:rsidR="00E878FB" w:rsidP="008D685D" w:rsidRDefault="00E878FB">
      <w:r w:rsidRPr="00773546">
        <w:t>Datum: 3 november 2016</w:t>
      </w:r>
    </w:p>
    <w:p w:rsidRPr="00773546" w:rsidR="00E878FB" w:rsidP="008D685D" w:rsidRDefault="00E878FB">
      <w:r w:rsidRPr="00773546">
        <w:t>Tijd 14.00-16.00</w:t>
      </w:r>
    </w:p>
    <w:p w:rsidRPr="00773546" w:rsidR="00E878FB" w:rsidP="008D685D" w:rsidRDefault="00E878FB"/>
    <w:p w:rsidRPr="00773546" w:rsidR="00E878FB" w:rsidP="008D685D" w:rsidRDefault="00E878FB">
      <w:pPr>
        <w:autoSpaceDE w:val="0"/>
        <w:autoSpaceDN w:val="0"/>
        <w:adjustRightInd w:val="0"/>
        <w:rPr>
          <w:b/>
        </w:rPr>
      </w:pPr>
      <w:r w:rsidRPr="00773546">
        <w:rPr>
          <w:b/>
        </w:rPr>
        <w:t xml:space="preserve">Probleemschets: </w:t>
      </w:r>
    </w:p>
    <w:p w:rsidRPr="00773546" w:rsidR="00E878FB" w:rsidP="008D685D" w:rsidRDefault="00E878FB">
      <w:pPr>
        <w:autoSpaceDE w:val="0"/>
        <w:autoSpaceDN w:val="0"/>
        <w:adjustRightInd w:val="0"/>
      </w:pPr>
      <w:r w:rsidRPr="00773546">
        <w:t xml:space="preserve">Religieus erfgoed maakt een belangrijk onderdeel uit van het cultureel erfgoed in Nederland. In vele steden en dorpen is de kerk beeldbepalend. De kerk staat vaak op een centrale plek, naast het gemeentehuis of dorpscafé en/of op het centrale plein. Daarmee zijn kerken vaak deel van de identiteit van een stad of dorp. Door de ontkerkelijking verliezen echter steeds meer kerken hun religieuze functie. De Rijksdienst voor Cultureel Erfgoed beschouwt “de herbestemming van monumenten als een van de grote opgaven van de komende jaren. (…) Verwacht wordt dat de komende tien jaar vele kerkgebouwen vrij zullen komen, zo’n 600 à 700 protestantse en zo’n 400 à 500 rooms-katholieke kerken; totaal gemiddeld twee per week.” De ChristenUnie en D66 willen deze problematiek graag bespreken met eigenaren, experts en betrokken overheden en organisaties. Welke uitdagingen en mogelijke oplossingen zien zij voor de toekomst van het religieus erfgoed? </w:t>
      </w:r>
    </w:p>
    <w:p w:rsidRPr="00773546" w:rsidR="00E878FB" w:rsidP="008D685D" w:rsidRDefault="00E878FB"/>
    <w:p w:rsidRPr="00773546" w:rsidR="00E878FB" w:rsidP="008D685D" w:rsidRDefault="00E878FB">
      <w:r w:rsidRPr="00773546">
        <w:t xml:space="preserve">De opzet van de bijzonder procedure.   </w:t>
      </w:r>
    </w:p>
    <w:p w:rsidRPr="00773546" w:rsidR="00E878FB" w:rsidP="008D685D" w:rsidRDefault="00E878FB"/>
    <w:p w:rsidRPr="00773546" w:rsidR="00E878FB" w:rsidP="008D685D" w:rsidRDefault="00E878FB">
      <w:pPr>
        <w:rPr>
          <w:b/>
        </w:rPr>
      </w:pPr>
      <w:r w:rsidRPr="00773546">
        <w:rPr>
          <w:b/>
        </w:rPr>
        <w:t>Blok 1: Eigenaren en betrokken overheden</w:t>
      </w:r>
    </w:p>
    <w:p w:rsidRPr="00773546" w:rsidR="00E878FB" w:rsidP="008D685D" w:rsidRDefault="00E878FB">
      <w:pPr>
        <w:rPr>
          <w:b/>
        </w:rPr>
      </w:pPr>
      <w:r w:rsidRPr="00773546">
        <w:rPr>
          <w:b/>
        </w:rPr>
        <w:tab/>
      </w:r>
      <w:r w:rsidRPr="00773546">
        <w:rPr>
          <w:b/>
        </w:rPr>
        <w:tab/>
      </w:r>
      <w:r w:rsidRPr="00773546">
        <w:rPr>
          <w:b/>
        </w:rPr>
        <w:tab/>
      </w:r>
      <w:r w:rsidRPr="00773546">
        <w:rPr>
          <w:b/>
        </w:rPr>
        <w:tab/>
      </w:r>
      <w:r w:rsidRPr="00773546">
        <w:rPr>
          <w:b/>
        </w:rPr>
        <w:tab/>
        <w:t xml:space="preserve"> </w:t>
      </w:r>
    </w:p>
    <w:tbl>
      <w:tblPr>
        <w:tblStyle w:val="Tabelraster"/>
        <w:tblW w:w="8755" w:type="dxa"/>
        <w:tblLayout w:type="fixed"/>
        <w:tblLook w:val="04A0" w:firstRow="1" w:lastRow="0" w:firstColumn="1" w:lastColumn="0" w:noHBand="0" w:noVBand="1"/>
      </w:tblPr>
      <w:tblGrid>
        <w:gridCol w:w="3936"/>
        <w:gridCol w:w="4819"/>
      </w:tblGrid>
      <w:tr w:rsidRPr="00773546" w:rsidR="00773546" w:rsidTr="001F320A">
        <w:trPr>
          <w:trHeight w:val="279"/>
        </w:trPr>
        <w:tc>
          <w:tcPr>
            <w:tcW w:w="3936" w:type="dxa"/>
          </w:tcPr>
          <w:p w:rsidRPr="00773546" w:rsidR="00E878FB" w:rsidP="008D685D" w:rsidRDefault="00E878FB">
            <w:pPr>
              <w:rPr>
                <w:b/>
                <w:i/>
              </w:rPr>
            </w:pPr>
            <w:r w:rsidRPr="00773546">
              <w:rPr>
                <w:b/>
                <w:i/>
              </w:rPr>
              <w:t xml:space="preserve">Organisatie / expertise </w:t>
            </w:r>
          </w:p>
        </w:tc>
        <w:tc>
          <w:tcPr>
            <w:tcW w:w="4819" w:type="dxa"/>
          </w:tcPr>
          <w:p w:rsidRPr="00773546" w:rsidR="00E878FB" w:rsidP="008D685D" w:rsidRDefault="00E878FB">
            <w:pPr>
              <w:rPr>
                <w:b/>
                <w:i/>
              </w:rPr>
            </w:pPr>
            <w:r w:rsidRPr="00773546">
              <w:rPr>
                <w:b/>
                <w:i/>
              </w:rPr>
              <w:t>Genodigde</w:t>
            </w:r>
            <w:r w:rsidRPr="00773546" w:rsidR="0019128A">
              <w:rPr>
                <w:b/>
                <w:i/>
              </w:rPr>
              <w:t>n</w:t>
            </w:r>
          </w:p>
        </w:tc>
      </w:tr>
      <w:tr w:rsidRPr="00773546" w:rsidR="00773546" w:rsidTr="001F320A">
        <w:trPr>
          <w:trHeight w:val="264"/>
        </w:trPr>
        <w:tc>
          <w:tcPr>
            <w:tcW w:w="3936" w:type="dxa"/>
          </w:tcPr>
          <w:p w:rsidRPr="00773546" w:rsidR="00E878FB" w:rsidP="008D685D" w:rsidRDefault="00E878FB">
            <w:pPr>
              <w:autoSpaceDE w:val="0"/>
              <w:autoSpaceDN w:val="0"/>
              <w:adjustRightInd w:val="0"/>
            </w:pPr>
            <w:r w:rsidRPr="00773546">
              <w:t xml:space="preserve">Rooms-katholieke Kerk (RKK) </w:t>
            </w:r>
          </w:p>
        </w:tc>
        <w:tc>
          <w:tcPr>
            <w:tcW w:w="4819" w:type="dxa"/>
          </w:tcPr>
          <w:p w:rsidRPr="00773546" w:rsidR="00E878FB" w:rsidP="008D685D" w:rsidRDefault="00E878FB">
            <w:r w:rsidRPr="00773546">
              <w:t xml:space="preserve">Peer Houben </w:t>
            </w:r>
          </w:p>
        </w:tc>
      </w:tr>
      <w:tr w:rsidRPr="00773546" w:rsidR="00773546" w:rsidTr="001F320A">
        <w:trPr>
          <w:trHeight w:val="528"/>
        </w:trPr>
        <w:tc>
          <w:tcPr>
            <w:tcW w:w="3936" w:type="dxa"/>
          </w:tcPr>
          <w:p w:rsidRPr="00773546" w:rsidR="00E878FB" w:rsidP="008D685D" w:rsidRDefault="00E878FB">
            <w:pPr>
              <w:autoSpaceDE w:val="0"/>
              <w:autoSpaceDN w:val="0"/>
              <w:adjustRightInd w:val="0"/>
            </w:pPr>
            <w:r w:rsidRPr="00773546">
              <w:t>Protestantse</w:t>
            </w:r>
          </w:p>
          <w:p w:rsidRPr="00773546" w:rsidR="00E878FB" w:rsidP="008D685D" w:rsidRDefault="00E878FB">
            <w:r w:rsidRPr="00773546">
              <w:t xml:space="preserve">Kerk Nederland (PKN) </w:t>
            </w:r>
          </w:p>
        </w:tc>
        <w:tc>
          <w:tcPr>
            <w:tcW w:w="4819" w:type="dxa"/>
          </w:tcPr>
          <w:p w:rsidRPr="00773546" w:rsidR="00E878FB" w:rsidP="008D685D" w:rsidRDefault="00E878FB">
            <w:r w:rsidRPr="00773546">
              <w:t>Nog nader te bepalen</w:t>
            </w:r>
          </w:p>
          <w:p w:rsidRPr="00773546" w:rsidR="00E878FB" w:rsidP="008D685D" w:rsidRDefault="00E878FB"/>
        </w:tc>
      </w:tr>
      <w:tr w:rsidRPr="00773546" w:rsidR="00773546" w:rsidTr="001F320A">
        <w:trPr>
          <w:trHeight w:val="543"/>
        </w:trPr>
        <w:tc>
          <w:tcPr>
            <w:tcW w:w="3936" w:type="dxa"/>
          </w:tcPr>
          <w:p w:rsidRPr="00773546" w:rsidR="00E878FB" w:rsidP="008D685D" w:rsidRDefault="00E878FB">
            <w:r w:rsidRPr="00773546">
              <w:t>Rijksdienst Cultureel Erfgoed (RCE)</w:t>
            </w:r>
          </w:p>
        </w:tc>
        <w:tc>
          <w:tcPr>
            <w:tcW w:w="4819" w:type="dxa"/>
          </w:tcPr>
          <w:p w:rsidRPr="00773546" w:rsidR="00E878FB" w:rsidP="008D685D" w:rsidRDefault="00E878FB">
            <w:r w:rsidRPr="00773546">
              <w:t>Nog nader te bepalen</w:t>
            </w:r>
          </w:p>
        </w:tc>
      </w:tr>
      <w:tr w:rsidRPr="00773546" w:rsidR="00773546" w:rsidTr="001F320A">
        <w:trPr>
          <w:trHeight w:val="543"/>
        </w:trPr>
        <w:tc>
          <w:tcPr>
            <w:tcW w:w="3936" w:type="dxa"/>
          </w:tcPr>
          <w:p w:rsidRPr="00773546" w:rsidR="00E878FB" w:rsidP="008D685D" w:rsidRDefault="00E878FB">
            <w:r w:rsidRPr="00773546">
              <w:t>Agenda ‘Toekomst religieus erfgoed’</w:t>
            </w:r>
          </w:p>
        </w:tc>
        <w:tc>
          <w:tcPr>
            <w:tcW w:w="4819" w:type="dxa"/>
          </w:tcPr>
          <w:p w:rsidRPr="00773546" w:rsidR="00E878FB" w:rsidP="008D685D" w:rsidRDefault="00E878FB">
            <w:r w:rsidRPr="00773546">
              <w:t>Mirjam Blott</w:t>
            </w:r>
            <w:r w:rsidR="00773546">
              <w:t>, programmaleider</w:t>
            </w:r>
          </w:p>
        </w:tc>
      </w:tr>
      <w:tr w:rsidRPr="00773546" w:rsidR="00773546" w:rsidTr="001F320A">
        <w:trPr>
          <w:trHeight w:val="264"/>
        </w:trPr>
        <w:tc>
          <w:tcPr>
            <w:tcW w:w="3936" w:type="dxa"/>
          </w:tcPr>
          <w:p w:rsidRPr="00773546" w:rsidR="00E878FB" w:rsidP="008D685D" w:rsidRDefault="00E878FB">
            <w:pPr>
              <w:pStyle w:val="Geenafstand"/>
            </w:pPr>
            <w:r w:rsidRPr="00773546">
              <w:t>Nationaal Restauratiefonds</w:t>
            </w:r>
          </w:p>
        </w:tc>
        <w:tc>
          <w:tcPr>
            <w:tcW w:w="4819" w:type="dxa"/>
          </w:tcPr>
          <w:p w:rsidRPr="00773546" w:rsidR="00E878FB" w:rsidP="008D685D" w:rsidRDefault="0019128A">
            <w:r w:rsidRPr="00773546">
              <w:t>Barend Jan Schrieken</w:t>
            </w:r>
          </w:p>
        </w:tc>
      </w:tr>
      <w:tr w:rsidRPr="00773546" w:rsidR="00773546" w:rsidTr="001F320A">
        <w:trPr>
          <w:trHeight w:val="811"/>
        </w:trPr>
        <w:tc>
          <w:tcPr>
            <w:tcW w:w="3936" w:type="dxa"/>
          </w:tcPr>
          <w:p w:rsidRPr="00773546" w:rsidR="00E878FB" w:rsidP="008D685D" w:rsidRDefault="00E878FB">
            <w:pPr>
              <w:pStyle w:val="Geenafstand"/>
            </w:pPr>
            <w:r w:rsidRPr="00773546">
              <w:t xml:space="preserve">Vereniging Nederlandse Gemeente </w:t>
            </w:r>
          </w:p>
        </w:tc>
        <w:tc>
          <w:tcPr>
            <w:tcW w:w="4819" w:type="dxa"/>
          </w:tcPr>
          <w:p w:rsidRPr="00773546" w:rsidR="00E878FB" w:rsidP="008D685D" w:rsidRDefault="0019128A">
            <w:r w:rsidRPr="00773546">
              <w:t xml:space="preserve">Gerdo </w:t>
            </w:r>
            <w:r w:rsidRPr="00773546" w:rsidR="00E878FB">
              <w:t>van Grootheest</w:t>
            </w:r>
            <w:r w:rsidRPr="00773546">
              <w:t>, lid bestuurlijke VNG-commissie Ruimte en Wonen</w:t>
            </w:r>
          </w:p>
        </w:tc>
      </w:tr>
    </w:tbl>
    <w:p w:rsidRPr="00773546" w:rsidR="00E878FB" w:rsidP="008D685D" w:rsidRDefault="00E878FB"/>
    <w:p w:rsidRPr="00773546" w:rsidR="00E878FB" w:rsidP="008D685D" w:rsidRDefault="00E878FB">
      <w:pPr>
        <w:rPr>
          <w:b/>
        </w:rPr>
      </w:pPr>
      <w:r w:rsidRPr="00773546">
        <w:rPr>
          <w:b/>
        </w:rPr>
        <w:t>Blok 2: Belangenorganisaties en experts</w:t>
      </w:r>
      <w:r w:rsidRPr="00773546">
        <w:rPr>
          <w:b/>
        </w:rPr>
        <w:br/>
      </w:r>
    </w:p>
    <w:tbl>
      <w:tblPr>
        <w:tblStyle w:val="Tabelraster"/>
        <w:tblW w:w="8755" w:type="dxa"/>
        <w:tblLayout w:type="fixed"/>
        <w:tblLook w:val="04A0" w:firstRow="1" w:lastRow="0" w:firstColumn="1" w:lastColumn="0" w:noHBand="0" w:noVBand="1"/>
      </w:tblPr>
      <w:tblGrid>
        <w:gridCol w:w="3936"/>
        <w:gridCol w:w="4819"/>
      </w:tblGrid>
      <w:tr w:rsidRPr="00773546" w:rsidR="00773546" w:rsidTr="0049685B">
        <w:tc>
          <w:tcPr>
            <w:tcW w:w="3936" w:type="dxa"/>
          </w:tcPr>
          <w:p w:rsidRPr="00773546" w:rsidR="00E878FB" w:rsidP="008D685D" w:rsidRDefault="00E878FB">
            <w:pPr>
              <w:rPr>
                <w:b/>
                <w:i/>
              </w:rPr>
            </w:pPr>
            <w:r w:rsidRPr="00773546">
              <w:rPr>
                <w:b/>
                <w:i/>
              </w:rPr>
              <w:t xml:space="preserve">Organisatie / expertise </w:t>
            </w:r>
          </w:p>
        </w:tc>
        <w:tc>
          <w:tcPr>
            <w:tcW w:w="4819" w:type="dxa"/>
          </w:tcPr>
          <w:p w:rsidRPr="00773546" w:rsidR="00E878FB" w:rsidP="008D685D" w:rsidRDefault="00E878FB">
            <w:pPr>
              <w:rPr>
                <w:b/>
                <w:i/>
              </w:rPr>
            </w:pPr>
            <w:r w:rsidRPr="00773546">
              <w:rPr>
                <w:b/>
                <w:i/>
              </w:rPr>
              <w:t>Genodigde</w:t>
            </w:r>
            <w:r w:rsidRPr="00773546" w:rsidR="0019128A">
              <w:rPr>
                <w:b/>
                <w:i/>
              </w:rPr>
              <w:t>n</w:t>
            </w:r>
            <w:r w:rsidRPr="00773546">
              <w:rPr>
                <w:b/>
                <w:i/>
              </w:rPr>
              <w:t xml:space="preserve"> </w:t>
            </w:r>
          </w:p>
        </w:tc>
      </w:tr>
      <w:tr w:rsidRPr="00773546" w:rsidR="00773546" w:rsidTr="0049685B">
        <w:tc>
          <w:tcPr>
            <w:tcW w:w="3936" w:type="dxa"/>
          </w:tcPr>
          <w:p w:rsidRPr="00773546" w:rsidR="00E878FB" w:rsidP="008D685D" w:rsidRDefault="00E878FB">
            <w:r w:rsidRPr="00773546">
              <w:rPr>
                <w:lang w:eastAsia="en-US"/>
              </w:rPr>
              <w:t xml:space="preserve">Museum Catharijneconvent </w:t>
            </w:r>
          </w:p>
        </w:tc>
        <w:tc>
          <w:tcPr>
            <w:tcW w:w="4819" w:type="dxa"/>
          </w:tcPr>
          <w:p w:rsidRPr="00773546" w:rsidR="00E878FB" w:rsidP="008D685D" w:rsidRDefault="0019128A">
            <w:r w:rsidRPr="00773546">
              <w:t>Marc de Beyer of Marieke van Schijndel</w:t>
            </w:r>
          </w:p>
        </w:tc>
      </w:tr>
      <w:tr w:rsidRPr="00773546" w:rsidR="00773546" w:rsidTr="0049685B">
        <w:tc>
          <w:tcPr>
            <w:tcW w:w="3936" w:type="dxa"/>
          </w:tcPr>
          <w:p w:rsidRPr="00773546" w:rsidR="00E878FB" w:rsidP="008D685D" w:rsidRDefault="00E878FB">
            <w:r w:rsidRPr="00773546">
              <w:t xml:space="preserve">Ingenieurs bureau Vrijborg </w:t>
            </w:r>
          </w:p>
        </w:tc>
        <w:tc>
          <w:tcPr>
            <w:tcW w:w="4819" w:type="dxa"/>
          </w:tcPr>
          <w:p w:rsidRPr="00773546" w:rsidR="00E878FB" w:rsidP="008D685D" w:rsidRDefault="00E878FB">
            <w:r w:rsidRPr="00773546">
              <w:t xml:space="preserve">Marks Hassink, directeur </w:t>
            </w:r>
          </w:p>
        </w:tc>
      </w:tr>
      <w:tr w:rsidRPr="00773546" w:rsidR="00773546" w:rsidTr="0049685B">
        <w:tc>
          <w:tcPr>
            <w:tcW w:w="3936" w:type="dxa"/>
          </w:tcPr>
          <w:p w:rsidRPr="00773546" w:rsidR="00E878FB" w:rsidP="008D685D" w:rsidRDefault="00E878FB">
            <w:r w:rsidRPr="00773546">
              <w:t>Bond  Heemschut (</w:t>
            </w:r>
            <w:r w:rsidRPr="00773546">
              <w:rPr>
                <w:rStyle w:val="st1"/>
              </w:rPr>
              <w:t xml:space="preserve">Erfgoedvereniging) </w:t>
            </w:r>
          </w:p>
        </w:tc>
        <w:tc>
          <w:tcPr>
            <w:tcW w:w="4819" w:type="dxa"/>
          </w:tcPr>
          <w:p w:rsidRPr="00773546" w:rsidR="00E878FB" w:rsidP="008D685D" w:rsidRDefault="00E878FB">
            <w:r w:rsidRPr="00773546">
              <w:t>Karel Loeff</w:t>
            </w:r>
            <w:r w:rsidRPr="00773546" w:rsidR="0019128A">
              <w:t xml:space="preserve">, directeur </w:t>
            </w:r>
          </w:p>
        </w:tc>
      </w:tr>
      <w:tr w:rsidRPr="00773546" w:rsidR="00773546" w:rsidTr="0049685B">
        <w:tc>
          <w:tcPr>
            <w:tcW w:w="3936" w:type="dxa"/>
          </w:tcPr>
          <w:p w:rsidRPr="00773546" w:rsidR="00E878FB" w:rsidP="008D685D" w:rsidRDefault="00E878FB">
            <w:pPr>
              <w:pStyle w:val="Geenafstand"/>
            </w:pPr>
            <w:r w:rsidRPr="00773546">
              <w:t>Architectuurhistoricus</w:t>
            </w:r>
          </w:p>
        </w:tc>
        <w:tc>
          <w:tcPr>
            <w:tcW w:w="4819" w:type="dxa"/>
          </w:tcPr>
          <w:p w:rsidRPr="00773546" w:rsidR="00E878FB" w:rsidP="008D685D" w:rsidRDefault="00E878FB">
            <w:r w:rsidRPr="00773546">
              <w:t>Herman Wesselink, VU dissertatie kerken</w:t>
            </w:r>
          </w:p>
        </w:tc>
      </w:tr>
      <w:tr w:rsidRPr="00773546" w:rsidR="00773546" w:rsidTr="0049685B">
        <w:tc>
          <w:tcPr>
            <w:tcW w:w="3936" w:type="dxa"/>
          </w:tcPr>
          <w:p w:rsidRPr="00773546" w:rsidR="00E878FB" w:rsidP="008D685D" w:rsidRDefault="00E878FB">
            <w:r w:rsidRPr="00773546">
              <w:t>BOEi  (</w:t>
            </w:r>
            <w:hyperlink w:history="1" r:id="rId5">
              <w:r w:rsidRPr="00773546">
                <w:t>Herbestemming en restauratie van cultureel erfgoed</w:t>
              </w:r>
            </w:hyperlink>
            <w:r w:rsidRPr="00773546">
              <w:t>)</w:t>
            </w:r>
          </w:p>
        </w:tc>
        <w:tc>
          <w:tcPr>
            <w:tcW w:w="4819" w:type="dxa"/>
          </w:tcPr>
          <w:p w:rsidRPr="00773546" w:rsidR="00E878FB" w:rsidP="008D685D" w:rsidRDefault="00E878FB">
            <w:r w:rsidRPr="00773546">
              <w:t xml:space="preserve">Nog niet bevestigd </w:t>
            </w:r>
          </w:p>
        </w:tc>
      </w:tr>
      <w:tr w:rsidRPr="00773546" w:rsidR="00773546" w:rsidTr="0049685B">
        <w:tc>
          <w:tcPr>
            <w:tcW w:w="3936" w:type="dxa"/>
          </w:tcPr>
          <w:p w:rsidRPr="00773546" w:rsidR="00E878FB" w:rsidP="008D685D" w:rsidRDefault="00E878FB">
            <w:r w:rsidRPr="00773546">
              <w:t>Donatus (</w:t>
            </w:r>
            <w:r w:rsidR="008D685D">
              <w:t>Kerken en monumentenv</w:t>
            </w:r>
            <w:r w:rsidRPr="00773546">
              <w:t xml:space="preserve">erzekeraar) </w:t>
            </w:r>
          </w:p>
        </w:tc>
        <w:tc>
          <w:tcPr>
            <w:tcW w:w="4819" w:type="dxa"/>
          </w:tcPr>
          <w:p w:rsidRPr="00773546" w:rsidR="00E878FB" w:rsidP="008D685D" w:rsidRDefault="00E878FB">
            <w:r w:rsidRPr="00773546">
              <w:t>Simon Kadijk, d</w:t>
            </w:r>
            <w:r w:rsidRPr="00773546">
              <w:rPr>
                <w:iCs/>
              </w:rPr>
              <w:t>irecteur</w:t>
            </w:r>
            <w:r w:rsidRPr="00773546">
              <w:t xml:space="preserve"> </w:t>
            </w:r>
          </w:p>
        </w:tc>
      </w:tr>
    </w:tbl>
    <w:p w:rsidRPr="008D685D" w:rsidR="0015783A" w:rsidP="008D685D" w:rsidRDefault="0015783A">
      <w:pPr>
        <w:rPr>
          <w:b/>
          <w:lang w:eastAsia="en-US"/>
        </w:rPr>
      </w:pPr>
    </w:p>
    <w:sectPr w:rsidRPr="008D685D" w:rsidR="0015783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8FB"/>
    <w:rsid w:val="00142A89"/>
    <w:rsid w:val="0015783A"/>
    <w:rsid w:val="001877AA"/>
    <w:rsid w:val="0019128A"/>
    <w:rsid w:val="001F320A"/>
    <w:rsid w:val="0049685B"/>
    <w:rsid w:val="005B7625"/>
    <w:rsid w:val="00773546"/>
    <w:rsid w:val="008D685D"/>
    <w:rsid w:val="00A149AE"/>
    <w:rsid w:val="00A51F8D"/>
    <w:rsid w:val="00E878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878F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87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878FB"/>
    <w:rPr>
      <w:color w:val="0000FF"/>
      <w:u w:val="single"/>
    </w:rPr>
  </w:style>
  <w:style w:type="paragraph" w:styleId="Geenafstand">
    <w:name w:val="No Spacing"/>
    <w:uiPriority w:val="1"/>
    <w:qFormat/>
    <w:rsid w:val="00E878FB"/>
    <w:rPr>
      <w:sz w:val="24"/>
      <w:szCs w:val="24"/>
    </w:rPr>
  </w:style>
  <w:style w:type="character" w:customStyle="1" w:styleId="st">
    <w:name w:val="st"/>
    <w:basedOn w:val="Standaardalinea-lettertype"/>
    <w:rsid w:val="00E878FB"/>
  </w:style>
  <w:style w:type="character" w:styleId="Nadruk">
    <w:name w:val="Emphasis"/>
    <w:basedOn w:val="Standaardalinea-lettertype"/>
    <w:uiPriority w:val="20"/>
    <w:qFormat/>
    <w:rsid w:val="00E878FB"/>
    <w:rPr>
      <w:i/>
      <w:iCs/>
    </w:rPr>
  </w:style>
  <w:style w:type="paragraph" w:styleId="Normaalweb">
    <w:name w:val="Normal (Web)"/>
    <w:basedOn w:val="Standaard"/>
    <w:uiPriority w:val="99"/>
    <w:unhideWhenUsed/>
    <w:rsid w:val="00E878FB"/>
    <w:rPr>
      <w:rFonts w:eastAsiaTheme="minorHAnsi"/>
    </w:rPr>
  </w:style>
  <w:style w:type="character" w:customStyle="1" w:styleId="st1">
    <w:name w:val="st1"/>
    <w:basedOn w:val="Standaardalinea-lettertype"/>
    <w:rsid w:val="00E878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878F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87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878FB"/>
    <w:rPr>
      <w:color w:val="0000FF"/>
      <w:u w:val="single"/>
    </w:rPr>
  </w:style>
  <w:style w:type="paragraph" w:styleId="Geenafstand">
    <w:name w:val="No Spacing"/>
    <w:uiPriority w:val="1"/>
    <w:qFormat/>
    <w:rsid w:val="00E878FB"/>
    <w:rPr>
      <w:sz w:val="24"/>
      <w:szCs w:val="24"/>
    </w:rPr>
  </w:style>
  <w:style w:type="character" w:customStyle="1" w:styleId="st">
    <w:name w:val="st"/>
    <w:basedOn w:val="Standaardalinea-lettertype"/>
    <w:rsid w:val="00E878FB"/>
  </w:style>
  <w:style w:type="character" w:styleId="Nadruk">
    <w:name w:val="Emphasis"/>
    <w:basedOn w:val="Standaardalinea-lettertype"/>
    <w:uiPriority w:val="20"/>
    <w:qFormat/>
    <w:rsid w:val="00E878FB"/>
    <w:rPr>
      <w:i/>
      <w:iCs/>
    </w:rPr>
  </w:style>
  <w:style w:type="paragraph" w:styleId="Normaalweb">
    <w:name w:val="Normal (Web)"/>
    <w:basedOn w:val="Standaard"/>
    <w:uiPriority w:val="99"/>
    <w:unhideWhenUsed/>
    <w:rsid w:val="00E878FB"/>
    <w:rPr>
      <w:rFonts w:eastAsiaTheme="minorHAnsi"/>
    </w:rPr>
  </w:style>
  <w:style w:type="character" w:customStyle="1" w:styleId="st1">
    <w:name w:val="st1"/>
    <w:basedOn w:val="Standaardalinea-lettertype"/>
    <w:rsid w:val="00E87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758349">
      <w:bodyDiv w:val="1"/>
      <w:marLeft w:val="0"/>
      <w:marRight w:val="0"/>
      <w:marTop w:val="0"/>
      <w:marBottom w:val="0"/>
      <w:divBdr>
        <w:top w:val="none" w:sz="0" w:space="0" w:color="auto"/>
        <w:left w:val="none" w:sz="0" w:space="0" w:color="auto"/>
        <w:bottom w:val="none" w:sz="0" w:space="0" w:color="auto"/>
        <w:right w:val="none" w:sz="0" w:space="0" w:color="auto"/>
      </w:divBdr>
    </w:div>
    <w:div w:id="1760910755">
      <w:bodyDiv w:val="1"/>
      <w:marLeft w:val="0"/>
      <w:marRight w:val="0"/>
      <w:marTop w:val="0"/>
      <w:marBottom w:val="0"/>
      <w:divBdr>
        <w:top w:val="none" w:sz="0" w:space="0" w:color="auto"/>
        <w:left w:val="none" w:sz="0" w:space="0" w:color="auto"/>
        <w:bottom w:val="none" w:sz="0" w:space="0" w:color="auto"/>
        <w:right w:val="none" w:sz="0" w:space="0" w:color="auto"/>
      </w:divBdr>
    </w:div>
    <w:div w:id="198215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boei.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281</ap:Words>
  <ap:Characters>1866</ap:Characters>
  <ap:DocSecurity>4</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2016-10-05T07:03:00.0000000Z</dcterms:created>
  <dcterms:modified xsi:type="dcterms:W3CDTF">2016-10-05T07:03:00.0000000Z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0x010100C8B746AB0CC01B469E0AE8D036DE61C2</vt:lpwstr>
  </property>
</Properties>
</file>