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0B" w:rsidP="00576674" w:rsidRDefault="00854ED8">
      <w:pPr>
        <w:rPr>
          <w:rFonts w:asciiTheme="minorHAnsi" w:hAnsiTheme="minorHAnsi"/>
          <w:b/>
          <w:sz w:val="22"/>
          <w:szCs w:val="22"/>
        </w:rPr>
      </w:pPr>
      <w:r w:rsidRPr="00854ED8">
        <w:rPr>
          <w:rFonts w:asciiTheme="minorHAnsi" w:hAnsiTheme="minorHAnsi"/>
          <w:b/>
          <w:sz w:val="22"/>
          <w:szCs w:val="22"/>
        </w:rPr>
        <w:t>Lijst met EU-voorstellen op het terrein van de commissie I&amp;M</w:t>
      </w:r>
    </w:p>
    <w:p w:rsidRPr="00854ED8" w:rsidR="00854ED8" w:rsidP="00576674" w:rsidRDefault="00854ED8">
      <w:pPr>
        <w:rPr>
          <w:rFonts w:asciiTheme="minorHAnsi" w:hAnsiTheme="minorHAnsi"/>
          <w:b/>
          <w:sz w:val="22"/>
          <w:szCs w:val="22"/>
        </w:rPr>
      </w:pPr>
    </w:p>
    <w:p w:rsidRPr="00BF35EE" w:rsidR="00576674" w:rsidP="00576674" w:rsidRDefault="00576674">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w:t>
      </w:r>
      <w:bookmarkStart w:name="_GoBack" w:id="0"/>
      <w:r w:rsidRPr="00BF35EE">
        <w:rPr>
          <w:rFonts w:asciiTheme="minorHAnsi" w:hAnsiTheme="minorHAnsi"/>
          <w:sz w:val="22"/>
          <w:szCs w:val="22"/>
          <w:u w:val="single"/>
        </w:rPr>
        <w:t xml:space="preserve">EU-voorstellen </w:t>
      </w:r>
      <w:r w:rsidR="003C35BA">
        <w:rPr>
          <w:rFonts w:asciiTheme="minorHAnsi" w:hAnsiTheme="minorHAnsi"/>
          <w:sz w:val="22"/>
          <w:szCs w:val="22"/>
          <w:u w:val="single"/>
        </w:rPr>
        <w:t xml:space="preserve">week </w:t>
      </w:r>
      <w:r w:rsidR="009E4DB2">
        <w:rPr>
          <w:rFonts w:asciiTheme="minorHAnsi" w:hAnsiTheme="minorHAnsi"/>
          <w:sz w:val="22"/>
          <w:szCs w:val="22"/>
          <w:u w:val="single"/>
        </w:rPr>
        <w:t>3</w:t>
      </w:r>
      <w:r w:rsidR="00DE7D71">
        <w:rPr>
          <w:rFonts w:asciiTheme="minorHAnsi" w:hAnsiTheme="minorHAnsi"/>
          <w:sz w:val="22"/>
          <w:szCs w:val="22"/>
          <w:u w:val="single"/>
        </w:rPr>
        <w:t>7</w:t>
      </w:r>
      <w:r w:rsidR="009E4DB2">
        <w:rPr>
          <w:rFonts w:asciiTheme="minorHAnsi" w:hAnsiTheme="minorHAnsi"/>
          <w:sz w:val="22"/>
          <w:szCs w:val="22"/>
          <w:u w:val="single"/>
        </w:rPr>
        <w:t>-3</w:t>
      </w:r>
      <w:r w:rsidR="00DE7D71">
        <w:rPr>
          <w:rFonts w:asciiTheme="minorHAnsi" w:hAnsiTheme="minorHAnsi"/>
          <w:sz w:val="22"/>
          <w:szCs w:val="22"/>
          <w:u w:val="single"/>
        </w:rPr>
        <w:t>8</w:t>
      </w:r>
      <w:r w:rsidR="00A304B2">
        <w:rPr>
          <w:rFonts w:asciiTheme="minorHAnsi" w:hAnsiTheme="minorHAnsi"/>
          <w:sz w:val="22"/>
          <w:szCs w:val="22"/>
          <w:u w:val="single"/>
        </w:rPr>
        <w:t xml:space="preserve"> </w:t>
      </w:r>
      <w:bookmarkEnd w:id="0"/>
      <w:r w:rsidR="00850AA1">
        <w:rPr>
          <w:rFonts w:asciiTheme="minorHAnsi" w:hAnsiTheme="minorHAnsi"/>
          <w:sz w:val="22"/>
          <w:szCs w:val="22"/>
          <w:u w:val="single"/>
        </w:rPr>
        <w:t>(</w:t>
      </w:r>
      <w:r w:rsidR="00DE7D71">
        <w:rPr>
          <w:rFonts w:asciiTheme="minorHAnsi" w:hAnsiTheme="minorHAnsi"/>
          <w:sz w:val="22"/>
          <w:szCs w:val="22"/>
          <w:u w:val="single"/>
        </w:rPr>
        <w:t xml:space="preserve">10 september </w:t>
      </w:r>
      <w:r w:rsidRPr="003C35BA">
        <w:rPr>
          <w:rFonts w:asciiTheme="minorHAnsi" w:hAnsiTheme="minorHAnsi"/>
          <w:sz w:val="22"/>
          <w:szCs w:val="22"/>
          <w:u w:val="single"/>
        </w:rPr>
        <w:t>201</w:t>
      </w:r>
      <w:r w:rsidR="00854ED8">
        <w:rPr>
          <w:rFonts w:asciiTheme="minorHAnsi" w:hAnsiTheme="minorHAnsi"/>
          <w:sz w:val="22"/>
          <w:szCs w:val="22"/>
          <w:u w:val="single"/>
        </w:rPr>
        <w:t>6</w:t>
      </w:r>
      <w:r w:rsidRPr="003C35BA">
        <w:rPr>
          <w:rFonts w:asciiTheme="minorHAnsi" w:hAnsiTheme="minorHAnsi"/>
          <w:sz w:val="22"/>
          <w:szCs w:val="22"/>
          <w:u w:val="single"/>
        </w:rPr>
        <w:t xml:space="preserve"> -</w:t>
      </w:r>
      <w:r w:rsidR="000A0676">
        <w:rPr>
          <w:rFonts w:asciiTheme="minorHAnsi" w:hAnsiTheme="minorHAnsi"/>
          <w:sz w:val="22"/>
          <w:szCs w:val="22"/>
          <w:u w:val="single"/>
        </w:rPr>
        <w:t xml:space="preserve"> 23</w:t>
      </w:r>
      <w:r w:rsidR="00DE7D71">
        <w:rPr>
          <w:rFonts w:asciiTheme="minorHAnsi" w:hAnsiTheme="minorHAnsi"/>
          <w:sz w:val="22"/>
          <w:szCs w:val="22"/>
          <w:u w:val="single"/>
        </w:rPr>
        <w:t xml:space="preserve"> </w:t>
      </w:r>
      <w:r w:rsidR="00973D39">
        <w:rPr>
          <w:rFonts w:asciiTheme="minorHAnsi" w:hAnsiTheme="minorHAnsi"/>
          <w:sz w:val="22"/>
          <w:szCs w:val="22"/>
          <w:u w:val="single"/>
        </w:rPr>
        <w:t xml:space="preserve">september </w:t>
      </w:r>
      <w:r w:rsidRPr="003C35BA">
        <w:rPr>
          <w:rFonts w:asciiTheme="minorHAnsi" w:hAnsiTheme="minorHAnsi"/>
          <w:sz w:val="22"/>
          <w:szCs w:val="22"/>
          <w:u w:val="single"/>
        </w:rPr>
        <w:t>201</w:t>
      </w:r>
      <w:r w:rsidR="00854ED8">
        <w:rPr>
          <w:rFonts w:asciiTheme="minorHAnsi" w:hAnsiTheme="minorHAnsi"/>
          <w:sz w:val="22"/>
          <w:szCs w:val="22"/>
          <w:u w:val="single"/>
        </w:rPr>
        <w:t>6</w:t>
      </w:r>
      <w:r w:rsidRPr="00BF35EE">
        <w:rPr>
          <w:rFonts w:asciiTheme="minorHAnsi" w:hAnsiTheme="minorHAnsi"/>
          <w:sz w:val="22"/>
          <w:szCs w:val="22"/>
          <w:u w:val="single"/>
        </w:rPr>
        <w:t xml:space="preserve">) d.d. </w:t>
      </w:r>
      <w:r w:rsidR="00DE7D71">
        <w:rPr>
          <w:rFonts w:asciiTheme="minorHAnsi" w:hAnsiTheme="minorHAnsi"/>
          <w:sz w:val="22"/>
          <w:szCs w:val="22"/>
          <w:u w:val="single"/>
        </w:rPr>
        <w:t>29</w:t>
      </w:r>
      <w:r w:rsidR="009E4DB2">
        <w:rPr>
          <w:rFonts w:asciiTheme="minorHAnsi" w:hAnsiTheme="minorHAnsi"/>
          <w:sz w:val="22"/>
          <w:szCs w:val="22"/>
          <w:u w:val="single"/>
        </w:rPr>
        <w:t xml:space="preserve"> september </w:t>
      </w:r>
      <w:r w:rsidR="00854ED8">
        <w:rPr>
          <w:rFonts w:asciiTheme="minorHAnsi" w:hAnsiTheme="minorHAnsi"/>
          <w:sz w:val="22"/>
          <w:szCs w:val="22"/>
          <w:u w:val="single"/>
        </w:rPr>
        <w:t>2016</w:t>
      </w:r>
      <w:r w:rsidR="003C35BA">
        <w:rPr>
          <w:rFonts w:asciiTheme="minorHAnsi" w:hAnsiTheme="minorHAnsi"/>
          <w:sz w:val="22"/>
          <w:szCs w:val="22"/>
          <w:u w:val="single"/>
        </w:rPr>
        <w:t xml:space="preserve"> </w:t>
      </w:r>
    </w:p>
    <w:p w:rsidRPr="00F67F5B" w:rsidR="00576674" w:rsidP="00576674" w:rsidRDefault="00576674">
      <w:pPr>
        <w:rPr>
          <w:rFonts w:asciiTheme="minorHAnsi" w:hAnsiTheme="minorHAnsi"/>
          <w:sz w:val="22"/>
          <w:szCs w:val="22"/>
        </w:rPr>
      </w:pPr>
    </w:p>
    <w:p w:rsidRPr="00F67F5B" w:rsidR="00576674" w:rsidP="00576674" w:rsidRDefault="00576674">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576674" w:rsidP="00576674" w:rsidRDefault="00576674">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576674" w:rsidTr="00651515">
        <w:trPr>
          <w:trHeight w:val="1550"/>
        </w:trPr>
        <w:tc>
          <w:tcPr>
            <w:tcW w:w="980" w:type="dxa"/>
            <w:shd w:val="clear" w:color="auto" w:fill="auto"/>
            <w:textDirection w:val="btLr"/>
            <w:vAlign w:val="bottom"/>
            <w:hideMark/>
          </w:tcPr>
          <w:p w:rsidRPr="00F50A0B" w:rsidR="00454C0B"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76674" w:rsidP="00651515" w:rsidRDefault="00576674">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576674" w:rsidP="00E512BF" w:rsidRDefault="00576674">
            <w:pPr>
              <w:jc w:val="center"/>
              <w:rPr>
                <w:rFonts w:asciiTheme="minorHAnsi" w:hAnsiTheme="minorHAnsi"/>
                <w:b/>
                <w:bCs/>
                <w:color w:val="000000"/>
                <w:sz w:val="22"/>
                <w:szCs w:val="22"/>
              </w:rPr>
            </w:pPr>
            <w:proofErr w:type="gramStart"/>
            <w:r w:rsidRPr="00F67F5B">
              <w:rPr>
                <w:rFonts w:asciiTheme="minorHAnsi" w:hAnsiTheme="minorHAnsi"/>
                <w:b/>
                <w:bCs/>
                <w:color w:val="000000"/>
                <w:sz w:val="22"/>
                <w:szCs w:val="22"/>
              </w:rPr>
              <w:t>Voortouw</w:t>
            </w:r>
            <w:proofErr w:type="gramEnd"/>
          </w:p>
        </w:tc>
        <w:tc>
          <w:tcPr>
            <w:tcW w:w="1254"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576674" w:rsidP="00827F2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sidR="00827F25">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454C0B" w:rsidP="00651515" w:rsidRDefault="00454C0B">
            <w:pPr>
              <w:jc w:val="center"/>
              <w:rPr>
                <w:rFonts w:asciiTheme="minorHAnsi" w:hAnsiTheme="minorHAnsi"/>
                <w:b/>
                <w:bCs/>
                <w:color w:val="000000"/>
                <w:sz w:val="22"/>
                <w:szCs w:val="22"/>
              </w:rPr>
            </w:pPr>
          </w:p>
          <w:p w:rsidRPr="00F50A0B" w:rsidR="00576674"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454C0B" w:rsidP="00454C0B" w:rsidRDefault="00454C0B">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575"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76674" w:rsidTr="00651515">
        <w:trPr>
          <w:trHeight w:val="300"/>
        </w:trPr>
        <w:tc>
          <w:tcPr>
            <w:tcW w:w="98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576674" w:rsidP="00651515" w:rsidRDefault="00576674">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734AA8" w:rsidTr="00850AA1">
        <w:trPr>
          <w:trHeight w:val="906"/>
        </w:trPr>
        <w:tc>
          <w:tcPr>
            <w:tcW w:w="980" w:type="dxa"/>
            <w:shd w:val="clear" w:color="auto" w:fill="auto"/>
            <w:noWrap/>
          </w:tcPr>
          <w:p w:rsidR="00734AA8" w:rsidP="006D4F3B" w:rsidRDefault="00734AA8">
            <w:pPr>
              <w:jc w:val="center"/>
              <w:rPr>
                <w:rFonts w:ascii="Calibri" w:hAnsi="Calibri"/>
                <w:color w:val="000000"/>
                <w:sz w:val="22"/>
                <w:szCs w:val="22"/>
              </w:rPr>
            </w:pPr>
            <w:r>
              <w:rPr>
                <w:rFonts w:ascii="Calibri" w:hAnsi="Calibri"/>
                <w:color w:val="000000"/>
                <w:sz w:val="22"/>
                <w:szCs w:val="22"/>
              </w:rPr>
              <w:t>23-sep-16</w:t>
            </w:r>
          </w:p>
        </w:tc>
        <w:tc>
          <w:tcPr>
            <w:tcW w:w="1203" w:type="dxa"/>
            <w:shd w:val="clear" w:color="auto" w:fill="auto"/>
            <w:noWrap/>
          </w:tcPr>
          <w:p w:rsidR="00734AA8" w:rsidP="00734AA8" w:rsidRDefault="00734AA8">
            <w:pPr>
              <w:jc w:val="center"/>
              <w:rPr>
                <w:rFonts w:ascii="Calibri" w:hAnsi="Calibri"/>
                <w:color w:val="000000"/>
                <w:sz w:val="22"/>
                <w:szCs w:val="22"/>
              </w:rPr>
            </w:pPr>
            <w:r>
              <w:rPr>
                <w:rFonts w:ascii="Calibri" w:hAnsi="Calibri"/>
                <w:color w:val="000000"/>
                <w:sz w:val="22"/>
                <w:szCs w:val="22"/>
              </w:rPr>
              <w:t>I&amp;M</w:t>
            </w:r>
          </w:p>
          <w:p w:rsidR="00734AA8" w:rsidP="00734AA8" w:rsidRDefault="00734AA8">
            <w:pPr>
              <w:jc w:val="center"/>
              <w:rPr>
                <w:rFonts w:ascii="Calibri" w:hAnsi="Calibri"/>
                <w:color w:val="000000"/>
                <w:sz w:val="22"/>
                <w:szCs w:val="22"/>
              </w:rPr>
            </w:pPr>
          </w:p>
        </w:tc>
        <w:tc>
          <w:tcPr>
            <w:tcW w:w="1254" w:type="dxa"/>
            <w:shd w:val="clear" w:color="auto" w:fill="auto"/>
            <w:noWrap/>
          </w:tcPr>
          <w:p w:rsidR="00734AA8" w:rsidP="000947B3" w:rsidRDefault="00734AA8">
            <w:pPr>
              <w:rPr>
                <w:rFonts w:ascii="Calibri" w:hAnsi="Calibri"/>
                <w:color w:val="000000"/>
                <w:sz w:val="22"/>
                <w:szCs w:val="22"/>
              </w:rPr>
            </w:pPr>
            <w:r>
              <w:rPr>
                <w:rFonts w:ascii="Calibri" w:hAnsi="Calibri"/>
                <w:color w:val="000000"/>
                <w:sz w:val="22"/>
                <w:szCs w:val="22"/>
              </w:rPr>
              <w:t>Verslag</w:t>
            </w:r>
          </w:p>
        </w:tc>
        <w:tc>
          <w:tcPr>
            <w:tcW w:w="4890" w:type="dxa"/>
            <w:shd w:val="clear" w:color="auto" w:fill="auto"/>
          </w:tcPr>
          <w:p w:rsidR="00734AA8" w:rsidP="004F5D55" w:rsidRDefault="00734AA8">
            <w:pPr>
              <w:rPr>
                <w:rFonts w:ascii="Calibri" w:hAnsi="Calibri"/>
                <w:color w:val="000000"/>
                <w:sz w:val="22"/>
                <w:szCs w:val="22"/>
              </w:rPr>
            </w:pPr>
            <w:r>
              <w:rPr>
                <w:rFonts w:ascii="Calibri" w:hAnsi="Calibri"/>
                <w:color w:val="000000"/>
                <w:sz w:val="22"/>
                <w:szCs w:val="22"/>
              </w:rPr>
              <w:t xml:space="preserve">VERSLAG VAN DE COMMISSIE Verslag met het oog op de berekening van de toegewezen hoeveelheid van de Unie, alsook het verslag met het oog op de berekening van de gezamenlijke toegewezen hoeveelheid van de Unie, haar lidstaten en IJsland, </w:t>
            </w:r>
            <w:proofErr w:type="gramStart"/>
            <w:r>
              <w:rPr>
                <w:rFonts w:ascii="Calibri" w:hAnsi="Calibri"/>
                <w:color w:val="000000"/>
                <w:sz w:val="22"/>
                <w:szCs w:val="22"/>
              </w:rPr>
              <w:t>uit hoofde van</w:t>
            </w:r>
            <w:proofErr w:type="gramEnd"/>
            <w:r>
              <w:rPr>
                <w:rFonts w:ascii="Calibri" w:hAnsi="Calibri"/>
                <w:color w:val="000000"/>
                <w:sz w:val="22"/>
                <w:szCs w:val="22"/>
              </w:rPr>
              <w:t xml:space="preserve"> artikel 3, leden 7 bis, 8 en 8 bis, van het Protocol van Kyoto voor de tweede verbintenisperiode, zoals vereist op grond van artikel 3, lid 2, van Besluit (EU) 2015/1339</w:t>
            </w:r>
          </w:p>
        </w:tc>
        <w:tc>
          <w:tcPr>
            <w:tcW w:w="720" w:type="dxa"/>
            <w:shd w:val="clear" w:color="auto" w:fill="auto"/>
            <w:noWrap/>
          </w:tcPr>
          <w:p w:rsidR="00734AA8" w:rsidP="00734AA8" w:rsidRDefault="00196998">
            <w:pPr>
              <w:jc w:val="center"/>
              <w:rPr>
                <w:rFonts w:ascii="Calibri" w:hAnsi="Calibri"/>
                <w:color w:val="0000FF"/>
                <w:sz w:val="22"/>
                <w:szCs w:val="22"/>
                <w:u w:val="single"/>
              </w:rPr>
            </w:pPr>
            <w:hyperlink w:history="1" r:id="rId8">
              <w:r w:rsidR="00734AA8">
                <w:rPr>
                  <w:rStyle w:val="Hyperlink"/>
                  <w:rFonts w:ascii="Calibri" w:hAnsi="Calibri"/>
                  <w:sz w:val="22"/>
                  <w:szCs w:val="22"/>
                </w:rPr>
                <w:t>618</w:t>
              </w:r>
            </w:hyperlink>
          </w:p>
          <w:p w:rsidR="00734AA8" w:rsidP="00734AA8" w:rsidRDefault="00734AA8">
            <w:pPr>
              <w:jc w:val="center"/>
              <w:rPr>
                <w:rFonts w:ascii="Calibri" w:hAnsi="Calibri"/>
                <w:color w:val="0000FF"/>
                <w:sz w:val="22"/>
                <w:szCs w:val="22"/>
                <w:u w:val="single"/>
              </w:rPr>
            </w:pPr>
          </w:p>
        </w:tc>
        <w:tc>
          <w:tcPr>
            <w:tcW w:w="1033" w:type="dxa"/>
            <w:shd w:val="clear" w:color="auto" w:fill="auto"/>
          </w:tcPr>
          <w:p w:rsidR="00734AA8" w:rsidP="006D4F3B" w:rsidRDefault="00734AA8">
            <w:pPr>
              <w:rPr>
                <w:rFonts w:asciiTheme="minorHAnsi" w:hAnsiTheme="minorHAnsi"/>
                <w:color w:val="000000"/>
                <w:sz w:val="22"/>
                <w:szCs w:val="22"/>
              </w:rPr>
            </w:pPr>
            <w:r>
              <w:rPr>
                <w:rFonts w:asciiTheme="minorHAnsi" w:hAnsiTheme="minorHAnsi"/>
                <w:color w:val="000000"/>
                <w:sz w:val="22"/>
                <w:szCs w:val="22"/>
              </w:rPr>
              <w:t>n.v.t.</w:t>
            </w:r>
          </w:p>
        </w:tc>
        <w:tc>
          <w:tcPr>
            <w:tcW w:w="4575" w:type="dxa"/>
            <w:shd w:val="clear" w:color="auto" w:fill="auto"/>
          </w:tcPr>
          <w:p w:rsidRPr="000947B3" w:rsidR="00734AA8" w:rsidP="00DE7D71" w:rsidRDefault="00734AA8">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tc>
      </w:tr>
    </w:tbl>
    <w:p w:rsidR="00F569B4" w:rsidP="00F569B4" w:rsidRDefault="00F569B4">
      <w:pPr>
        <w:pStyle w:val="Voetnoottekst"/>
        <w:rPr>
          <w:rFonts w:ascii="Verdana" w:hAnsi="Verdana"/>
          <w:b/>
        </w:rPr>
      </w:pPr>
    </w:p>
    <w:p w:rsidR="008D3A2D" w:rsidP="00F569B4" w:rsidRDefault="008D3A2D">
      <w:pPr>
        <w:pStyle w:val="Voetnoottekst"/>
        <w:rPr>
          <w:rFonts w:ascii="Verdana" w:hAnsi="Verdana"/>
          <w:b/>
        </w:rPr>
      </w:pPr>
    </w:p>
    <w:p w:rsidR="00CC3A29" w:rsidRDefault="00CC3A29">
      <w:pPr>
        <w:rPr>
          <w:rFonts w:ascii="Verdana" w:hAnsi="Verdana"/>
          <w:b/>
          <w:sz w:val="20"/>
          <w:szCs w:val="20"/>
        </w:rPr>
      </w:pPr>
      <w:r>
        <w:rPr>
          <w:rFonts w:ascii="Verdana" w:hAnsi="Verdana"/>
          <w:b/>
        </w:rPr>
        <w:br w:type="page"/>
      </w:r>
    </w:p>
    <w:p w:rsidRPr="00A32873" w:rsidR="00F569B4" w:rsidP="00F569B4" w:rsidRDefault="00F569B4">
      <w:pPr>
        <w:pStyle w:val="Voetnoottekst"/>
        <w:rPr>
          <w:rFonts w:ascii="Verdana" w:hAnsi="Verdana"/>
          <w:b/>
        </w:rPr>
      </w:pPr>
      <w:r w:rsidRPr="00A32873">
        <w:rPr>
          <w:rFonts w:ascii="Verdana" w:hAnsi="Verdana"/>
          <w:b/>
        </w:rPr>
        <w:lastRenderedPageBreak/>
        <w:t>Behandelmogelijkheden EU-voorstellen</w:t>
      </w:r>
    </w:p>
    <w:p w:rsidRPr="00A32873" w:rsidR="00F569B4" w:rsidP="00F569B4" w:rsidRDefault="00F569B4">
      <w:pPr>
        <w:pStyle w:val="Voetnoottekst"/>
        <w:rPr>
          <w:rFonts w:ascii="Verdana" w:hAnsi="Verdana"/>
          <w:sz w:val="18"/>
          <w:szCs w:val="18"/>
        </w:rPr>
      </w:pPr>
    </w:p>
    <w:p w:rsidRPr="00A32873" w:rsidR="00F569B4" w:rsidP="00F569B4" w:rsidRDefault="00F569B4">
      <w:pPr>
        <w:rPr>
          <w:rFonts w:ascii="Verdana" w:hAnsi="Verdana"/>
          <w:sz w:val="18"/>
          <w:szCs w:val="18"/>
        </w:rPr>
      </w:pPr>
      <w:proofErr w:type="gramStart"/>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A32873" w:rsidR="00F569B4" w:rsidP="00F569B4" w:rsidRDefault="00F569B4">
      <w:pPr>
        <w:rPr>
          <w:rFonts w:ascii="Verdana" w:hAnsi="Verdana"/>
          <w:sz w:val="18"/>
          <w:szCs w:val="18"/>
        </w:rPr>
      </w:pPr>
      <w:r w:rsidRPr="00A32873">
        <w:rPr>
          <w:rFonts w:ascii="Verdana" w:hAnsi="Verdana"/>
          <w:sz w:val="18"/>
          <w:szCs w:val="18"/>
        </w:rPr>
        <w:t xml:space="preserve">Indien de Europese Commissie een als </w:t>
      </w:r>
      <w:proofErr w:type="gramStart"/>
      <w:r w:rsidRPr="00A32873">
        <w:rPr>
          <w:rFonts w:ascii="Verdana" w:hAnsi="Verdana"/>
          <w:sz w:val="18"/>
          <w:szCs w:val="18"/>
        </w:rPr>
        <w:t>prioritair</w:t>
      </w:r>
      <w:proofErr w:type="gramEnd"/>
      <w:r w:rsidRPr="00A32873">
        <w:rPr>
          <w:rFonts w:ascii="Verdana" w:hAnsi="Verdana"/>
          <w:sz w:val="18"/>
          <w:szCs w:val="18"/>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F569B4" w:rsidP="00F569B4" w:rsidRDefault="00F569B4">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F569B4" w:rsidTr="00144FBB">
        <w:tc>
          <w:tcPr>
            <w:tcW w:w="209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F569B4" w:rsidTr="00144FBB">
        <w:tc>
          <w:tcPr>
            <w:tcW w:w="14142" w:type="dxa"/>
            <w:gridSpan w:val="3"/>
          </w:tcPr>
          <w:p w:rsidR="00F569B4" w:rsidP="00144FBB" w:rsidRDefault="00F569B4">
            <w:pPr>
              <w:pStyle w:val="Voetnoottekst"/>
              <w:rPr>
                <w:rFonts w:ascii="Verdana" w:hAnsi="Verdana"/>
                <w:i/>
                <w:sz w:val="18"/>
                <w:szCs w:val="18"/>
              </w:rPr>
            </w:pPr>
          </w:p>
          <w:p w:rsidRPr="002F662A" w:rsidR="00F569B4" w:rsidP="00144FBB" w:rsidRDefault="00F569B4">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subsidiariteitstoets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behandelvoorbehoud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 xml:space="preserve">maatregelen tegen onrechtmatige </w:t>
            </w:r>
            <w:proofErr w:type="gramStart"/>
            <w:r w:rsidRPr="00A32873">
              <w:rPr>
                <w:rFonts w:ascii="Verdana" w:hAnsi="Verdana"/>
                <w:sz w:val="18"/>
                <w:szCs w:val="18"/>
              </w:rPr>
              <w:t>staatssteun</w:t>
            </w:r>
            <w:proofErr w:type="gramEnd"/>
            <w:r w:rsidRPr="00A32873">
              <w:rPr>
                <w:rFonts w:ascii="Verdana" w:hAnsi="Verdana"/>
                <w:sz w:val="18"/>
                <w:szCs w:val="18"/>
              </w:rPr>
              <w:t>)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A32873">
              <w:rPr>
                <w:rFonts w:ascii="Verdana" w:hAnsi="Verdana"/>
                <w:sz w:val="18"/>
                <w:szCs w:val="18"/>
              </w:rPr>
              <w:t>derhalve</w:t>
            </w:r>
            <w:proofErr w:type="gramEnd"/>
            <w:r w:rsidRPr="00A32873">
              <w:rPr>
                <w:rFonts w:ascii="Verdana" w:hAnsi="Verdana"/>
                <w:sz w:val="18"/>
                <w:szCs w:val="18"/>
              </w:rPr>
              <w:t xml:space="preserve"> niet het voorwerp zijn van bevoegdheidsdelegatie.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r>
              <w:rPr>
                <w:rFonts w:ascii="Verdana" w:hAnsi="Verdana"/>
                <w:sz w:val="18"/>
                <w:szCs w:val="18"/>
              </w:rPr>
              <w:t>.</w:t>
            </w:r>
          </w:p>
          <w:p w:rsidRPr="00A32873" w:rsidR="00F569B4" w:rsidP="00144FBB" w:rsidRDefault="00F569B4">
            <w:pPr>
              <w:pStyle w:val="Voetnoottekst"/>
              <w:ind w:left="360"/>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Indien de </w:t>
            </w:r>
            <w:proofErr w:type="gramStart"/>
            <w:r w:rsidRPr="00A32873">
              <w:rPr>
                <w:rFonts w:ascii="Verdana" w:hAnsi="Verdana"/>
                <w:sz w:val="18"/>
                <w:szCs w:val="18"/>
              </w:rPr>
              <w:t>implementatie</w:t>
            </w:r>
            <w:proofErr w:type="gramEnd"/>
            <w:r w:rsidRPr="00A32873">
              <w:rPr>
                <w:rFonts w:ascii="Verdana" w:hAnsi="Verdana"/>
                <w:sz w:val="18"/>
                <w:szCs w:val="18"/>
              </w:rPr>
              <w:t xml:space="preserv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p>
          <w:p w:rsidRPr="00A32873" w:rsidR="00F569B4" w:rsidP="00F569B4" w:rsidRDefault="00F569B4">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9">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F569B4" w:rsidP="00144FBB" w:rsidRDefault="00F569B4">
            <w:pPr>
              <w:pStyle w:val="Voetnoottekst"/>
              <w:rPr>
                <w:rFonts w:ascii="Verdana" w:hAnsi="Verdana"/>
                <w:sz w:val="18"/>
                <w:szCs w:val="18"/>
              </w:rPr>
            </w:pP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F569B4" w:rsidP="00144FBB" w:rsidRDefault="00F569B4">
            <w:pPr>
              <w:pStyle w:val="Voetnoottekst"/>
              <w:ind w:left="360"/>
              <w:rPr>
                <w:rFonts w:ascii="Verdana" w:hAnsi="Verdana"/>
                <w:sz w:val="18"/>
                <w:szCs w:val="18"/>
              </w:rPr>
            </w:pPr>
            <w:proofErr w:type="gramStart"/>
            <w:r>
              <w:rPr>
                <w:rFonts w:ascii="Verdana" w:hAnsi="Verdana"/>
                <w:sz w:val="18"/>
                <w:szCs w:val="18"/>
              </w:rPr>
              <w:t>n</w:t>
            </w:r>
            <w:r w:rsidRPr="00A32873">
              <w:rPr>
                <w:rFonts w:ascii="Verdana" w:hAnsi="Verdana"/>
                <w:sz w:val="18"/>
                <w:szCs w:val="18"/>
              </w:rPr>
              <w:t>ationale</w:t>
            </w:r>
            <w:proofErr w:type="gramEnd"/>
            <w:r w:rsidRPr="00A32873">
              <w:rPr>
                <w:rFonts w:ascii="Verdana" w:hAnsi="Verdana"/>
                <w:sz w:val="18"/>
                <w:szCs w:val="18"/>
              </w:rPr>
              <w:t xml:space="preserv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F569B4" w:rsidTr="00144FBB">
        <w:tc>
          <w:tcPr>
            <w:tcW w:w="2093" w:type="dxa"/>
          </w:tcPr>
          <w:p w:rsidR="00F569B4" w:rsidP="00144FBB" w:rsidRDefault="00F569B4">
            <w:pPr>
              <w:pStyle w:val="Voetnoottekst"/>
              <w:rPr>
                <w:rFonts w:ascii="Verdana" w:hAnsi="Verdana"/>
                <w:sz w:val="18"/>
                <w:szCs w:val="18"/>
              </w:rPr>
            </w:pPr>
            <w:r w:rsidRPr="00A32873">
              <w:rPr>
                <w:rFonts w:ascii="Verdana" w:hAnsi="Verdana"/>
                <w:sz w:val="18"/>
                <w:szCs w:val="18"/>
              </w:rPr>
              <w:t xml:space="preserve">Advies, aanbeveling, </w:t>
            </w:r>
            <w:r w:rsidRPr="00A32873">
              <w:rPr>
                <w:rFonts w:ascii="Verdana" w:hAnsi="Verdana"/>
                <w:sz w:val="18"/>
                <w:szCs w:val="18"/>
              </w:rPr>
              <w:lastRenderedPageBreak/>
              <w:t>mededeling</w:t>
            </w:r>
          </w:p>
          <w:p w:rsidR="00F569B4" w:rsidP="00144FBB" w:rsidRDefault="00F569B4">
            <w:pPr>
              <w:jc w:val="right"/>
            </w:pPr>
          </w:p>
          <w:p w:rsidR="00F569B4" w:rsidP="00144FBB" w:rsidRDefault="00F569B4">
            <w:pPr>
              <w:jc w:val="right"/>
            </w:pPr>
          </w:p>
          <w:p w:rsidR="00F569B4" w:rsidP="00144FBB" w:rsidRDefault="00F569B4">
            <w:pPr>
              <w:jc w:val="right"/>
            </w:pPr>
          </w:p>
          <w:p w:rsidR="00F569B4" w:rsidP="00144FBB" w:rsidRDefault="00F569B4">
            <w:pPr>
              <w:jc w:val="right"/>
            </w:pPr>
          </w:p>
          <w:p w:rsidRPr="00B45904" w:rsidR="00F569B4" w:rsidP="00144FBB" w:rsidRDefault="00F569B4">
            <w:pPr>
              <w:jc w:val="right"/>
            </w:pP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lastRenderedPageBreak/>
              <w:t>De EU kent een grote hoeveelheid uiteenlopende typen beleid (‘</w:t>
            </w:r>
            <w:proofErr w:type="gramStart"/>
            <w:r w:rsidRPr="00A32873">
              <w:rPr>
                <w:rFonts w:ascii="Verdana" w:hAnsi="Verdana"/>
                <w:sz w:val="18"/>
                <w:szCs w:val="18"/>
              </w:rPr>
              <w:t>soft</w:t>
            </w:r>
            <w:proofErr w:type="gramEnd"/>
            <w:r w:rsidRPr="00A32873">
              <w:rPr>
                <w:rFonts w:ascii="Verdana" w:hAnsi="Verdana"/>
                <w:sz w:val="18"/>
                <w:szCs w:val="18"/>
              </w:rPr>
              <w:t xml:space="preserve"> </w:t>
            </w:r>
            <w:proofErr w:type="spellStart"/>
            <w:r w:rsidRPr="00A32873">
              <w:rPr>
                <w:rFonts w:ascii="Verdana" w:hAnsi="Verdana"/>
                <w:sz w:val="18"/>
                <w:szCs w:val="18"/>
              </w:rPr>
              <w:t>law</w:t>
            </w:r>
            <w:proofErr w:type="spellEnd"/>
            <w:r w:rsidRPr="00A32873">
              <w:rPr>
                <w:rFonts w:ascii="Verdana" w:hAnsi="Verdana"/>
                <w:sz w:val="18"/>
                <w:szCs w:val="18"/>
              </w:rPr>
              <w:t xml:space="preserve">’) </w:t>
            </w:r>
            <w:r w:rsidRPr="00A32873">
              <w:rPr>
                <w:rFonts w:ascii="Verdana" w:hAnsi="Verdana"/>
                <w:sz w:val="18"/>
                <w:szCs w:val="18"/>
              </w:rPr>
              <w:lastRenderedPageBreak/>
              <w:t>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F569B4" w:rsidP="00F569B4" w:rsidRDefault="00F569B4">
            <w:pPr>
              <w:pStyle w:val="Voetnoottekst"/>
              <w:numPr>
                <w:ilvl w:val="0"/>
                <w:numId w:val="1"/>
              </w:numPr>
              <w:rPr>
                <w:rFonts w:ascii="Verdana" w:hAnsi="Verdana"/>
                <w:sz w:val="18"/>
                <w:szCs w:val="18"/>
              </w:rPr>
            </w:pPr>
            <w:r>
              <w:rPr>
                <w:rFonts w:ascii="Verdana" w:hAnsi="Verdana"/>
                <w:sz w:val="18"/>
                <w:szCs w:val="18"/>
              </w:rPr>
              <w:lastRenderedPageBreak/>
              <w:t>k</w:t>
            </w:r>
            <w:r w:rsidRPr="002E058C">
              <w:rPr>
                <w:rFonts w:ascii="Verdana" w:hAnsi="Verdana"/>
                <w:sz w:val="18"/>
                <w:szCs w:val="18"/>
              </w:rPr>
              <w:t xml:space="preserve">abinet om appreciatie in de vorm van BNC-fiche </w:t>
            </w:r>
            <w:r w:rsidRPr="002E058C">
              <w:rPr>
                <w:rFonts w:ascii="Verdana" w:hAnsi="Verdana"/>
                <w:sz w:val="18"/>
                <w:szCs w:val="18"/>
              </w:rPr>
              <w:lastRenderedPageBreak/>
              <w:t>verzoeken aangezien over deze categorie niet standaard een fiche wordt gemaakt.</w:t>
            </w: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 xml:space="preserve">Overige handelingen en instrumenten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w:t>
            </w:r>
            <w:proofErr w:type="gramStart"/>
            <w:r w:rsidRPr="00A32873">
              <w:rPr>
                <w:rFonts w:ascii="Verdana" w:hAnsi="Verdana" w:cs="Arial"/>
                <w:sz w:val="18"/>
                <w:szCs w:val="18"/>
              </w:rPr>
              <w:t>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roofErr w:type="gramEnd"/>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Groenboek: een discussiestuk, waarmee de Europese Commissie de stand van zaken inventariseert </w:t>
            </w:r>
            <w:proofErr w:type="gramStart"/>
            <w:r w:rsidRPr="00A32873">
              <w:rPr>
                <w:rFonts w:ascii="Verdana" w:hAnsi="Verdana"/>
                <w:sz w:val="18"/>
                <w:szCs w:val="18"/>
              </w:rPr>
              <w:t>omtrent</w:t>
            </w:r>
            <w:proofErr w:type="gramEnd"/>
            <w:r w:rsidRPr="00A32873">
              <w:rPr>
                <w:rFonts w:ascii="Verdana" w:hAnsi="Verdana"/>
                <w:sz w:val="18"/>
                <w:szCs w:val="18"/>
              </w:rPr>
              <w:t xml:space="preserve">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F569B4" w:rsidP="00F569B4" w:rsidRDefault="00F569B4">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reactie op Groen- en Witboeken </w:t>
            </w:r>
            <w:proofErr w:type="gramStart"/>
            <w:r w:rsidRPr="00A32873">
              <w:rPr>
                <w:rFonts w:ascii="Verdana" w:hAnsi="Verdana"/>
                <w:sz w:val="18"/>
                <w:szCs w:val="18"/>
              </w:rPr>
              <w:t>tenminste</w:t>
            </w:r>
            <w:proofErr w:type="gramEnd"/>
            <w:r w:rsidRPr="00A32873">
              <w:rPr>
                <w:rFonts w:ascii="Verdana" w:hAnsi="Verdana"/>
                <w:sz w:val="18"/>
                <w:szCs w:val="18"/>
              </w:rPr>
              <w:t xml:space="preserv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 xml:space="preserve">kabinet verzoeken om de concept-kabinetsreactie naar de Kamer te sturen voordat de definitieve versie naar de Europese Commissie wordt gestuurd, </w:t>
            </w:r>
            <w:proofErr w:type="gramStart"/>
            <w:r w:rsidRPr="00782306">
              <w:rPr>
                <w:rFonts w:ascii="Verdana" w:hAnsi="Verdana"/>
                <w:sz w:val="18"/>
                <w:szCs w:val="18"/>
              </w:rPr>
              <w:t>teneinde</w:t>
            </w:r>
            <w:proofErr w:type="gramEnd"/>
            <w:r w:rsidRPr="00782306">
              <w:rPr>
                <w:rFonts w:ascii="Verdana" w:hAnsi="Verdana"/>
                <w:sz w:val="18"/>
                <w:szCs w:val="18"/>
              </w:rPr>
              <w:t xml:space="preserve"> desgewenst hierover met de bewindspersoon in gesprek te treden.</w:t>
            </w:r>
          </w:p>
          <w:p w:rsidRPr="00A32873" w:rsidR="00F569B4" w:rsidP="00F569B4" w:rsidRDefault="00F569B4">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 xml:space="preserve">e Kamer ontvangt </w:t>
            </w:r>
            <w:proofErr w:type="gramStart"/>
            <w:r w:rsidRPr="00782306">
              <w:rPr>
                <w:rFonts w:ascii="Verdana" w:hAnsi="Verdana"/>
                <w:sz w:val="18"/>
                <w:szCs w:val="18"/>
              </w:rPr>
              <w:t>krachtens</w:t>
            </w:r>
            <w:proofErr w:type="gramEnd"/>
            <w:r w:rsidRPr="00782306">
              <w:rPr>
                <w:rFonts w:ascii="Verdana" w:hAnsi="Verdana"/>
                <w:sz w:val="18"/>
                <w:szCs w:val="18"/>
              </w:rPr>
              <w:t xml:space="preserve"> de standaard-informatieafspraken de definitieve </w:t>
            </w:r>
            <w:r w:rsidRPr="00782306">
              <w:rPr>
                <w:rFonts w:ascii="Verdana" w:hAnsi="Verdana"/>
                <w:sz w:val="18"/>
                <w:szCs w:val="18"/>
              </w:rPr>
              <w:lastRenderedPageBreak/>
              <w:t>kabinetsreactie op alle consultaties van de Europese Commissie waarop het kabinet reageert.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Subsidiariteitstoets </w:t>
            </w:r>
          </w:p>
          <w:p w:rsidRPr="00A32873" w:rsidR="00F569B4" w:rsidP="00144FBB" w:rsidRDefault="00F569B4">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F569B4" w:rsidP="00144FBB" w:rsidRDefault="00F569B4">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F569B4" w:rsidP="00F569B4" w:rsidRDefault="00F569B4">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et andere parlementen in overleg treden t.b.v. behalen meerderheid voor ’gele kaart’ (</w:t>
            </w:r>
            <w:proofErr w:type="gramStart"/>
            <w:r w:rsidRPr="00A32873">
              <w:rPr>
                <w:rFonts w:ascii="Verdana" w:hAnsi="Verdana"/>
                <w:sz w:val="18"/>
                <w:szCs w:val="18"/>
              </w:rPr>
              <w:t>1</w:t>
            </w:r>
            <w:proofErr w:type="gramEnd"/>
            <w:r w:rsidRPr="00A32873">
              <w:rPr>
                <w:rFonts w:ascii="Verdana" w:hAnsi="Verdana"/>
                <w:sz w:val="18"/>
                <w:szCs w:val="18"/>
              </w:rPr>
              <w:t xml:space="preserve">/3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F569B4" w:rsidP="00144FBB" w:rsidRDefault="00F569B4">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A32873">
              <w:rPr>
                <w:rFonts w:ascii="Verdana" w:hAnsi="Verdana"/>
                <w:sz w:val="18"/>
                <w:szCs w:val="18"/>
              </w:rPr>
              <w:t>inzake</w:t>
            </w:r>
            <w:proofErr w:type="gramEnd"/>
            <w:r w:rsidRPr="00A32873">
              <w:rPr>
                <w:rFonts w:ascii="Verdana" w:hAnsi="Verdana"/>
                <w:sz w:val="18"/>
                <w:szCs w:val="18"/>
              </w:rPr>
              <w:t xml:space="preserv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w:t>
            </w:r>
            <w:proofErr w:type="gramStart"/>
            <w:r w:rsidRPr="00782306">
              <w:rPr>
                <w:rFonts w:ascii="Verdana" w:hAnsi="Verdana"/>
                <w:sz w:val="18"/>
                <w:szCs w:val="18"/>
              </w:rPr>
              <w:t>plenair</w:t>
            </w:r>
            <w:proofErr w:type="gramEnd"/>
            <w:r w:rsidRPr="00782306">
              <w:rPr>
                <w:rFonts w:ascii="Verdana" w:hAnsi="Verdana"/>
                <w:sz w:val="18"/>
                <w:szCs w:val="18"/>
              </w:rPr>
              <w:t xml:space="preserve">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F569B4" w:rsidP="00144FBB" w:rsidRDefault="00F569B4">
            <w:pPr>
              <w:pStyle w:val="Voetnoottekst"/>
              <w:rPr>
                <w:rFonts w:ascii="Verdana" w:hAnsi="Verdana"/>
                <w:sz w:val="18"/>
                <w:szCs w:val="18"/>
              </w:rPr>
            </w:pPr>
          </w:p>
        </w:tc>
      </w:tr>
    </w:tbl>
    <w:p w:rsidRPr="00A32873" w:rsidR="00F569B4" w:rsidP="00F569B4" w:rsidRDefault="00F569B4">
      <w:pPr>
        <w:rPr>
          <w:rFonts w:ascii="Verdana" w:hAnsi="Verdana"/>
          <w:sz w:val="18"/>
          <w:szCs w:val="18"/>
        </w:rPr>
      </w:pPr>
    </w:p>
    <w:p w:rsidRPr="00740F31" w:rsidR="004C7A6A" w:rsidRDefault="004C7A6A"/>
    <w:sectPr w:rsidRPr="00740F31" w:rsidR="004C7A6A" w:rsidSect="00BF35EE">
      <w:footerReference w:type="default" r:id="rId11"/>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7C7" w:rsidRDefault="006317C7">
      <w:r>
        <w:separator/>
      </w:r>
    </w:p>
  </w:endnote>
  <w:endnote w:type="continuationSeparator" w:id="0">
    <w:p w:rsidR="006317C7" w:rsidRDefault="00631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196998">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19699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7C7" w:rsidRDefault="006317C7">
      <w:r>
        <w:separator/>
      </w:r>
    </w:p>
  </w:footnote>
  <w:footnote w:type="continuationSeparator" w:id="0">
    <w:p w:rsidR="006317C7" w:rsidRDefault="006317C7">
      <w:r>
        <w:continuationSeparator/>
      </w:r>
    </w:p>
  </w:footnote>
  <w:footnote w:id="1">
    <w:p w:rsidR="00F569B4" w:rsidRPr="00B45904" w:rsidRDefault="00F569B4" w:rsidP="00F569B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67DB7"/>
    <w:rsid w:val="000947B3"/>
    <w:rsid w:val="000A0676"/>
    <w:rsid w:val="000E704E"/>
    <w:rsid w:val="0014285D"/>
    <w:rsid w:val="00196998"/>
    <w:rsid w:val="00207E0A"/>
    <w:rsid w:val="00227229"/>
    <w:rsid w:val="00235B19"/>
    <w:rsid w:val="00270661"/>
    <w:rsid w:val="002E1447"/>
    <w:rsid w:val="003B22F4"/>
    <w:rsid w:val="003C35BA"/>
    <w:rsid w:val="003E3186"/>
    <w:rsid w:val="00415AE0"/>
    <w:rsid w:val="00454C0B"/>
    <w:rsid w:val="004649EC"/>
    <w:rsid w:val="004C7A6A"/>
    <w:rsid w:val="004D7A2C"/>
    <w:rsid w:val="004F5D55"/>
    <w:rsid w:val="00516474"/>
    <w:rsid w:val="00523FCA"/>
    <w:rsid w:val="0052733A"/>
    <w:rsid w:val="00552DF7"/>
    <w:rsid w:val="00575D2D"/>
    <w:rsid w:val="00576674"/>
    <w:rsid w:val="0061689F"/>
    <w:rsid w:val="00623BF5"/>
    <w:rsid w:val="006317C7"/>
    <w:rsid w:val="006D4F3B"/>
    <w:rsid w:val="00734AA8"/>
    <w:rsid w:val="00740F31"/>
    <w:rsid w:val="00744BFD"/>
    <w:rsid w:val="007529D4"/>
    <w:rsid w:val="00823D4C"/>
    <w:rsid w:val="00827F25"/>
    <w:rsid w:val="00835CB9"/>
    <w:rsid w:val="008425AF"/>
    <w:rsid w:val="00850AA1"/>
    <w:rsid w:val="00854ED8"/>
    <w:rsid w:val="008871F8"/>
    <w:rsid w:val="008C6FAA"/>
    <w:rsid w:val="008D3A2D"/>
    <w:rsid w:val="00973D39"/>
    <w:rsid w:val="00974376"/>
    <w:rsid w:val="009E4DB2"/>
    <w:rsid w:val="00A304B2"/>
    <w:rsid w:val="00A50496"/>
    <w:rsid w:val="00A762AC"/>
    <w:rsid w:val="00A7766A"/>
    <w:rsid w:val="00A91CAE"/>
    <w:rsid w:val="00B30C96"/>
    <w:rsid w:val="00B52958"/>
    <w:rsid w:val="00B823EF"/>
    <w:rsid w:val="00BB7E82"/>
    <w:rsid w:val="00C52776"/>
    <w:rsid w:val="00CC3A29"/>
    <w:rsid w:val="00D66EED"/>
    <w:rsid w:val="00D973AD"/>
    <w:rsid w:val="00DE7D71"/>
    <w:rsid w:val="00DF3FBF"/>
    <w:rsid w:val="00E512BF"/>
    <w:rsid w:val="00E7588D"/>
    <w:rsid w:val="00EA2272"/>
    <w:rsid w:val="00F05D5B"/>
    <w:rsid w:val="00F27282"/>
    <w:rsid w:val="00F50A0B"/>
    <w:rsid w:val="00F569B4"/>
    <w:rsid w:val="00FE6D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61097757">
      <w:bodyDiv w:val="1"/>
      <w:marLeft w:val="0"/>
      <w:marRight w:val="0"/>
      <w:marTop w:val="0"/>
      <w:marBottom w:val="0"/>
      <w:divBdr>
        <w:top w:val="none" w:sz="0" w:space="0" w:color="auto"/>
        <w:left w:val="none" w:sz="0" w:space="0" w:color="auto"/>
        <w:bottom w:val="none" w:sz="0" w:space="0" w:color="auto"/>
        <w:right w:val="none" w:sz="0" w:space="0" w:color="auto"/>
      </w:divBdr>
    </w:div>
    <w:div w:id="173424160">
      <w:bodyDiv w:val="1"/>
      <w:marLeft w:val="0"/>
      <w:marRight w:val="0"/>
      <w:marTop w:val="0"/>
      <w:marBottom w:val="0"/>
      <w:divBdr>
        <w:top w:val="none" w:sz="0" w:space="0" w:color="auto"/>
        <w:left w:val="none" w:sz="0" w:space="0" w:color="auto"/>
        <w:bottom w:val="none" w:sz="0" w:space="0" w:color="auto"/>
        <w:right w:val="none" w:sz="0" w:space="0" w:color="auto"/>
      </w:divBdr>
    </w:div>
    <w:div w:id="176358213">
      <w:bodyDiv w:val="1"/>
      <w:marLeft w:val="0"/>
      <w:marRight w:val="0"/>
      <w:marTop w:val="0"/>
      <w:marBottom w:val="0"/>
      <w:divBdr>
        <w:top w:val="none" w:sz="0" w:space="0" w:color="auto"/>
        <w:left w:val="none" w:sz="0" w:space="0" w:color="auto"/>
        <w:bottom w:val="none" w:sz="0" w:space="0" w:color="auto"/>
        <w:right w:val="none" w:sz="0" w:space="0" w:color="auto"/>
      </w:divBdr>
    </w:div>
    <w:div w:id="228074865">
      <w:bodyDiv w:val="1"/>
      <w:marLeft w:val="0"/>
      <w:marRight w:val="0"/>
      <w:marTop w:val="0"/>
      <w:marBottom w:val="0"/>
      <w:divBdr>
        <w:top w:val="none" w:sz="0" w:space="0" w:color="auto"/>
        <w:left w:val="none" w:sz="0" w:space="0" w:color="auto"/>
        <w:bottom w:val="none" w:sz="0" w:space="0" w:color="auto"/>
        <w:right w:val="none" w:sz="0" w:space="0" w:color="auto"/>
      </w:divBdr>
    </w:div>
    <w:div w:id="23458461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63225323">
      <w:bodyDiv w:val="1"/>
      <w:marLeft w:val="0"/>
      <w:marRight w:val="0"/>
      <w:marTop w:val="0"/>
      <w:marBottom w:val="0"/>
      <w:divBdr>
        <w:top w:val="none" w:sz="0" w:space="0" w:color="auto"/>
        <w:left w:val="none" w:sz="0" w:space="0" w:color="auto"/>
        <w:bottom w:val="none" w:sz="0" w:space="0" w:color="auto"/>
        <w:right w:val="none" w:sz="0" w:space="0" w:color="auto"/>
      </w:divBdr>
    </w:div>
    <w:div w:id="273439890">
      <w:bodyDiv w:val="1"/>
      <w:marLeft w:val="0"/>
      <w:marRight w:val="0"/>
      <w:marTop w:val="0"/>
      <w:marBottom w:val="0"/>
      <w:divBdr>
        <w:top w:val="none" w:sz="0" w:space="0" w:color="auto"/>
        <w:left w:val="none" w:sz="0" w:space="0" w:color="auto"/>
        <w:bottom w:val="none" w:sz="0" w:space="0" w:color="auto"/>
        <w:right w:val="none" w:sz="0" w:space="0" w:color="auto"/>
      </w:divBdr>
    </w:div>
    <w:div w:id="350254807">
      <w:bodyDiv w:val="1"/>
      <w:marLeft w:val="0"/>
      <w:marRight w:val="0"/>
      <w:marTop w:val="0"/>
      <w:marBottom w:val="0"/>
      <w:divBdr>
        <w:top w:val="none" w:sz="0" w:space="0" w:color="auto"/>
        <w:left w:val="none" w:sz="0" w:space="0" w:color="auto"/>
        <w:bottom w:val="none" w:sz="0" w:space="0" w:color="auto"/>
        <w:right w:val="none" w:sz="0" w:space="0" w:color="auto"/>
      </w:divBdr>
    </w:div>
    <w:div w:id="358244047">
      <w:bodyDiv w:val="1"/>
      <w:marLeft w:val="0"/>
      <w:marRight w:val="0"/>
      <w:marTop w:val="0"/>
      <w:marBottom w:val="0"/>
      <w:divBdr>
        <w:top w:val="none" w:sz="0" w:space="0" w:color="auto"/>
        <w:left w:val="none" w:sz="0" w:space="0" w:color="auto"/>
        <w:bottom w:val="none" w:sz="0" w:space="0" w:color="auto"/>
        <w:right w:val="none" w:sz="0" w:space="0" w:color="auto"/>
      </w:divBdr>
    </w:div>
    <w:div w:id="405691401">
      <w:bodyDiv w:val="1"/>
      <w:marLeft w:val="0"/>
      <w:marRight w:val="0"/>
      <w:marTop w:val="0"/>
      <w:marBottom w:val="0"/>
      <w:divBdr>
        <w:top w:val="none" w:sz="0" w:space="0" w:color="auto"/>
        <w:left w:val="none" w:sz="0" w:space="0" w:color="auto"/>
        <w:bottom w:val="none" w:sz="0" w:space="0" w:color="auto"/>
        <w:right w:val="none" w:sz="0" w:space="0" w:color="auto"/>
      </w:divBdr>
    </w:div>
    <w:div w:id="415975670">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78769719">
      <w:bodyDiv w:val="1"/>
      <w:marLeft w:val="0"/>
      <w:marRight w:val="0"/>
      <w:marTop w:val="0"/>
      <w:marBottom w:val="0"/>
      <w:divBdr>
        <w:top w:val="none" w:sz="0" w:space="0" w:color="auto"/>
        <w:left w:val="none" w:sz="0" w:space="0" w:color="auto"/>
        <w:bottom w:val="none" w:sz="0" w:space="0" w:color="auto"/>
        <w:right w:val="none" w:sz="0" w:space="0" w:color="auto"/>
      </w:divBdr>
    </w:div>
    <w:div w:id="497623634">
      <w:bodyDiv w:val="1"/>
      <w:marLeft w:val="0"/>
      <w:marRight w:val="0"/>
      <w:marTop w:val="0"/>
      <w:marBottom w:val="0"/>
      <w:divBdr>
        <w:top w:val="none" w:sz="0" w:space="0" w:color="auto"/>
        <w:left w:val="none" w:sz="0" w:space="0" w:color="auto"/>
        <w:bottom w:val="none" w:sz="0" w:space="0" w:color="auto"/>
        <w:right w:val="none" w:sz="0" w:space="0" w:color="auto"/>
      </w:divBdr>
    </w:div>
    <w:div w:id="556742277">
      <w:bodyDiv w:val="1"/>
      <w:marLeft w:val="0"/>
      <w:marRight w:val="0"/>
      <w:marTop w:val="0"/>
      <w:marBottom w:val="0"/>
      <w:divBdr>
        <w:top w:val="none" w:sz="0" w:space="0" w:color="auto"/>
        <w:left w:val="none" w:sz="0" w:space="0" w:color="auto"/>
        <w:bottom w:val="none" w:sz="0" w:space="0" w:color="auto"/>
        <w:right w:val="none" w:sz="0" w:space="0" w:color="auto"/>
      </w:divBdr>
    </w:div>
    <w:div w:id="55720688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609699234">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42874332">
      <w:bodyDiv w:val="1"/>
      <w:marLeft w:val="0"/>
      <w:marRight w:val="0"/>
      <w:marTop w:val="0"/>
      <w:marBottom w:val="0"/>
      <w:divBdr>
        <w:top w:val="none" w:sz="0" w:space="0" w:color="auto"/>
        <w:left w:val="none" w:sz="0" w:space="0" w:color="auto"/>
        <w:bottom w:val="none" w:sz="0" w:space="0" w:color="auto"/>
        <w:right w:val="none" w:sz="0" w:space="0" w:color="auto"/>
      </w:divBdr>
    </w:div>
    <w:div w:id="779572243">
      <w:bodyDiv w:val="1"/>
      <w:marLeft w:val="0"/>
      <w:marRight w:val="0"/>
      <w:marTop w:val="0"/>
      <w:marBottom w:val="0"/>
      <w:divBdr>
        <w:top w:val="none" w:sz="0" w:space="0" w:color="auto"/>
        <w:left w:val="none" w:sz="0" w:space="0" w:color="auto"/>
        <w:bottom w:val="none" w:sz="0" w:space="0" w:color="auto"/>
        <w:right w:val="none" w:sz="0" w:space="0" w:color="auto"/>
      </w:divBdr>
    </w:div>
    <w:div w:id="799491609">
      <w:bodyDiv w:val="1"/>
      <w:marLeft w:val="0"/>
      <w:marRight w:val="0"/>
      <w:marTop w:val="0"/>
      <w:marBottom w:val="0"/>
      <w:divBdr>
        <w:top w:val="none" w:sz="0" w:space="0" w:color="auto"/>
        <w:left w:val="none" w:sz="0" w:space="0" w:color="auto"/>
        <w:bottom w:val="none" w:sz="0" w:space="0" w:color="auto"/>
        <w:right w:val="none" w:sz="0" w:space="0" w:color="auto"/>
      </w:divBdr>
    </w:div>
    <w:div w:id="820582405">
      <w:bodyDiv w:val="1"/>
      <w:marLeft w:val="0"/>
      <w:marRight w:val="0"/>
      <w:marTop w:val="0"/>
      <w:marBottom w:val="0"/>
      <w:divBdr>
        <w:top w:val="none" w:sz="0" w:space="0" w:color="auto"/>
        <w:left w:val="none" w:sz="0" w:space="0" w:color="auto"/>
        <w:bottom w:val="none" w:sz="0" w:space="0" w:color="auto"/>
        <w:right w:val="none" w:sz="0" w:space="0" w:color="auto"/>
      </w:divBdr>
    </w:div>
    <w:div w:id="821459824">
      <w:bodyDiv w:val="1"/>
      <w:marLeft w:val="0"/>
      <w:marRight w:val="0"/>
      <w:marTop w:val="0"/>
      <w:marBottom w:val="0"/>
      <w:divBdr>
        <w:top w:val="none" w:sz="0" w:space="0" w:color="auto"/>
        <w:left w:val="none" w:sz="0" w:space="0" w:color="auto"/>
        <w:bottom w:val="none" w:sz="0" w:space="0" w:color="auto"/>
        <w:right w:val="none" w:sz="0" w:space="0" w:color="auto"/>
      </w:divBdr>
    </w:div>
    <w:div w:id="824124428">
      <w:bodyDiv w:val="1"/>
      <w:marLeft w:val="0"/>
      <w:marRight w:val="0"/>
      <w:marTop w:val="0"/>
      <w:marBottom w:val="0"/>
      <w:divBdr>
        <w:top w:val="none" w:sz="0" w:space="0" w:color="auto"/>
        <w:left w:val="none" w:sz="0" w:space="0" w:color="auto"/>
        <w:bottom w:val="none" w:sz="0" w:space="0" w:color="auto"/>
        <w:right w:val="none" w:sz="0" w:space="0" w:color="auto"/>
      </w:divBdr>
    </w:div>
    <w:div w:id="876505628">
      <w:bodyDiv w:val="1"/>
      <w:marLeft w:val="0"/>
      <w:marRight w:val="0"/>
      <w:marTop w:val="0"/>
      <w:marBottom w:val="0"/>
      <w:divBdr>
        <w:top w:val="none" w:sz="0" w:space="0" w:color="auto"/>
        <w:left w:val="none" w:sz="0" w:space="0" w:color="auto"/>
        <w:bottom w:val="none" w:sz="0" w:space="0" w:color="auto"/>
        <w:right w:val="none" w:sz="0" w:space="0" w:color="auto"/>
      </w:divBdr>
    </w:div>
    <w:div w:id="892041820">
      <w:bodyDiv w:val="1"/>
      <w:marLeft w:val="0"/>
      <w:marRight w:val="0"/>
      <w:marTop w:val="0"/>
      <w:marBottom w:val="0"/>
      <w:divBdr>
        <w:top w:val="none" w:sz="0" w:space="0" w:color="auto"/>
        <w:left w:val="none" w:sz="0" w:space="0" w:color="auto"/>
        <w:bottom w:val="none" w:sz="0" w:space="0" w:color="auto"/>
        <w:right w:val="none" w:sz="0" w:space="0" w:color="auto"/>
      </w:divBdr>
    </w:div>
    <w:div w:id="942424051">
      <w:bodyDiv w:val="1"/>
      <w:marLeft w:val="0"/>
      <w:marRight w:val="0"/>
      <w:marTop w:val="0"/>
      <w:marBottom w:val="0"/>
      <w:divBdr>
        <w:top w:val="none" w:sz="0" w:space="0" w:color="auto"/>
        <w:left w:val="none" w:sz="0" w:space="0" w:color="auto"/>
        <w:bottom w:val="none" w:sz="0" w:space="0" w:color="auto"/>
        <w:right w:val="none" w:sz="0" w:space="0" w:color="auto"/>
      </w:divBdr>
    </w:div>
    <w:div w:id="946348670">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1055082781">
      <w:bodyDiv w:val="1"/>
      <w:marLeft w:val="0"/>
      <w:marRight w:val="0"/>
      <w:marTop w:val="0"/>
      <w:marBottom w:val="0"/>
      <w:divBdr>
        <w:top w:val="none" w:sz="0" w:space="0" w:color="auto"/>
        <w:left w:val="none" w:sz="0" w:space="0" w:color="auto"/>
        <w:bottom w:val="none" w:sz="0" w:space="0" w:color="auto"/>
        <w:right w:val="none" w:sz="0" w:space="0" w:color="auto"/>
      </w:divBdr>
    </w:div>
    <w:div w:id="1068579606">
      <w:bodyDiv w:val="1"/>
      <w:marLeft w:val="0"/>
      <w:marRight w:val="0"/>
      <w:marTop w:val="0"/>
      <w:marBottom w:val="0"/>
      <w:divBdr>
        <w:top w:val="none" w:sz="0" w:space="0" w:color="auto"/>
        <w:left w:val="none" w:sz="0" w:space="0" w:color="auto"/>
        <w:bottom w:val="none" w:sz="0" w:space="0" w:color="auto"/>
        <w:right w:val="none" w:sz="0" w:space="0" w:color="auto"/>
      </w:divBdr>
    </w:div>
    <w:div w:id="1106266394">
      <w:bodyDiv w:val="1"/>
      <w:marLeft w:val="0"/>
      <w:marRight w:val="0"/>
      <w:marTop w:val="0"/>
      <w:marBottom w:val="0"/>
      <w:divBdr>
        <w:top w:val="none" w:sz="0" w:space="0" w:color="auto"/>
        <w:left w:val="none" w:sz="0" w:space="0" w:color="auto"/>
        <w:bottom w:val="none" w:sz="0" w:space="0" w:color="auto"/>
        <w:right w:val="none" w:sz="0" w:space="0" w:color="auto"/>
      </w:divBdr>
    </w:div>
    <w:div w:id="1113131572">
      <w:bodyDiv w:val="1"/>
      <w:marLeft w:val="0"/>
      <w:marRight w:val="0"/>
      <w:marTop w:val="0"/>
      <w:marBottom w:val="0"/>
      <w:divBdr>
        <w:top w:val="none" w:sz="0" w:space="0" w:color="auto"/>
        <w:left w:val="none" w:sz="0" w:space="0" w:color="auto"/>
        <w:bottom w:val="none" w:sz="0" w:space="0" w:color="auto"/>
        <w:right w:val="none" w:sz="0" w:space="0" w:color="auto"/>
      </w:divBdr>
    </w:div>
    <w:div w:id="1160923738">
      <w:bodyDiv w:val="1"/>
      <w:marLeft w:val="0"/>
      <w:marRight w:val="0"/>
      <w:marTop w:val="0"/>
      <w:marBottom w:val="0"/>
      <w:divBdr>
        <w:top w:val="none" w:sz="0" w:space="0" w:color="auto"/>
        <w:left w:val="none" w:sz="0" w:space="0" w:color="auto"/>
        <w:bottom w:val="none" w:sz="0" w:space="0" w:color="auto"/>
        <w:right w:val="none" w:sz="0" w:space="0" w:color="auto"/>
      </w:divBdr>
    </w:div>
    <w:div w:id="1236163499">
      <w:bodyDiv w:val="1"/>
      <w:marLeft w:val="0"/>
      <w:marRight w:val="0"/>
      <w:marTop w:val="0"/>
      <w:marBottom w:val="0"/>
      <w:divBdr>
        <w:top w:val="none" w:sz="0" w:space="0" w:color="auto"/>
        <w:left w:val="none" w:sz="0" w:space="0" w:color="auto"/>
        <w:bottom w:val="none" w:sz="0" w:space="0" w:color="auto"/>
        <w:right w:val="none" w:sz="0" w:space="0" w:color="auto"/>
      </w:divBdr>
    </w:div>
    <w:div w:id="1237545557">
      <w:bodyDiv w:val="1"/>
      <w:marLeft w:val="0"/>
      <w:marRight w:val="0"/>
      <w:marTop w:val="0"/>
      <w:marBottom w:val="0"/>
      <w:divBdr>
        <w:top w:val="none" w:sz="0" w:space="0" w:color="auto"/>
        <w:left w:val="none" w:sz="0" w:space="0" w:color="auto"/>
        <w:bottom w:val="none" w:sz="0" w:space="0" w:color="auto"/>
        <w:right w:val="none" w:sz="0" w:space="0" w:color="auto"/>
      </w:divBdr>
    </w:div>
    <w:div w:id="1316957035">
      <w:bodyDiv w:val="1"/>
      <w:marLeft w:val="0"/>
      <w:marRight w:val="0"/>
      <w:marTop w:val="0"/>
      <w:marBottom w:val="0"/>
      <w:divBdr>
        <w:top w:val="none" w:sz="0" w:space="0" w:color="auto"/>
        <w:left w:val="none" w:sz="0" w:space="0" w:color="auto"/>
        <w:bottom w:val="none" w:sz="0" w:space="0" w:color="auto"/>
        <w:right w:val="none" w:sz="0" w:space="0" w:color="auto"/>
      </w:divBdr>
    </w:div>
    <w:div w:id="1378552292">
      <w:bodyDiv w:val="1"/>
      <w:marLeft w:val="0"/>
      <w:marRight w:val="0"/>
      <w:marTop w:val="0"/>
      <w:marBottom w:val="0"/>
      <w:divBdr>
        <w:top w:val="none" w:sz="0" w:space="0" w:color="auto"/>
        <w:left w:val="none" w:sz="0" w:space="0" w:color="auto"/>
        <w:bottom w:val="none" w:sz="0" w:space="0" w:color="auto"/>
        <w:right w:val="none" w:sz="0" w:space="0" w:color="auto"/>
      </w:divBdr>
    </w:div>
    <w:div w:id="1399597389">
      <w:bodyDiv w:val="1"/>
      <w:marLeft w:val="0"/>
      <w:marRight w:val="0"/>
      <w:marTop w:val="0"/>
      <w:marBottom w:val="0"/>
      <w:divBdr>
        <w:top w:val="none" w:sz="0" w:space="0" w:color="auto"/>
        <w:left w:val="none" w:sz="0" w:space="0" w:color="auto"/>
        <w:bottom w:val="none" w:sz="0" w:space="0" w:color="auto"/>
        <w:right w:val="none" w:sz="0" w:space="0" w:color="auto"/>
      </w:divBdr>
    </w:div>
    <w:div w:id="1399670741">
      <w:bodyDiv w:val="1"/>
      <w:marLeft w:val="0"/>
      <w:marRight w:val="0"/>
      <w:marTop w:val="0"/>
      <w:marBottom w:val="0"/>
      <w:divBdr>
        <w:top w:val="none" w:sz="0" w:space="0" w:color="auto"/>
        <w:left w:val="none" w:sz="0" w:space="0" w:color="auto"/>
        <w:bottom w:val="none" w:sz="0" w:space="0" w:color="auto"/>
        <w:right w:val="none" w:sz="0" w:space="0" w:color="auto"/>
      </w:divBdr>
    </w:div>
    <w:div w:id="1404059176">
      <w:bodyDiv w:val="1"/>
      <w:marLeft w:val="0"/>
      <w:marRight w:val="0"/>
      <w:marTop w:val="0"/>
      <w:marBottom w:val="0"/>
      <w:divBdr>
        <w:top w:val="none" w:sz="0" w:space="0" w:color="auto"/>
        <w:left w:val="none" w:sz="0" w:space="0" w:color="auto"/>
        <w:bottom w:val="none" w:sz="0" w:space="0" w:color="auto"/>
        <w:right w:val="none" w:sz="0" w:space="0" w:color="auto"/>
      </w:divBdr>
    </w:div>
    <w:div w:id="1490488320">
      <w:bodyDiv w:val="1"/>
      <w:marLeft w:val="0"/>
      <w:marRight w:val="0"/>
      <w:marTop w:val="0"/>
      <w:marBottom w:val="0"/>
      <w:divBdr>
        <w:top w:val="none" w:sz="0" w:space="0" w:color="auto"/>
        <w:left w:val="none" w:sz="0" w:space="0" w:color="auto"/>
        <w:bottom w:val="none" w:sz="0" w:space="0" w:color="auto"/>
        <w:right w:val="none" w:sz="0" w:space="0" w:color="auto"/>
      </w:divBdr>
    </w:div>
    <w:div w:id="1535650690">
      <w:bodyDiv w:val="1"/>
      <w:marLeft w:val="0"/>
      <w:marRight w:val="0"/>
      <w:marTop w:val="0"/>
      <w:marBottom w:val="0"/>
      <w:divBdr>
        <w:top w:val="none" w:sz="0" w:space="0" w:color="auto"/>
        <w:left w:val="none" w:sz="0" w:space="0" w:color="auto"/>
        <w:bottom w:val="none" w:sz="0" w:space="0" w:color="auto"/>
        <w:right w:val="none" w:sz="0" w:space="0" w:color="auto"/>
      </w:divBdr>
    </w:div>
    <w:div w:id="1618871009">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037040">
      <w:bodyDiv w:val="1"/>
      <w:marLeft w:val="0"/>
      <w:marRight w:val="0"/>
      <w:marTop w:val="0"/>
      <w:marBottom w:val="0"/>
      <w:divBdr>
        <w:top w:val="none" w:sz="0" w:space="0" w:color="auto"/>
        <w:left w:val="none" w:sz="0" w:space="0" w:color="auto"/>
        <w:bottom w:val="none" w:sz="0" w:space="0" w:color="auto"/>
        <w:right w:val="none" w:sz="0" w:space="0" w:color="auto"/>
      </w:divBdr>
    </w:div>
    <w:div w:id="1661931536">
      <w:bodyDiv w:val="1"/>
      <w:marLeft w:val="0"/>
      <w:marRight w:val="0"/>
      <w:marTop w:val="0"/>
      <w:marBottom w:val="0"/>
      <w:divBdr>
        <w:top w:val="none" w:sz="0" w:space="0" w:color="auto"/>
        <w:left w:val="none" w:sz="0" w:space="0" w:color="auto"/>
        <w:bottom w:val="none" w:sz="0" w:space="0" w:color="auto"/>
        <w:right w:val="none" w:sz="0" w:space="0" w:color="auto"/>
      </w:divBdr>
    </w:div>
    <w:div w:id="1664352476">
      <w:bodyDiv w:val="1"/>
      <w:marLeft w:val="0"/>
      <w:marRight w:val="0"/>
      <w:marTop w:val="0"/>
      <w:marBottom w:val="0"/>
      <w:divBdr>
        <w:top w:val="none" w:sz="0" w:space="0" w:color="auto"/>
        <w:left w:val="none" w:sz="0" w:space="0" w:color="auto"/>
        <w:bottom w:val="none" w:sz="0" w:space="0" w:color="auto"/>
        <w:right w:val="none" w:sz="0" w:space="0" w:color="auto"/>
      </w:divBdr>
    </w:div>
    <w:div w:id="1666086411">
      <w:bodyDiv w:val="1"/>
      <w:marLeft w:val="0"/>
      <w:marRight w:val="0"/>
      <w:marTop w:val="0"/>
      <w:marBottom w:val="0"/>
      <w:divBdr>
        <w:top w:val="none" w:sz="0" w:space="0" w:color="auto"/>
        <w:left w:val="none" w:sz="0" w:space="0" w:color="auto"/>
        <w:bottom w:val="none" w:sz="0" w:space="0" w:color="auto"/>
        <w:right w:val="none" w:sz="0" w:space="0" w:color="auto"/>
      </w:divBdr>
    </w:div>
    <w:div w:id="1674142521">
      <w:bodyDiv w:val="1"/>
      <w:marLeft w:val="0"/>
      <w:marRight w:val="0"/>
      <w:marTop w:val="0"/>
      <w:marBottom w:val="0"/>
      <w:divBdr>
        <w:top w:val="none" w:sz="0" w:space="0" w:color="auto"/>
        <w:left w:val="none" w:sz="0" w:space="0" w:color="auto"/>
        <w:bottom w:val="none" w:sz="0" w:space="0" w:color="auto"/>
        <w:right w:val="none" w:sz="0" w:space="0" w:color="auto"/>
      </w:divBdr>
    </w:div>
    <w:div w:id="1724676810">
      <w:bodyDiv w:val="1"/>
      <w:marLeft w:val="0"/>
      <w:marRight w:val="0"/>
      <w:marTop w:val="0"/>
      <w:marBottom w:val="0"/>
      <w:divBdr>
        <w:top w:val="none" w:sz="0" w:space="0" w:color="auto"/>
        <w:left w:val="none" w:sz="0" w:space="0" w:color="auto"/>
        <w:bottom w:val="none" w:sz="0" w:space="0" w:color="auto"/>
        <w:right w:val="none" w:sz="0" w:space="0" w:color="auto"/>
      </w:divBdr>
    </w:div>
    <w:div w:id="1729643754">
      <w:bodyDiv w:val="1"/>
      <w:marLeft w:val="0"/>
      <w:marRight w:val="0"/>
      <w:marTop w:val="0"/>
      <w:marBottom w:val="0"/>
      <w:divBdr>
        <w:top w:val="none" w:sz="0" w:space="0" w:color="auto"/>
        <w:left w:val="none" w:sz="0" w:space="0" w:color="auto"/>
        <w:bottom w:val="none" w:sz="0" w:space="0" w:color="auto"/>
        <w:right w:val="none" w:sz="0" w:space="0" w:color="auto"/>
      </w:divBdr>
    </w:div>
    <w:div w:id="1743209694">
      <w:bodyDiv w:val="1"/>
      <w:marLeft w:val="0"/>
      <w:marRight w:val="0"/>
      <w:marTop w:val="0"/>
      <w:marBottom w:val="0"/>
      <w:divBdr>
        <w:top w:val="none" w:sz="0" w:space="0" w:color="auto"/>
        <w:left w:val="none" w:sz="0" w:space="0" w:color="auto"/>
        <w:bottom w:val="none" w:sz="0" w:space="0" w:color="auto"/>
        <w:right w:val="none" w:sz="0" w:space="0" w:color="auto"/>
      </w:divBdr>
    </w:div>
    <w:div w:id="1752461457">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83038250">
      <w:bodyDiv w:val="1"/>
      <w:marLeft w:val="0"/>
      <w:marRight w:val="0"/>
      <w:marTop w:val="0"/>
      <w:marBottom w:val="0"/>
      <w:divBdr>
        <w:top w:val="none" w:sz="0" w:space="0" w:color="auto"/>
        <w:left w:val="none" w:sz="0" w:space="0" w:color="auto"/>
        <w:bottom w:val="none" w:sz="0" w:space="0" w:color="auto"/>
        <w:right w:val="none" w:sz="0" w:space="0" w:color="auto"/>
      </w:divBdr>
    </w:div>
    <w:div w:id="1813209449">
      <w:bodyDiv w:val="1"/>
      <w:marLeft w:val="0"/>
      <w:marRight w:val="0"/>
      <w:marTop w:val="0"/>
      <w:marBottom w:val="0"/>
      <w:divBdr>
        <w:top w:val="none" w:sz="0" w:space="0" w:color="auto"/>
        <w:left w:val="none" w:sz="0" w:space="0" w:color="auto"/>
        <w:bottom w:val="none" w:sz="0" w:space="0" w:color="auto"/>
        <w:right w:val="none" w:sz="0" w:space="0" w:color="auto"/>
      </w:divBdr>
    </w:div>
    <w:div w:id="1882746702">
      <w:bodyDiv w:val="1"/>
      <w:marLeft w:val="0"/>
      <w:marRight w:val="0"/>
      <w:marTop w:val="0"/>
      <w:marBottom w:val="0"/>
      <w:divBdr>
        <w:top w:val="none" w:sz="0" w:space="0" w:color="auto"/>
        <w:left w:val="none" w:sz="0" w:space="0" w:color="auto"/>
        <w:bottom w:val="none" w:sz="0" w:space="0" w:color="auto"/>
        <w:right w:val="none" w:sz="0" w:space="0" w:color="auto"/>
      </w:divBdr>
    </w:div>
    <w:div w:id="1906136632">
      <w:bodyDiv w:val="1"/>
      <w:marLeft w:val="0"/>
      <w:marRight w:val="0"/>
      <w:marTop w:val="0"/>
      <w:marBottom w:val="0"/>
      <w:divBdr>
        <w:top w:val="none" w:sz="0" w:space="0" w:color="auto"/>
        <w:left w:val="none" w:sz="0" w:space="0" w:color="auto"/>
        <w:bottom w:val="none" w:sz="0" w:space="0" w:color="auto"/>
        <w:right w:val="none" w:sz="0" w:space="0" w:color="auto"/>
      </w:divBdr>
    </w:div>
    <w:div w:id="1939098660">
      <w:bodyDiv w:val="1"/>
      <w:marLeft w:val="0"/>
      <w:marRight w:val="0"/>
      <w:marTop w:val="0"/>
      <w:marBottom w:val="0"/>
      <w:divBdr>
        <w:top w:val="none" w:sz="0" w:space="0" w:color="auto"/>
        <w:left w:val="none" w:sz="0" w:space="0" w:color="auto"/>
        <w:bottom w:val="none" w:sz="0" w:space="0" w:color="auto"/>
        <w:right w:val="none" w:sz="0" w:space="0" w:color="auto"/>
      </w:divBdr>
    </w:div>
    <w:div w:id="1982736220">
      <w:bodyDiv w:val="1"/>
      <w:marLeft w:val="0"/>
      <w:marRight w:val="0"/>
      <w:marTop w:val="0"/>
      <w:marBottom w:val="0"/>
      <w:divBdr>
        <w:top w:val="none" w:sz="0" w:space="0" w:color="auto"/>
        <w:left w:val="none" w:sz="0" w:space="0" w:color="auto"/>
        <w:bottom w:val="none" w:sz="0" w:space="0" w:color="auto"/>
        <w:right w:val="none" w:sz="0" w:space="0" w:color="auto"/>
      </w:divBdr>
    </w:div>
    <w:div w:id="1983845118">
      <w:bodyDiv w:val="1"/>
      <w:marLeft w:val="0"/>
      <w:marRight w:val="0"/>
      <w:marTop w:val="0"/>
      <w:marBottom w:val="0"/>
      <w:divBdr>
        <w:top w:val="none" w:sz="0" w:space="0" w:color="auto"/>
        <w:left w:val="none" w:sz="0" w:space="0" w:color="auto"/>
        <w:bottom w:val="none" w:sz="0" w:space="0" w:color="auto"/>
        <w:right w:val="none" w:sz="0" w:space="0" w:color="auto"/>
      </w:divBdr>
    </w:div>
    <w:div w:id="1985889124">
      <w:bodyDiv w:val="1"/>
      <w:marLeft w:val="0"/>
      <w:marRight w:val="0"/>
      <w:marTop w:val="0"/>
      <w:marBottom w:val="0"/>
      <w:divBdr>
        <w:top w:val="none" w:sz="0" w:space="0" w:color="auto"/>
        <w:left w:val="none" w:sz="0" w:space="0" w:color="auto"/>
        <w:bottom w:val="none" w:sz="0" w:space="0" w:color="auto"/>
        <w:right w:val="none" w:sz="0" w:space="0" w:color="auto"/>
      </w:divBdr>
    </w:div>
    <w:div w:id="1987202589">
      <w:bodyDiv w:val="1"/>
      <w:marLeft w:val="0"/>
      <w:marRight w:val="0"/>
      <w:marTop w:val="0"/>
      <w:marBottom w:val="0"/>
      <w:divBdr>
        <w:top w:val="none" w:sz="0" w:space="0" w:color="auto"/>
        <w:left w:val="none" w:sz="0" w:space="0" w:color="auto"/>
        <w:bottom w:val="none" w:sz="0" w:space="0" w:color="auto"/>
        <w:right w:val="none" w:sz="0" w:space="0" w:color="auto"/>
      </w:divBdr>
    </w:div>
    <w:div w:id="2080712778">
      <w:bodyDiv w:val="1"/>
      <w:marLeft w:val="0"/>
      <w:marRight w:val="0"/>
      <w:marTop w:val="0"/>
      <w:marBottom w:val="0"/>
      <w:divBdr>
        <w:top w:val="none" w:sz="0" w:space="0" w:color="auto"/>
        <w:left w:val="none" w:sz="0" w:space="0" w:color="auto"/>
        <w:bottom w:val="none" w:sz="0" w:space="0" w:color="auto"/>
        <w:right w:val="none" w:sz="0" w:space="0" w:color="auto"/>
      </w:divBdr>
    </w:div>
    <w:div w:id="2095466460">
      <w:bodyDiv w:val="1"/>
      <w:marLeft w:val="0"/>
      <w:marRight w:val="0"/>
      <w:marTop w:val="0"/>
      <w:marBottom w:val="0"/>
      <w:divBdr>
        <w:top w:val="none" w:sz="0" w:space="0" w:color="auto"/>
        <w:left w:val="none" w:sz="0" w:space="0" w:color="auto"/>
        <w:bottom w:val="none" w:sz="0" w:space="0" w:color="auto"/>
        <w:right w:val="none" w:sz="0" w:space="0" w:color="auto"/>
      </w:divBdr>
    </w:div>
    <w:div w:id="20958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60618.do"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2244</ap:Words>
  <ap:Characters>12343</ap:Characters>
  <ap:DocSecurity>4</ap:DocSecurity>
  <ap:Lines>102</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2016-09-29T11:30:00.0000000Z</lastPrinted>
  <dcterms:created xsi:type="dcterms:W3CDTF">2016-09-29T13:19:00.0000000Z</dcterms:created>
  <dcterms:modified xsi:type="dcterms:W3CDTF">2016-09-29T13:19:00.0000000Z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0x010100C4331E41AA9CBE4DA0428B811D838C3B</vt:lpwstr>
  </property>
</Properties>
</file>