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76" w:rsidP="00E51076" w:rsidRDefault="00E51076">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E51076" w:rsidP="00E51076" w:rsidRDefault="00E51076">
      <w:pPr>
        <w:rPr>
          <w:rFonts w:asciiTheme="minorHAnsi" w:hAnsiTheme="minorHAnsi"/>
          <w:sz w:val="22"/>
          <w:szCs w:val="22"/>
        </w:rPr>
      </w:pPr>
    </w:p>
    <w:p w:rsidRPr="00CB664C" w:rsidR="00E51076" w:rsidP="00E51076" w:rsidRDefault="00E51076">
      <w:pPr>
        <w:rPr>
          <w:rFonts w:asciiTheme="minorHAnsi" w:hAnsiTheme="minorHAnsi"/>
          <w:sz w:val="22"/>
          <w:szCs w:val="22"/>
          <w:u w:val="single"/>
        </w:rPr>
      </w:pPr>
      <w:r w:rsidRPr="00CB664C">
        <w:rPr>
          <w:rFonts w:asciiTheme="minorHAnsi" w:hAnsiTheme="minorHAnsi"/>
          <w:sz w:val="22"/>
          <w:szCs w:val="22"/>
          <w:u w:val="single"/>
        </w:rPr>
        <w:t>Integraal overzicht met nieuw gep</w:t>
      </w:r>
      <w:r>
        <w:rPr>
          <w:rFonts w:asciiTheme="minorHAnsi" w:hAnsiTheme="minorHAnsi"/>
          <w:sz w:val="22"/>
          <w:szCs w:val="22"/>
          <w:u w:val="single"/>
        </w:rPr>
        <w:t>ubliceerde EU-voorstellen week 3</w:t>
      </w:r>
      <w:r w:rsidRPr="00CB664C">
        <w:rPr>
          <w:rFonts w:asciiTheme="minorHAnsi" w:hAnsiTheme="minorHAnsi"/>
          <w:sz w:val="22"/>
          <w:szCs w:val="22"/>
          <w:u w:val="single"/>
        </w:rPr>
        <w:t xml:space="preserve">6 t/m week </w:t>
      </w:r>
      <w:r>
        <w:rPr>
          <w:rFonts w:asciiTheme="minorHAnsi" w:hAnsiTheme="minorHAnsi"/>
          <w:sz w:val="22"/>
          <w:szCs w:val="22"/>
          <w:u w:val="single"/>
        </w:rPr>
        <w:t>37 (5 september</w:t>
      </w:r>
      <w:r w:rsidRPr="00CB664C">
        <w:rPr>
          <w:rFonts w:asciiTheme="minorHAnsi" w:hAnsiTheme="minorHAnsi"/>
          <w:sz w:val="22"/>
          <w:szCs w:val="22"/>
          <w:u w:val="single"/>
        </w:rPr>
        <w:t xml:space="preserve"> 2016 – </w:t>
      </w:r>
      <w:r>
        <w:rPr>
          <w:rFonts w:asciiTheme="minorHAnsi" w:hAnsiTheme="minorHAnsi"/>
          <w:sz w:val="22"/>
          <w:szCs w:val="22"/>
          <w:u w:val="single"/>
        </w:rPr>
        <w:t>16</w:t>
      </w:r>
      <w:r w:rsidRPr="00CB664C">
        <w:rPr>
          <w:rFonts w:asciiTheme="minorHAnsi" w:hAnsiTheme="minorHAnsi"/>
          <w:sz w:val="22"/>
          <w:szCs w:val="22"/>
          <w:u w:val="single"/>
        </w:rPr>
        <w:t xml:space="preserve"> september 2016) d.d. </w:t>
      </w:r>
      <w:r>
        <w:rPr>
          <w:rFonts w:asciiTheme="minorHAnsi" w:hAnsiTheme="minorHAnsi"/>
          <w:sz w:val="22"/>
          <w:szCs w:val="22"/>
          <w:u w:val="single"/>
        </w:rPr>
        <w:t>22</w:t>
      </w:r>
      <w:r w:rsidRPr="00CB664C">
        <w:rPr>
          <w:rFonts w:asciiTheme="minorHAnsi" w:hAnsiTheme="minorHAnsi"/>
          <w:sz w:val="22"/>
          <w:szCs w:val="22"/>
          <w:u w:val="single"/>
        </w:rPr>
        <w:t xml:space="preserve"> september 2016.</w:t>
      </w:r>
    </w:p>
    <w:p w:rsidRPr="00CB664C" w:rsidR="00E51076" w:rsidP="00E51076" w:rsidRDefault="00E51076">
      <w:pPr>
        <w:rPr>
          <w:rFonts w:asciiTheme="minorHAnsi" w:hAnsiTheme="minorHAnsi"/>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953"/>
        <w:gridCol w:w="709"/>
        <w:gridCol w:w="1134"/>
        <w:gridCol w:w="2977"/>
      </w:tblGrid>
      <w:tr w:rsidRPr="00CB664C" w:rsidR="00E51076" w:rsidTr="00E51076">
        <w:trPr>
          <w:trHeight w:val="1550"/>
        </w:trPr>
        <w:tc>
          <w:tcPr>
            <w:tcW w:w="1433" w:type="dxa"/>
            <w:shd w:val="clear" w:color="auto" w:fill="auto"/>
            <w:textDirection w:val="btLr"/>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Publicatie-</w:t>
            </w:r>
          </w:p>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datum</w:t>
            </w:r>
          </w:p>
        </w:tc>
        <w:tc>
          <w:tcPr>
            <w:tcW w:w="709" w:type="dxa"/>
            <w:shd w:val="clear" w:color="auto" w:fill="auto"/>
            <w:textDirection w:val="btLr"/>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Voortouw</w:t>
            </w:r>
          </w:p>
        </w:tc>
        <w:tc>
          <w:tcPr>
            <w:tcW w:w="1559" w:type="dxa"/>
            <w:shd w:val="clear" w:color="auto" w:fill="auto"/>
            <w:textDirection w:val="btLr"/>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Soort</w:t>
            </w:r>
          </w:p>
        </w:tc>
        <w:tc>
          <w:tcPr>
            <w:tcW w:w="5953" w:type="dxa"/>
            <w:shd w:val="clear" w:color="auto" w:fill="auto"/>
            <w:textDirection w:val="btLr"/>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Titel</w:t>
            </w:r>
          </w:p>
        </w:tc>
        <w:tc>
          <w:tcPr>
            <w:tcW w:w="709" w:type="dxa"/>
            <w:shd w:val="clear" w:color="auto" w:fill="auto"/>
            <w:textDirection w:val="btLr"/>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COM-nummer</w:t>
            </w:r>
          </w:p>
        </w:tc>
        <w:tc>
          <w:tcPr>
            <w:tcW w:w="1134" w:type="dxa"/>
            <w:textDirection w:val="btLr"/>
          </w:tcPr>
          <w:p w:rsidRPr="00CB664C" w:rsidR="00E51076" w:rsidP="00502A42" w:rsidRDefault="00E51076">
            <w:pPr>
              <w:rPr>
                <w:rFonts w:asciiTheme="minorHAnsi" w:hAnsiTheme="minorHAnsi"/>
                <w:b/>
                <w:bCs/>
                <w:color w:val="000000"/>
                <w:sz w:val="22"/>
                <w:szCs w:val="22"/>
              </w:rPr>
            </w:pPr>
          </w:p>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Deadline</w:t>
            </w:r>
          </w:p>
          <w:p w:rsidRPr="00CB664C" w:rsidR="00E51076" w:rsidP="00502A42" w:rsidRDefault="00E51076">
            <w:pPr>
              <w:rPr>
                <w:rFonts w:asciiTheme="minorHAnsi" w:hAnsiTheme="minorHAnsi"/>
                <w:b/>
                <w:bCs/>
                <w:color w:val="000000"/>
                <w:sz w:val="22"/>
                <w:szCs w:val="22"/>
              </w:rPr>
            </w:pPr>
            <w:proofErr w:type="spellStart"/>
            <w:r w:rsidRPr="00CB664C">
              <w:rPr>
                <w:rFonts w:asciiTheme="minorHAnsi" w:hAnsiTheme="minorHAnsi"/>
                <w:b/>
                <w:bCs/>
                <w:color w:val="000000"/>
                <w:sz w:val="22"/>
                <w:szCs w:val="22"/>
              </w:rPr>
              <w:t>Sub.toets</w:t>
            </w:r>
            <w:proofErr w:type="spellEnd"/>
          </w:p>
        </w:tc>
        <w:tc>
          <w:tcPr>
            <w:tcW w:w="2977" w:type="dxa"/>
            <w:shd w:val="clear" w:color="auto" w:fill="auto"/>
            <w:textDirection w:val="btLr"/>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Opmerking</w:t>
            </w:r>
          </w:p>
        </w:tc>
      </w:tr>
      <w:tr w:rsidRPr="00CB664C" w:rsidR="00E51076" w:rsidTr="00E51076">
        <w:trPr>
          <w:trHeight w:val="300"/>
        </w:trPr>
        <w:tc>
          <w:tcPr>
            <w:tcW w:w="1433" w:type="dxa"/>
            <w:tcBorders>
              <w:bottom w:val="single" w:color="auto" w:sz="4" w:space="0"/>
            </w:tcBorders>
            <w:shd w:val="clear" w:color="000000" w:fill="538DD5"/>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1559" w:type="dxa"/>
            <w:tcBorders>
              <w:bottom w:val="single" w:color="auto" w:sz="4" w:space="0"/>
            </w:tcBorders>
            <w:shd w:val="clear" w:color="000000" w:fill="538DD5"/>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5953" w:type="dxa"/>
            <w:tcBorders>
              <w:bottom w:val="single" w:color="auto" w:sz="4" w:space="0"/>
            </w:tcBorders>
            <w:shd w:val="clear" w:color="000000" w:fill="538DD5"/>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709" w:type="dxa"/>
            <w:tcBorders>
              <w:bottom w:val="single" w:color="auto" w:sz="4" w:space="0"/>
            </w:tcBorders>
            <w:shd w:val="clear" w:color="000000" w:fill="538DD5"/>
            <w:vAlign w:val="bottom"/>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 </w:t>
            </w:r>
          </w:p>
        </w:tc>
        <w:tc>
          <w:tcPr>
            <w:tcW w:w="1134" w:type="dxa"/>
            <w:tcBorders>
              <w:bottom w:val="single" w:color="auto" w:sz="4" w:space="0"/>
            </w:tcBorders>
            <w:shd w:val="clear" w:color="000000" w:fill="538DD5"/>
          </w:tcPr>
          <w:p w:rsidRPr="00CB664C" w:rsidR="00E51076" w:rsidP="00502A42" w:rsidRDefault="00E51076">
            <w:pPr>
              <w:rPr>
                <w:rFonts w:asciiTheme="minorHAnsi" w:hAnsiTheme="minorHAnsi"/>
                <w:b/>
                <w:bCs/>
                <w:color w:val="000000"/>
                <w:sz w:val="22"/>
                <w:szCs w:val="22"/>
              </w:rPr>
            </w:pPr>
          </w:p>
        </w:tc>
        <w:tc>
          <w:tcPr>
            <w:tcW w:w="2977" w:type="dxa"/>
            <w:tcBorders>
              <w:bottom w:val="single" w:color="auto" w:sz="4" w:space="0"/>
            </w:tcBorders>
            <w:shd w:val="clear" w:color="000000" w:fill="538DD5"/>
            <w:hideMark/>
          </w:tcPr>
          <w:p w:rsidRPr="00CB664C" w:rsidR="00E51076" w:rsidP="00502A42" w:rsidRDefault="00E51076">
            <w:pPr>
              <w:rPr>
                <w:rFonts w:asciiTheme="minorHAnsi" w:hAnsiTheme="minorHAnsi"/>
                <w:b/>
                <w:bCs/>
                <w:color w:val="000000"/>
                <w:sz w:val="22"/>
                <w:szCs w:val="22"/>
              </w:rPr>
            </w:pPr>
            <w:r w:rsidRPr="00CB664C">
              <w:rPr>
                <w:rFonts w:asciiTheme="minorHAnsi" w:hAnsiTheme="minorHAnsi"/>
                <w:b/>
                <w:bCs/>
                <w:color w:val="000000"/>
                <w:sz w:val="22"/>
                <w:szCs w:val="22"/>
              </w:rPr>
              <w:t> </w:t>
            </w:r>
          </w:p>
        </w:tc>
      </w:tr>
      <w:tr w:rsidRPr="00CB664C" w:rsidR="00E51076" w:rsidTr="00E5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51076" w:rsidP="00502A42" w:rsidRDefault="00E51076">
            <w:pPr>
              <w:rPr>
                <w:rFonts w:asciiTheme="minorHAnsi" w:hAnsiTheme="minorHAnsi"/>
                <w:sz w:val="22"/>
                <w:szCs w:val="22"/>
              </w:rPr>
            </w:pPr>
            <w:r>
              <w:rPr>
                <w:rFonts w:asciiTheme="minorHAnsi" w:hAnsiTheme="minorHAnsi"/>
                <w:sz w:val="22"/>
                <w:szCs w:val="22"/>
              </w:rPr>
              <w:t>15-sep-16</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00E51076" w:rsidP="00502A42" w:rsidRDefault="00E51076">
            <w:pPr>
              <w:rPr>
                <w:rFonts w:asciiTheme="minorHAnsi" w:hAnsiTheme="minorHAnsi"/>
                <w:sz w:val="22"/>
                <w:szCs w:val="22"/>
              </w:rPr>
            </w:pPr>
            <w:r>
              <w:rPr>
                <w:rFonts w:asciiTheme="minorHAnsi" w:hAnsiTheme="minorHAnsi"/>
                <w:sz w:val="22"/>
                <w:szCs w:val="22"/>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00E51076" w:rsidP="00E51076" w:rsidRDefault="00E51076">
            <w:pPr>
              <w:rPr>
                <w:rFonts w:asciiTheme="minorHAnsi" w:hAnsiTheme="minorHAnsi"/>
                <w:sz w:val="22"/>
                <w:szCs w:val="22"/>
              </w:rPr>
            </w:pPr>
            <w:r>
              <w:rPr>
                <w:rFonts w:asciiTheme="minorHAnsi" w:hAnsiTheme="minorHAnsi"/>
                <w:sz w:val="22"/>
                <w:szCs w:val="22"/>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00E51076" w:rsidP="00502A42" w:rsidRDefault="00E51076">
            <w:pPr>
              <w:rPr>
                <w:rFonts w:ascii="Calibri" w:hAnsi="Calibri"/>
                <w:color w:val="000000"/>
                <w:sz w:val="22"/>
                <w:szCs w:val="22"/>
              </w:rPr>
            </w:pPr>
            <w:r>
              <w:rPr>
                <w:rFonts w:ascii="Calibri" w:hAnsi="Calibri"/>
                <w:color w:val="000000"/>
                <w:sz w:val="22"/>
                <w:szCs w:val="22"/>
              </w:rPr>
              <w:t xml:space="preserve">Openbare raadpleging als onderdeel van de </w:t>
            </w:r>
            <w:proofErr w:type="spellStart"/>
            <w:r>
              <w:rPr>
                <w:rFonts w:ascii="Calibri" w:hAnsi="Calibri"/>
                <w:color w:val="000000"/>
                <w:sz w:val="22"/>
                <w:szCs w:val="22"/>
              </w:rPr>
              <w:t>Refit</w:t>
            </w:r>
            <w:proofErr w:type="spellEnd"/>
            <w:r>
              <w:rPr>
                <w:rFonts w:ascii="Calibri" w:hAnsi="Calibri"/>
                <w:color w:val="000000"/>
                <w:sz w:val="22"/>
                <w:szCs w:val="22"/>
              </w:rPr>
              <w:t>-evaluatie van de dierentuinrichtlijn (Richtlijn 1999/22/EG betreffende het houden van wilde dieren in dierentuinen)</w:t>
            </w:r>
            <w:r>
              <w:rPr>
                <w:rFonts w:ascii="Calibri" w:hAnsi="Calibri"/>
                <w:color w:val="000000"/>
                <w:sz w:val="22"/>
                <w:szCs w:val="22"/>
              </w:rPr>
              <w: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51076" w:rsidP="00E51076" w:rsidRDefault="00E51076">
            <w:pPr>
              <w:rPr>
                <w:rFonts w:ascii="Calibri" w:hAnsi="Calibri"/>
                <w:color w:val="0000FF"/>
                <w:sz w:val="22"/>
                <w:szCs w:val="22"/>
                <w:u w:val="single"/>
              </w:rPr>
            </w:pPr>
            <w:hyperlink w:history="1" r:id="rId8">
              <w:r>
                <w:rPr>
                  <w:rStyle w:val="Hyperlink"/>
                  <w:rFonts w:ascii="Calibri" w:hAnsi="Calibri"/>
                  <w:sz w:val="22"/>
                  <w:szCs w:val="22"/>
                </w:rPr>
                <w:t>OR</w:t>
              </w:r>
            </w:hyperlink>
          </w:p>
          <w:p w:rsidR="00E51076" w:rsidP="00E51076" w:rsidRDefault="00E51076">
            <w:pPr>
              <w:rPr>
                <w:rFonts w:ascii="Calibri" w:hAnsi="Calibri"/>
                <w:color w:val="0000FF"/>
                <w:sz w:val="22"/>
                <w:szCs w:val="22"/>
                <w:u w:val="single"/>
              </w:rPr>
            </w:pPr>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AF4ADB" w:rsidR="00E51076" w:rsidP="00502A42" w:rsidRDefault="00E51076">
            <w:pPr>
              <w:rPr>
                <w:rFonts w:asciiTheme="minorHAnsi" w:hAnsiTheme="minorHAnsi"/>
                <w:sz w:val="22"/>
                <w:szCs w:val="22"/>
              </w:rPr>
            </w:pPr>
          </w:p>
        </w:tc>
        <w:tc>
          <w:tcPr>
            <w:tcW w:w="2977" w:type="dxa"/>
            <w:tcBorders>
              <w:top w:val="single" w:color="auto" w:sz="4" w:space="0"/>
              <w:left w:val="nil"/>
              <w:bottom w:val="single" w:color="auto" w:sz="4" w:space="0"/>
              <w:right w:val="single" w:color="auto" w:sz="4" w:space="0"/>
            </w:tcBorders>
            <w:shd w:val="clear" w:color="auto" w:fill="FFFFFF" w:themeFill="background1"/>
          </w:tcPr>
          <w:p w:rsidRPr="00AF4ADB" w:rsidR="00E51076" w:rsidP="00502A42" w:rsidRDefault="00E51076">
            <w:pPr>
              <w:rPr>
                <w:rFonts w:asciiTheme="minorHAnsi" w:hAnsiTheme="minorHAnsi"/>
                <w:sz w:val="22"/>
                <w:szCs w:val="22"/>
              </w:rPr>
            </w:pPr>
            <w:r>
              <w:rPr>
                <w:rFonts w:asciiTheme="minorHAnsi" w:hAnsiTheme="minorHAnsi"/>
                <w:sz w:val="22"/>
                <w:szCs w:val="22"/>
              </w:rPr>
              <w:t>Deze raadpleging loopt tot en met 8-dec-16</w:t>
            </w:r>
            <w:r w:rsidR="00F8351E">
              <w:rPr>
                <w:rFonts w:asciiTheme="minorHAnsi" w:hAnsiTheme="minorHAnsi"/>
                <w:sz w:val="22"/>
                <w:szCs w:val="22"/>
              </w:rPr>
              <w:t>.</w:t>
            </w:r>
            <w:r w:rsidRPr="00AF4ADB" w:rsidR="00986F20">
              <w:rPr>
                <w:rFonts w:asciiTheme="minorHAnsi" w:hAnsiTheme="minorHAnsi"/>
                <w:color w:val="000000"/>
                <w:sz w:val="22"/>
                <w:szCs w:val="22"/>
              </w:rPr>
              <w:t xml:space="preserve"> </w:t>
            </w:r>
            <w:r w:rsidRPr="00AF4ADB" w:rsidR="00986F20">
              <w:rPr>
                <w:rFonts w:asciiTheme="minorHAnsi" w:hAnsiTheme="minorHAnsi"/>
                <w:color w:val="000000"/>
                <w:sz w:val="22"/>
                <w:szCs w:val="22"/>
              </w:rPr>
              <w:t xml:space="preserve">Voorstel: </w:t>
            </w:r>
            <w:r w:rsidRPr="00AF4ADB" w:rsidR="00986F20">
              <w:rPr>
                <w:rFonts w:asciiTheme="minorHAnsi" w:hAnsiTheme="minorHAnsi"/>
                <w:sz w:val="22"/>
                <w:szCs w:val="22"/>
              </w:rPr>
              <w:t>het kabinet verzoeken om aan te geven of zij een reactie zullen insturen en zo ja, of de Kamer hier tijdig een concept van kan ontvangen zodat zij zich hierover nog kan uitspreken voordat de reactie aan de Europese Commissie wordt verzonden.</w:t>
            </w:r>
            <w:bookmarkStart w:name="_GoBack" w:id="0"/>
            <w:bookmarkEnd w:id="0"/>
          </w:p>
        </w:tc>
      </w:tr>
    </w:tbl>
    <w:p w:rsidR="00E51076" w:rsidP="00E51076" w:rsidRDefault="00E51076">
      <w:pPr>
        <w:pStyle w:val="Voetnoottekst"/>
        <w:rPr>
          <w:rFonts w:ascii="Verdana" w:hAnsi="Verdana"/>
          <w:b/>
        </w:rPr>
      </w:pPr>
    </w:p>
    <w:p w:rsidRPr="00A32873" w:rsidR="00E51076" w:rsidP="00E51076" w:rsidRDefault="00E51076">
      <w:pPr>
        <w:pStyle w:val="Voetnoottekst"/>
        <w:rPr>
          <w:rFonts w:ascii="Verdana" w:hAnsi="Verdana"/>
          <w:b/>
        </w:rPr>
      </w:pPr>
      <w:r w:rsidRPr="00A32873">
        <w:rPr>
          <w:rFonts w:ascii="Verdana" w:hAnsi="Verdana"/>
          <w:b/>
        </w:rPr>
        <w:t>Behandelmogelijkheden EU-voorstellen</w:t>
      </w:r>
    </w:p>
    <w:p w:rsidRPr="00A32873" w:rsidR="00E51076" w:rsidP="00E51076" w:rsidRDefault="00E51076">
      <w:pPr>
        <w:pStyle w:val="Voetnoottekst"/>
        <w:rPr>
          <w:rFonts w:ascii="Verdana" w:hAnsi="Verdana"/>
          <w:sz w:val="18"/>
          <w:szCs w:val="18"/>
        </w:rPr>
      </w:pPr>
    </w:p>
    <w:p w:rsidRPr="00A32873" w:rsidR="00E51076" w:rsidP="00E51076" w:rsidRDefault="00E51076">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51076" w:rsidP="00E51076" w:rsidRDefault="00E51076">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51076" w:rsidP="00E51076" w:rsidRDefault="00E5107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51076" w:rsidTr="00502A42">
        <w:tc>
          <w:tcPr>
            <w:tcW w:w="2093" w:type="dxa"/>
          </w:tcPr>
          <w:p w:rsidRPr="002F662A" w:rsidR="00E51076" w:rsidP="00502A42" w:rsidRDefault="00E51076">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51076" w:rsidP="00502A42" w:rsidRDefault="00E51076">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51076" w:rsidP="00502A42" w:rsidRDefault="00E51076">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51076" w:rsidTr="00502A42">
        <w:tc>
          <w:tcPr>
            <w:tcW w:w="14142" w:type="dxa"/>
            <w:gridSpan w:val="3"/>
          </w:tcPr>
          <w:p w:rsidR="00E51076" w:rsidP="00502A42" w:rsidRDefault="00E51076">
            <w:pPr>
              <w:pStyle w:val="Voetnoottekst"/>
              <w:rPr>
                <w:rFonts w:ascii="Verdana" w:hAnsi="Verdana"/>
                <w:i/>
                <w:sz w:val="18"/>
                <w:szCs w:val="18"/>
              </w:rPr>
            </w:pPr>
          </w:p>
          <w:p w:rsidRPr="002F662A" w:rsidR="00E51076" w:rsidP="00502A42" w:rsidRDefault="00E51076">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 xml:space="preserve">Een verordening heeft een algemene strekking, is verbindend in al haar onderdelen en is rechtstreeks toepasselijk in elke lidstaat. Dit betekent </w:t>
            </w:r>
            <w:r w:rsidRPr="00A32873">
              <w:rPr>
                <w:rFonts w:ascii="Verdana" w:hAnsi="Verdana"/>
                <w:sz w:val="18"/>
                <w:szCs w:val="18"/>
              </w:rPr>
              <w:lastRenderedPageBreak/>
              <w:t>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lastRenderedPageBreak/>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w:t>
            </w:r>
            <w:r w:rsidRPr="00A32873">
              <w:rPr>
                <w:rFonts w:ascii="Verdana" w:hAnsi="Verdana"/>
                <w:sz w:val="18"/>
                <w:szCs w:val="18"/>
              </w:rPr>
              <w:lastRenderedPageBreak/>
              <w:t>evt. via videoconferentie</w:t>
            </w:r>
            <w:r>
              <w:rPr>
                <w:rFonts w:ascii="Verdana" w:hAnsi="Verdana"/>
                <w:sz w:val="18"/>
                <w:szCs w:val="18"/>
              </w:rPr>
              <w:t>.</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lastRenderedPageBreak/>
              <w:t xml:space="preserve">Richtlijn </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51076" w:rsidP="00502A42" w:rsidRDefault="00E51076">
            <w:pPr>
              <w:pStyle w:val="Voetnoottekst"/>
              <w:numPr>
                <w:ilvl w:val="0"/>
                <w:numId w:val="2"/>
              </w:numPr>
              <w:ind w:left="317" w:hanging="283"/>
              <w:rPr>
                <w:rFonts w:ascii="Verdana" w:hAnsi="Verdana"/>
                <w:sz w:val="18"/>
                <w:szCs w:val="18"/>
              </w:rPr>
            </w:pP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51076" w:rsidP="00502A42" w:rsidRDefault="00E51076">
            <w:pPr>
              <w:pStyle w:val="Voetnoottekst"/>
              <w:numPr>
                <w:ilvl w:val="0"/>
                <w:numId w:val="2"/>
              </w:numPr>
              <w:ind w:left="317" w:hanging="283"/>
              <w:rPr>
                <w:rFonts w:ascii="Verdana" w:hAnsi="Verdana"/>
                <w:sz w:val="18"/>
                <w:szCs w:val="18"/>
              </w:rPr>
            </w:pPr>
          </w:p>
        </w:tc>
      </w:tr>
      <w:tr w:rsidRPr="00A32873" w:rsidR="00E51076" w:rsidTr="00502A42">
        <w:tc>
          <w:tcPr>
            <w:tcW w:w="14142" w:type="dxa"/>
            <w:gridSpan w:val="3"/>
          </w:tcPr>
          <w:p w:rsidRPr="002F662A" w:rsidR="00E51076" w:rsidP="00502A42" w:rsidRDefault="00E51076">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E51076" w:rsidP="00502A42" w:rsidRDefault="00E51076">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E51076" w:rsidP="00502A42" w:rsidRDefault="00E51076">
            <w:pPr>
              <w:pStyle w:val="Voetnoottekst"/>
              <w:ind w:left="360"/>
              <w:rPr>
                <w:rFonts w:ascii="Verdana" w:hAnsi="Verdana"/>
                <w:sz w:val="18"/>
                <w:szCs w:val="18"/>
              </w:rPr>
            </w:pP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E51076" w:rsidP="00502A42" w:rsidRDefault="00E51076">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51076" w:rsidP="00502A42" w:rsidRDefault="00E51076">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9">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51076" w:rsidP="00502A42" w:rsidRDefault="00E51076">
            <w:pPr>
              <w:pStyle w:val="Voetnoottekst"/>
              <w:rPr>
                <w:rFonts w:ascii="Verdana" w:hAnsi="Verdana"/>
                <w:sz w:val="18"/>
                <w:szCs w:val="18"/>
              </w:rPr>
            </w:pPr>
          </w:p>
        </w:tc>
        <w:tc>
          <w:tcPr>
            <w:tcW w:w="5103" w:type="dxa"/>
          </w:tcPr>
          <w:p w:rsidRPr="00A32873" w:rsidR="00E51076" w:rsidP="00502A42" w:rsidRDefault="00E51076">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51076" w:rsidP="00502A42" w:rsidRDefault="00E51076">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51076" w:rsidP="00502A42" w:rsidRDefault="00E51076">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51076" w:rsidP="00502A42" w:rsidRDefault="00E51076">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51076" w:rsidTr="00502A42">
        <w:tc>
          <w:tcPr>
            <w:tcW w:w="14142" w:type="dxa"/>
            <w:gridSpan w:val="3"/>
          </w:tcPr>
          <w:p w:rsidRPr="002F662A" w:rsidR="00E51076" w:rsidP="00502A42" w:rsidRDefault="00E51076">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51076" w:rsidTr="00502A42">
        <w:tc>
          <w:tcPr>
            <w:tcW w:w="2093" w:type="dxa"/>
          </w:tcPr>
          <w:p w:rsidR="00E51076" w:rsidP="00502A42" w:rsidRDefault="00E51076">
            <w:pPr>
              <w:pStyle w:val="Voetnoottekst"/>
              <w:rPr>
                <w:rFonts w:ascii="Verdana" w:hAnsi="Verdana"/>
                <w:sz w:val="18"/>
                <w:szCs w:val="18"/>
              </w:rPr>
            </w:pPr>
            <w:r w:rsidRPr="00A32873">
              <w:rPr>
                <w:rFonts w:ascii="Verdana" w:hAnsi="Verdana"/>
                <w:sz w:val="18"/>
                <w:szCs w:val="18"/>
              </w:rPr>
              <w:t>Advies, aanbeveling, mededeling</w:t>
            </w:r>
          </w:p>
          <w:p w:rsidR="00E51076" w:rsidP="00502A42" w:rsidRDefault="00E51076">
            <w:pPr>
              <w:jc w:val="right"/>
            </w:pPr>
          </w:p>
          <w:p w:rsidR="00E51076" w:rsidP="00502A42" w:rsidRDefault="00E51076">
            <w:pPr>
              <w:jc w:val="right"/>
            </w:pPr>
          </w:p>
          <w:p w:rsidR="00E51076" w:rsidP="00502A42" w:rsidRDefault="00E51076">
            <w:pPr>
              <w:jc w:val="right"/>
            </w:pPr>
          </w:p>
          <w:p w:rsidR="00E51076" w:rsidP="00502A42" w:rsidRDefault="00E51076">
            <w:pPr>
              <w:jc w:val="right"/>
            </w:pPr>
          </w:p>
          <w:p w:rsidRPr="00B45904" w:rsidR="00E51076" w:rsidP="00502A42" w:rsidRDefault="00E51076">
            <w:pPr>
              <w:jc w:val="right"/>
            </w:pPr>
          </w:p>
        </w:tc>
        <w:tc>
          <w:tcPr>
            <w:tcW w:w="6946" w:type="dxa"/>
          </w:tcPr>
          <w:p w:rsidRPr="00A32873" w:rsidR="00E51076" w:rsidP="00502A42" w:rsidRDefault="00E51076">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51076" w:rsidP="00502A42" w:rsidRDefault="00E51076">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51076" w:rsidP="00502A42" w:rsidRDefault="00E51076">
            <w:pPr>
              <w:pStyle w:val="Voetnoottekst"/>
              <w:rPr>
                <w:rFonts w:ascii="Verdana" w:hAnsi="Verdana"/>
                <w:sz w:val="18"/>
                <w:szCs w:val="18"/>
              </w:rPr>
            </w:pPr>
          </w:p>
          <w:p w:rsidR="00E51076" w:rsidP="00502A42" w:rsidRDefault="00E51076">
            <w:pPr>
              <w:pStyle w:val="Voetnoottekst"/>
              <w:rPr>
                <w:rFonts w:ascii="Verdana" w:hAnsi="Verdana"/>
                <w:sz w:val="18"/>
                <w:szCs w:val="18"/>
              </w:rPr>
            </w:pPr>
          </w:p>
          <w:p w:rsidR="00E51076" w:rsidP="00502A42" w:rsidRDefault="00E51076">
            <w:pPr>
              <w:pStyle w:val="Voetnoottekst"/>
              <w:rPr>
                <w:rFonts w:ascii="Verdana" w:hAnsi="Verdana"/>
                <w:sz w:val="18"/>
                <w:szCs w:val="18"/>
              </w:rPr>
            </w:pPr>
          </w:p>
          <w:p w:rsidR="00E51076" w:rsidP="00502A42" w:rsidRDefault="00E51076">
            <w:pPr>
              <w:pStyle w:val="Voetnoottekst"/>
              <w:rPr>
                <w:rFonts w:ascii="Verdana" w:hAnsi="Verdana"/>
                <w:sz w:val="18"/>
                <w:szCs w:val="18"/>
              </w:rPr>
            </w:pPr>
          </w:p>
          <w:p w:rsidRPr="00A32873" w:rsidR="00E51076" w:rsidP="00502A42" w:rsidRDefault="00E51076">
            <w:pPr>
              <w:pStyle w:val="Voetnoottekst"/>
              <w:rPr>
                <w:rFonts w:ascii="Verdana" w:hAnsi="Verdana"/>
                <w:sz w:val="18"/>
                <w:szCs w:val="18"/>
              </w:rPr>
            </w:pPr>
          </w:p>
        </w:tc>
      </w:tr>
      <w:tr w:rsidRPr="00A32873" w:rsidR="00E51076" w:rsidTr="00502A42">
        <w:tc>
          <w:tcPr>
            <w:tcW w:w="14142" w:type="dxa"/>
            <w:gridSpan w:val="3"/>
          </w:tcPr>
          <w:p w:rsidRPr="002F662A" w:rsidR="00E51076" w:rsidP="00502A42" w:rsidRDefault="00E51076">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lastRenderedPageBreak/>
              <w:t xml:space="preserve">Routekaart, actieplannen, strategie, agenda </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51076" w:rsidP="00502A42" w:rsidRDefault="00E51076">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51076" w:rsidP="00502A42" w:rsidRDefault="00E51076">
            <w:pPr>
              <w:pStyle w:val="Voetnoottekst"/>
              <w:rPr>
                <w:rFonts w:ascii="Verdana" w:hAnsi="Verdana"/>
                <w:sz w:val="18"/>
                <w:szCs w:val="18"/>
              </w:rPr>
            </w:pPr>
          </w:p>
          <w:p w:rsidRPr="00A32873" w:rsidR="00E51076" w:rsidP="00502A42" w:rsidRDefault="00E51076">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51076" w:rsidP="00502A42" w:rsidRDefault="00E51076">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E51076" w:rsidP="00502A42" w:rsidRDefault="00E51076">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E51076" w:rsidP="00502A42" w:rsidRDefault="00E51076">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51076" w:rsidP="00502A42" w:rsidRDefault="00E51076">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E51076" w:rsidP="00502A42" w:rsidRDefault="00E51076">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51076" w:rsidP="00502A42" w:rsidRDefault="00E51076">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51076" w:rsidP="00502A42" w:rsidRDefault="00E51076">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51076" w:rsidP="00502A42" w:rsidRDefault="00E51076">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51076" w:rsidTr="00502A42">
        <w:tc>
          <w:tcPr>
            <w:tcW w:w="14142" w:type="dxa"/>
            <w:gridSpan w:val="3"/>
          </w:tcPr>
          <w:p w:rsidRPr="002F662A" w:rsidR="00E51076" w:rsidP="00502A42" w:rsidRDefault="00E51076">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t xml:space="preserve">Subsidiariteitstoets </w:t>
            </w:r>
          </w:p>
          <w:p w:rsidRPr="00A32873" w:rsidR="00E51076" w:rsidP="00502A42" w:rsidRDefault="00E51076">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51076" w:rsidP="00502A42" w:rsidRDefault="00E51076">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 xml:space="preserve">amer van een) Parlement of de EU bevoegd is om hier actie op te nemen, of dat beleid/wetgeving beter op lokaal, regionaal of nationaal niveau kan </w:t>
            </w:r>
            <w:r w:rsidRPr="00A32873">
              <w:rPr>
                <w:rFonts w:ascii="Verdana" w:hAnsi="Verdana"/>
                <w:sz w:val="18"/>
                <w:szCs w:val="18"/>
              </w:rPr>
              <w:lastRenderedPageBreak/>
              <w:t>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51076" w:rsidP="00502A42" w:rsidRDefault="00E51076">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lastRenderedPageBreak/>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51076" w:rsidP="00502A42" w:rsidRDefault="00E51076">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51076" w:rsidP="00502A42" w:rsidRDefault="00E51076">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51076" w:rsidTr="00502A42">
        <w:tc>
          <w:tcPr>
            <w:tcW w:w="2093" w:type="dxa"/>
          </w:tcPr>
          <w:p w:rsidRPr="00A32873" w:rsidR="00E51076" w:rsidP="00502A42" w:rsidRDefault="00E51076">
            <w:pPr>
              <w:pStyle w:val="Voetnoottekst"/>
              <w:rPr>
                <w:rFonts w:ascii="Verdana" w:hAnsi="Verdana"/>
                <w:sz w:val="18"/>
                <w:szCs w:val="18"/>
              </w:rPr>
            </w:pPr>
            <w:r w:rsidRPr="00A32873">
              <w:rPr>
                <w:rFonts w:ascii="Verdana" w:hAnsi="Verdana"/>
                <w:sz w:val="18"/>
                <w:szCs w:val="18"/>
              </w:rPr>
              <w:lastRenderedPageBreak/>
              <w:t>Behandel-voorbehoud (richting regering)</w:t>
            </w:r>
          </w:p>
        </w:tc>
        <w:tc>
          <w:tcPr>
            <w:tcW w:w="6946" w:type="dxa"/>
          </w:tcPr>
          <w:p w:rsidRPr="00A32873" w:rsidR="00E51076" w:rsidP="00502A42" w:rsidRDefault="00E51076">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51076" w:rsidP="00502A42" w:rsidRDefault="00E51076">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51076" w:rsidP="00502A42" w:rsidRDefault="00E51076">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51076" w:rsidP="00502A42" w:rsidRDefault="00E51076">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51076" w:rsidP="00502A42" w:rsidRDefault="00E51076">
            <w:pPr>
              <w:pStyle w:val="Voetnoottekst"/>
              <w:rPr>
                <w:rFonts w:ascii="Verdana" w:hAnsi="Verdana"/>
                <w:sz w:val="18"/>
                <w:szCs w:val="18"/>
              </w:rPr>
            </w:pPr>
          </w:p>
        </w:tc>
      </w:tr>
    </w:tbl>
    <w:p w:rsidRPr="00A32873" w:rsidR="00E51076" w:rsidP="00E51076" w:rsidRDefault="00E51076">
      <w:pPr>
        <w:rPr>
          <w:rFonts w:ascii="Verdana" w:hAnsi="Verdana"/>
          <w:sz w:val="18"/>
          <w:szCs w:val="18"/>
        </w:rPr>
      </w:pPr>
    </w:p>
    <w:p w:rsidR="00E51076" w:rsidP="00E51076" w:rsidRDefault="00E51076"/>
    <w:p w:rsidR="00E51076" w:rsidP="00E51076" w:rsidRDefault="00E51076"/>
    <w:p w:rsidR="0046131B" w:rsidRDefault="0046131B"/>
    <w:sectPr w:rsidR="0046131B"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076" w:rsidRDefault="00E51076" w:rsidP="00E51076">
      <w:r>
        <w:separator/>
      </w:r>
    </w:p>
  </w:endnote>
  <w:endnote w:type="continuationSeparator" w:id="0">
    <w:p w:rsidR="00E51076" w:rsidRDefault="00E51076" w:rsidP="00E5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076" w:rsidRDefault="00E51076" w:rsidP="00E51076">
      <w:r>
        <w:separator/>
      </w:r>
    </w:p>
  </w:footnote>
  <w:footnote w:type="continuationSeparator" w:id="0">
    <w:p w:rsidR="00E51076" w:rsidRDefault="00E51076" w:rsidP="00E51076">
      <w:r>
        <w:continuationSeparator/>
      </w:r>
    </w:p>
  </w:footnote>
  <w:footnote w:id="1">
    <w:p w:rsidR="00E51076" w:rsidRPr="00B45904" w:rsidRDefault="00E51076" w:rsidP="00E51076">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76"/>
    <w:rsid w:val="00433D6E"/>
    <w:rsid w:val="0046131B"/>
    <w:rsid w:val="00986F20"/>
    <w:rsid w:val="00E51076"/>
    <w:rsid w:val="00F52D46"/>
    <w:rsid w:val="00F835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107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1076"/>
    <w:rPr>
      <w:color w:val="0000FF"/>
      <w:u w:val="single"/>
    </w:rPr>
  </w:style>
  <w:style w:type="character" w:styleId="Zwaar">
    <w:name w:val="Strong"/>
    <w:basedOn w:val="Standaardalinea-lettertype"/>
    <w:uiPriority w:val="22"/>
    <w:qFormat/>
    <w:rsid w:val="00E51076"/>
    <w:rPr>
      <w:b/>
      <w:bCs/>
    </w:rPr>
  </w:style>
  <w:style w:type="paragraph" w:styleId="Voetnoottekst">
    <w:name w:val="footnote text"/>
    <w:basedOn w:val="Standaard"/>
    <w:link w:val="VoetnoottekstChar"/>
    <w:rsid w:val="00E51076"/>
    <w:rPr>
      <w:sz w:val="20"/>
      <w:szCs w:val="20"/>
    </w:rPr>
  </w:style>
  <w:style w:type="character" w:customStyle="1" w:styleId="VoetnoottekstChar">
    <w:name w:val="Voetnoottekst Char"/>
    <w:basedOn w:val="Standaardalinea-lettertype"/>
    <w:link w:val="Voetnoottekst"/>
    <w:rsid w:val="00E51076"/>
  </w:style>
  <w:style w:type="table" w:styleId="Tabelraster">
    <w:name w:val="Table Grid"/>
    <w:basedOn w:val="Standaardtabel"/>
    <w:rsid w:val="00E5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1076"/>
    <w:pPr>
      <w:ind w:left="720"/>
    </w:pPr>
    <w:rPr>
      <w:rFonts w:eastAsiaTheme="minorHAnsi"/>
    </w:rPr>
  </w:style>
  <w:style w:type="character" w:styleId="Voetnootmarkering">
    <w:name w:val="footnote reference"/>
    <w:basedOn w:val="Standaardalinea-lettertype"/>
    <w:uiPriority w:val="99"/>
    <w:rsid w:val="00E51076"/>
    <w:rPr>
      <w:vertAlign w:val="superscript"/>
    </w:rPr>
  </w:style>
  <w:style w:type="character" w:styleId="GevolgdeHyperlink">
    <w:name w:val="FollowedHyperlink"/>
    <w:basedOn w:val="Standaardalinea-lettertype"/>
    <w:rsid w:val="00F52D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107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1076"/>
    <w:rPr>
      <w:color w:val="0000FF"/>
      <w:u w:val="single"/>
    </w:rPr>
  </w:style>
  <w:style w:type="character" w:styleId="Zwaar">
    <w:name w:val="Strong"/>
    <w:basedOn w:val="Standaardalinea-lettertype"/>
    <w:uiPriority w:val="22"/>
    <w:qFormat/>
    <w:rsid w:val="00E51076"/>
    <w:rPr>
      <w:b/>
      <w:bCs/>
    </w:rPr>
  </w:style>
  <w:style w:type="paragraph" w:styleId="Voetnoottekst">
    <w:name w:val="footnote text"/>
    <w:basedOn w:val="Standaard"/>
    <w:link w:val="VoetnoottekstChar"/>
    <w:rsid w:val="00E51076"/>
    <w:rPr>
      <w:sz w:val="20"/>
      <w:szCs w:val="20"/>
    </w:rPr>
  </w:style>
  <w:style w:type="character" w:customStyle="1" w:styleId="VoetnoottekstChar">
    <w:name w:val="Voetnoottekst Char"/>
    <w:basedOn w:val="Standaardalinea-lettertype"/>
    <w:link w:val="Voetnoottekst"/>
    <w:rsid w:val="00E51076"/>
  </w:style>
  <w:style w:type="table" w:styleId="Tabelraster">
    <w:name w:val="Table Grid"/>
    <w:basedOn w:val="Standaardtabel"/>
    <w:rsid w:val="00E51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1076"/>
    <w:pPr>
      <w:ind w:left="720"/>
    </w:pPr>
    <w:rPr>
      <w:rFonts w:eastAsiaTheme="minorHAnsi"/>
    </w:rPr>
  </w:style>
  <w:style w:type="character" w:styleId="Voetnootmarkering">
    <w:name w:val="footnote reference"/>
    <w:basedOn w:val="Standaardalinea-lettertype"/>
    <w:uiPriority w:val="99"/>
    <w:rsid w:val="00E51076"/>
    <w:rPr>
      <w:vertAlign w:val="superscript"/>
    </w:rPr>
  </w:style>
  <w:style w:type="character" w:styleId="GevolgdeHyperlink">
    <w:name w:val="FollowedHyperlink"/>
    <w:basedOn w:val="Standaardalinea-lettertype"/>
    <w:rsid w:val="00F52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962">
      <w:bodyDiv w:val="1"/>
      <w:marLeft w:val="0"/>
      <w:marRight w:val="0"/>
      <w:marTop w:val="0"/>
      <w:marBottom w:val="0"/>
      <w:divBdr>
        <w:top w:val="none" w:sz="0" w:space="0" w:color="auto"/>
        <w:left w:val="none" w:sz="0" w:space="0" w:color="auto"/>
        <w:bottom w:val="none" w:sz="0" w:space="0" w:color="auto"/>
        <w:right w:val="none" w:sz="0" w:space="0" w:color="auto"/>
      </w:divBdr>
    </w:div>
    <w:div w:id="18704483">
      <w:bodyDiv w:val="1"/>
      <w:marLeft w:val="0"/>
      <w:marRight w:val="0"/>
      <w:marTop w:val="0"/>
      <w:marBottom w:val="0"/>
      <w:divBdr>
        <w:top w:val="none" w:sz="0" w:space="0" w:color="auto"/>
        <w:left w:val="none" w:sz="0" w:space="0" w:color="auto"/>
        <w:bottom w:val="none" w:sz="0" w:space="0" w:color="auto"/>
        <w:right w:val="none" w:sz="0" w:space="0" w:color="auto"/>
      </w:divBdr>
    </w:div>
    <w:div w:id="56590266">
      <w:bodyDiv w:val="1"/>
      <w:marLeft w:val="0"/>
      <w:marRight w:val="0"/>
      <w:marTop w:val="0"/>
      <w:marBottom w:val="0"/>
      <w:divBdr>
        <w:top w:val="none" w:sz="0" w:space="0" w:color="auto"/>
        <w:left w:val="none" w:sz="0" w:space="0" w:color="auto"/>
        <w:bottom w:val="none" w:sz="0" w:space="0" w:color="auto"/>
        <w:right w:val="none" w:sz="0" w:space="0" w:color="auto"/>
      </w:divBdr>
    </w:div>
    <w:div w:id="449785125">
      <w:bodyDiv w:val="1"/>
      <w:marLeft w:val="0"/>
      <w:marRight w:val="0"/>
      <w:marTop w:val="0"/>
      <w:marBottom w:val="0"/>
      <w:divBdr>
        <w:top w:val="none" w:sz="0" w:space="0" w:color="auto"/>
        <w:left w:val="none" w:sz="0" w:space="0" w:color="auto"/>
        <w:bottom w:val="none" w:sz="0" w:space="0" w:color="auto"/>
        <w:right w:val="none" w:sz="0" w:space="0" w:color="auto"/>
      </w:divBdr>
    </w:div>
    <w:div w:id="571503204">
      <w:bodyDiv w:val="1"/>
      <w:marLeft w:val="0"/>
      <w:marRight w:val="0"/>
      <w:marTop w:val="0"/>
      <w:marBottom w:val="0"/>
      <w:divBdr>
        <w:top w:val="none" w:sz="0" w:space="0" w:color="auto"/>
        <w:left w:val="none" w:sz="0" w:space="0" w:color="auto"/>
        <w:bottom w:val="none" w:sz="0" w:space="0" w:color="auto"/>
        <w:right w:val="none" w:sz="0" w:space="0" w:color="auto"/>
      </w:divBdr>
    </w:div>
    <w:div w:id="1100562935">
      <w:bodyDiv w:val="1"/>
      <w:marLeft w:val="0"/>
      <w:marRight w:val="0"/>
      <w:marTop w:val="0"/>
      <w:marBottom w:val="0"/>
      <w:divBdr>
        <w:top w:val="none" w:sz="0" w:space="0" w:color="auto"/>
        <w:left w:val="none" w:sz="0" w:space="0" w:color="auto"/>
        <w:bottom w:val="none" w:sz="0" w:space="0" w:color="auto"/>
        <w:right w:val="none" w:sz="0" w:space="0" w:color="auto"/>
      </w:divBdr>
    </w:div>
    <w:div w:id="1110927607">
      <w:bodyDiv w:val="1"/>
      <w:marLeft w:val="0"/>
      <w:marRight w:val="0"/>
      <w:marTop w:val="0"/>
      <w:marBottom w:val="0"/>
      <w:divBdr>
        <w:top w:val="none" w:sz="0" w:space="0" w:color="auto"/>
        <w:left w:val="none" w:sz="0" w:space="0" w:color="auto"/>
        <w:bottom w:val="none" w:sz="0" w:space="0" w:color="auto"/>
        <w:right w:val="none" w:sz="0" w:space="0" w:color="auto"/>
      </w:divBdr>
    </w:div>
    <w:div w:id="1131942863">
      <w:bodyDiv w:val="1"/>
      <w:marLeft w:val="0"/>
      <w:marRight w:val="0"/>
      <w:marTop w:val="0"/>
      <w:marBottom w:val="0"/>
      <w:divBdr>
        <w:top w:val="none" w:sz="0" w:space="0" w:color="auto"/>
        <w:left w:val="none" w:sz="0" w:space="0" w:color="auto"/>
        <w:bottom w:val="none" w:sz="0" w:space="0" w:color="auto"/>
        <w:right w:val="none" w:sz="0" w:space="0" w:color="auto"/>
      </w:divBdr>
    </w:div>
    <w:div w:id="1432504933">
      <w:bodyDiv w:val="1"/>
      <w:marLeft w:val="0"/>
      <w:marRight w:val="0"/>
      <w:marTop w:val="0"/>
      <w:marBottom w:val="0"/>
      <w:divBdr>
        <w:top w:val="none" w:sz="0" w:space="0" w:color="auto"/>
        <w:left w:val="none" w:sz="0" w:space="0" w:color="auto"/>
        <w:bottom w:val="none" w:sz="0" w:space="0" w:color="auto"/>
        <w:right w:val="none" w:sz="0" w:space="0" w:color="auto"/>
      </w:divBdr>
    </w:div>
    <w:div w:id="1473133298">
      <w:bodyDiv w:val="1"/>
      <w:marLeft w:val="0"/>
      <w:marRight w:val="0"/>
      <w:marTop w:val="0"/>
      <w:marBottom w:val="0"/>
      <w:divBdr>
        <w:top w:val="none" w:sz="0" w:space="0" w:color="auto"/>
        <w:left w:val="none" w:sz="0" w:space="0" w:color="auto"/>
        <w:bottom w:val="none" w:sz="0" w:space="0" w:color="auto"/>
        <w:right w:val="none" w:sz="0" w:space="0" w:color="auto"/>
      </w:divBdr>
    </w:div>
    <w:div w:id="1777022337">
      <w:bodyDiv w:val="1"/>
      <w:marLeft w:val="0"/>
      <w:marRight w:val="0"/>
      <w:marTop w:val="0"/>
      <w:marBottom w:val="0"/>
      <w:divBdr>
        <w:top w:val="none" w:sz="0" w:space="0" w:color="auto"/>
        <w:left w:val="none" w:sz="0" w:space="0" w:color="auto"/>
        <w:bottom w:val="none" w:sz="0" w:space="0" w:color="auto"/>
        <w:right w:val="none" w:sz="0" w:space="0" w:color="auto"/>
      </w:divBdr>
    </w:div>
    <w:div w:id="20459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environment/consultations/REFIT-Zoos-Directive_en.htm"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1885</ap:Words>
  <ap:Characters>12539</ap:Characters>
  <ap:DocSecurity>0</ap:DocSecurity>
  <ap:Lines>104</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2016-09-21T12:35:00.0000000Z</dcterms:created>
  <dcterms:modified xsi:type="dcterms:W3CDTF">2016-09-22T12:51:00.0000000Z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0x010100E2BAD4218FE21E4C80B2D774D5866C5E</vt:lpwstr>
  </property>
</Properties>
</file>