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39" w:rsidP="00DD6039" w:rsidRDefault="000B48CE">
      <w:pPr>
        <w:pStyle w:val="Kop1"/>
        <w:spacing w:after="240"/>
      </w:pPr>
      <w:r>
        <w:t>S</w:t>
      </w:r>
      <w:r w:rsidRPr="00315D5C">
        <w:t>tartnotitie Beleidsdoorlichting Sportbeleid artikel 6</w:t>
      </w:r>
    </w:p>
    <w:p w:rsidR="00402977" w:rsidP="00402977" w:rsidRDefault="000B48CE">
      <w:pPr>
        <w:pStyle w:val="Lijstvoortzetting"/>
        <w:spacing w:line="300" w:lineRule="exact"/>
        <w:ind w:left="0"/>
        <w:rPr>
          <w:rFonts w:ascii="Verdana" w:hAnsi="Verdana"/>
          <w:sz w:val="20"/>
          <w:szCs w:val="20"/>
        </w:rPr>
      </w:pPr>
      <w:r w:rsidRPr="00C50EF5">
        <w:rPr>
          <w:rFonts w:ascii="Verdana" w:hAnsi="Verdana"/>
          <w:sz w:val="20"/>
          <w:szCs w:val="20"/>
        </w:rPr>
        <w:t xml:space="preserve">De laatste beleidsdoorlichting van Sport was over de periode 2006-2010, die gepubliceerd is in 2011. Eerder is aan de Tweede Kamer toegezegd dat de volgende beleidsdoorlichting Sport in 2017 </w:t>
      </w:r>
      <w:r>
        <w:rPr>
          <w:rFonts w:ascii="Verdana" w:hAnsi="Verdana"/>
          <w:sz w:val="20"/>
          <w:szCs w:val="20"/>
        </w:rPr>
        <w:t xml:space="preserve">zal </w:t>
      </w:r>
      <w:r>
        <w:rPr>
          <w:rFonts w:ascii="Verdana" w:hAnsi="Verdana"/>
          <w:sz w:val="20"/>
          <w:szCs w:val="20"/>
        </w:rPr>
        <w:t>worden toegestuurd</w:t>
      </w:r>
      <w:r>
        <w:rPr>
          <w:rStyle w:val="Voetnootmarkering"/>
          <w:rFonts w:ascii="Verdana" w:hAnsi="Verdana"/>
          <w:sz w:val="20"/>
          <w:szCs w:val="20"/>
        </w:rPr>
        <w:footnoteReference w:id="1"/>
      </w:r>
      <w:r w:rsidRPr="00C50EF5">
        <w:rPr>
          <w:rFonts w:ascii="Verdana" w:hAnsi="Verdana"/>
          <w:sz w:val="20"/>
          <w:szCs w:val="20"/>
        </w:rPr>
        <w:t xml:space="preserve">. </w:t>
      </w:r>
    </w:p>
    <w:p w:rsidRPr="0090719B" w:rsidR="00667C98" w:rsidP="00402977" w:rsidRDefault="000B48CE">
      <w:pPr>
        <w:pStyle w:val="Lijstalinea"/>
        <w:numPr>
          <w:ilvl w:val="0"/>
          <w:numId w:val="1"/>
        </w:numPr>
        <w:spacing w:line="300" w:lineRule="exact"/>
        <w:ind w:left="284" w:hanging="284"/>
        <w:rPr>
          <w:rFonts w:ascii="Verdana" w:hAnsi="Verdana"/>
          <w:sz w:val="20"/>
          <w:szCs w:val="20"/>
        </w:rPr>
      </w:pPr>
      <w:r w:rsidRPr="0090719B">
        <w:rPr>
          <w:rFonts w:ascii="Verdana" w:hAnsi="Verdana" w:eastAsia="Times New Roman" w:cs="Times New Roman"/>
          <w:b/>
          <w:color w:val="000000"/>
          <w:sz w:val="20"/>
          <w:szCs w:val="20"/>
          <w:lang w:eastAsia="nl-NL"/>
        </w:rPr>
        <w:t xml:space="preserve">Doel beleidsdoorlichting </w:t>
      </w:r>
    </w:p>
    <w:p w:rsidRPr="00C50EF5" w:rsidR="00667C98" w:rsidP="00402977" w:rsidRDefault="000B48CE">
      <w:pPr>
        <w:pStyle w:val="Lijstvoortzetting"/>
        <w:spacing w:line="300" w:lineRule="exact"/>
        <w:ind w:left="0"/>
        <w:rPr>
          <w:rFonts w:ascii="Verdana" w:hAnsi="Verdana"/>
          <w:sz w:val="20"/>
          <w:szCs w:val="20"/>
        </w:rPr>
      </w:pPr>
      <w:r w:rsidRPr="00C50EF5">
        <w:rPr>
          <w:rFonts w:ascii="Verdana" w:hAnsi="Verdana"/>
          <w:sz w:val="20"/>
          <w:szCs w:val="20"/>
        </w:rPr>
        <w:t>Al het beleid dat mede wordt gevoerd op grond van één of meer beleidsartikelen uit de Rijksbegroting wordt periodiek, ten minste eens in de zeven jaar, geëvalueerd in een beleidsdoorlichting. Beleidsdoorlicht</w:t>
      </w:r>
      <w:r w:rsidRPr="00C50EF5">
        <w:rPr>
          <w:rFonts w:ascii="Verdana" w:hAnsi="Verdana"/>
          <w:sz w:val="20"/>
          <w:szCs w:val="20"/>
        </w:rPr>
        <w:t xml:space="preserve">ingen zijn bedoeld om verantwoording af te leggen over het gevoerde beleid en de ingezette instrumenten en lessen te </w:t>
      </w:r>
      <w:r>
        <w:rPr>
          <w:rFonts w:ascii="Verdana" w:hAnsi="Verdana"/>
          <w:sz w:val="20"/>
          <w:szCs w:val="20"/>
        </w:rPr>
        <w:t>leren</w:t>
      </w:r>
      <w:r w:rsidRPr="00C50EF5">
        <w:rPr>
          <w:rFonts w:ascii="Verdana" w:hAnsi="Verdana"/>
          <w:sz w:val="20"/>
          <w:szCs w:val="20"/>
        </w:rPr>
        <w:t xml:space="preserve"> voor toekomstig beleid. Vakministers zijn verantwoordelijk voor een regelmatige verantwoording. Daarom wordt in een beleidsdoorlichti</w:t>
      </w:r>
      <w:r w:rsidRPr="00C50EF5">
        <w:rPr>
          <w:rFonts w:ascii="Verdana" w:hAnsi="Verdana"/>
          <w:sz w:val="20"/>
          <w:szCs w:val="20"/>
        </w:rPr>
        <w:t>ng gekeken naar de doeltreffendheid en doelmatigheid van het beleid. Het evalueren gaat over de relatie tussen beleidsdoelen, het gevoerde beleid en de uiteindelijke beleidseffecten; doen we de goede dingen op een goede manier? De invloed van externe facto</w:t>
      </w:r>
      <w:r w:rsidRPr="00C50EF5">
        <w:rPr>
          <w:rFonts w:ascii="Verdana" w:hAnsi="Verdana"/>
          <w:sz w:val="20"/>
          <w:szCs w:val="20"/>
        </w:rPr>
        <w:t>ren en actoren wordt daarbij zo goed mogelijk betrokken. De resultaten van de doorlichting worden gebruikt om verantwoording te kunnen afleggen aan het Parlement. Daarnaast heeft de beleidsdoorlichting tot doel lessen te leren en nieuwe input te leveren vo</w:t>
      </w:r>
      <w:r w:rsidRPr="00C50EF5">
        <w:rPr>
          <w:rFonts w:ascii="Verdana" w:hAnsi="Verdana"/>
          <w:sz w:val="20"/>
          <w:szCs w:val="20"/>
        </w:rPr>
        <w:t xml:space="preserve">or besluitvorming en verbetering van beleid. De beleidsdoorlichting wordt uitgevoerd conform de </w:t>
      </w:r>
      <w:r w:rsidRPr="00C50EF5">
        <w:rPr>
          <w:rFonts w:ascii="Verdana" w:hAnsi="Verdana"/>
          <w:i/>
          <w:sz w:val="20"/>
          <w:szCs w:val="20"/>
        </w:rPr>
        <w:t xml:space="preserve">Regeling </w:t>
      </w:r>
      <w:r>
        <w:rPr>
          <w:rFonts w:ascii="Verdana" w:hAnsi="Verdana"/>
          <w:i/>
          <w:sz w:val="20"/>
          <w:szCs w:val="20"/>
        </w:rPr>
        <w:t>Periodiek E</w:t>
      </w:r>
      <w:r w:rsidRPr="00C50EF5">
        <w:rPr>
          <w:rFonts w:ascii="Verdana" w:hAnsi="Verdana"/>
          <w:i/>
          <w:sz w:val="20"/>
          <w:szCs w:val="20"/>
        </w:rPr>
        <w:t xml:space="preserve">valuatieonderzoek </w:t>
      </w:r>
      <w:r w:rsidRPr="00C50EF5">
        <w:rPr>
          <w:rFonts w:ascii="Verdana" w:hAnsi="Verdana"/>
          <w:sz w:val="20"/>
          <w:szCs w:val="20"/>
        </w:rPr>
        <w:t>(RPE)</w:t>
      </w:r>
      <w:r>
        <w:rPr>
          <w:rStyle w:val="Voetnootmarkering"/>
          <w:rFonts w:ascii="Verdana" w:hAnsi="Verdana"/>
          <w:sz w:val="20"/>
          <w:szCs w:val="20"/>
        </w:rPr>
        <w:footnoteReference w:id="2"/>
      </w:r>
      <w:r w:rsidRPr="00C50EF5">
        <w:rPr>
          <w:rFonts w:ascii="Verdana" w:hAnsi="Verdana"/>
          <w:sz w:val="20"/>
          <w:szCs w:val="20"/>
        </w:rPr>
        <w:t xml:space="preserve"> van </w:t>
      </w:r>
      <w:r>
        <w:rPr>
          <w:rFonts w:ascii="Verdana" w:hAnsi="Verdana"/>
          <w:sz w:val="20"/>
          <w:szCs w:val="20"/>
        </w:rPr>
        <w:t>het ministerie van F</w:t>
      </w:r>
      <w:r w:rsidRPr="00C50EF5">
        <w:rPr>
          <w:rFonts w:ascii="Verdana" w:hAnsi="Verdana"/>
          <w:sz w:val="20"/>
          <w:szCs w:val="20"/>
        </w:rPr>
        <w:t xml:space="preserve">inanciën. </w:t>
      </w:r>
    </w:p>
    <w:p w:rsidRPr="002B6CAD" w:rsidR="00667C98" w:rsidP="00C50EF5" w:rsidRDefault="000B48CE">
      <w:pPr>
        <w:pStyle w:val="Lijstalinea"/>
        <w:numPr>
          <w:ilvl w:val="0"/>
          <w:numId w:val="1"/>
        </w:numPr>
        <w:spacing w:before="240" w:line="240" w:lineRule="exact"/>
        <w:ind w:left="284" w:hanging="284"/>
        <w:rPr>
          <w:rFonts w:ascii="Verdana" w:hAnsi="Verdana"/>
          <w:sz w:val="18"/>
          <w:szCs w:val="18"/>
        </w:rPr>
      </w:pPr>
      <w:r w:rsidRPr="002B6CAD">
        <w:rPr>
          <w:rFonts w:ascii="Verdana" w:hAnsi="Verdana" w:eastAsia="Times New Roman" w:cs="Times New Roman"/>
          <w:b/>
          <w:color w:val="000000"/>
          <w:sz w:val="20"/>
          <w:szCs w:val="20"/>
          <w:lang w:eastAsia="nl-NL"/>
        </w:rPr>
        <w:t xml:space="preserve">Beleidsachtergrond artikel 6 </w:t>
      </w:r>
    </w:p>
    <w:p w:rsidRPr="00123BFA" w:rsidR="00667C98" w:rsidP="00667C98" w:rsidRDefault="000B48CE">
      <w:pPr>
        <w:pStyle w:val="Default"/>
        <w:spacing w:line="300" w:lineRule="exact"/>
        <w:rPr>
          <w:sz w:val="20"/>
          <w:szCs w:val="20"/>
        </w:rPr>
      </w:pPr>
      <w:r w:rsidRPr="004526AA">
        <w:rPr>
          <w:rFonts w:cstheme="minorBidi"/>
          <w:color w:val="auto"/>
          <w:sz w:val="20"/>
          <w:szCs w:val="20"/>
        </w:rPr>
        <w:t xml:space="preserve">De overheid heeft vanuit de grondwet (artikel 22) </w:t>
      </w:r>
      <w:r w:rsidRPr="004526AA">
        <w:rPr>
          <w:rFonts w:cstheme="minorBidi"/>
          <w:color w:val="auto"/>
          <w:sz w:val="20"/>
          <w:szCs w:val="20"/>
        </w:rPr>
        <w:t>de taak om maatregelen te treffen ter bevordering van de volksgezondheid</w:t>
      </w:r>
      <w:r>
        <w:rPr>
          <w:rFonts w:cstheme="minorBidi"/>
          <w:color w:val="auto"/>
          <w:sz w:val="20"/>
          <w:szCs w:val="20"/>
        </w:rPr>
        <w:t xml:space="preserve"> </w:t>
      </w:r>
      <w:r w:rsidRPr="001E1CB8">
        <w:rPr>
          <w:rFonts w:cstheme="minorBidi"/>
          <w:color w:val="auto"/>
          <w:sz w:val="20"/>
          <w:szCs w:val="20"/>
        </w:rPr>
        <w:t>en voorwaarden te scheppen voor maatschappelijke en culturele ontplooiing en voor vrijetijdsbesteding.</w:t>
      </w:r>
      <w:r w:rsidRPr="004526AA">
        <w:rPr>
          <w:rFonts w:cstheme="minorBidi"/>
          <w:color w:val="auto"/>
          <w:sz w:val="20"/>
          <w:szCs w:val="20"/>
        </w:rPr>
        <w:t xml:space="preserve"> De minister van Volksgezondheid, Welzijn en Sport (VWS) is verantwoordelijk voor</w:t>
      </w:r>
      <w:r w:rsidRPr="004526AA">
        <w:rPr>
          <w:rFonts w:cstheme="minorBidi"/>
          <w:color w:val="auto"/>
          <w:sz w:val="20"/>
          <w:szCs w:val="20"/>
        </w:rPr>
        <w:t xml:space="preserve"> het formuleren van beleidsdoelen en het inzetten van instrumenten en actoren om deze te bereiken. De beleidsdoelen en in te zetten instrumenten verwoordt de minister van VWS in de begroting. Voor </w:t>
      </w:r>
      <w:r>
        <w:rPr>
          <w:rFonts w:cstheme="minorBidi"/>
          <w:color w:val="auto"/>
          <w:sz w:val="20"/>
          <w:szCs w:val="20"/>
        </w:rPr>
        <w:t xml:space="preserve">sport en bewegen zijn deze doelen en instrumenten </w:t>
      </w:r>
      <w:r w:rsidRPr="004526AA">
        <w:rPr>
          <w:rFonts w:cstheme="minorBidi"/>
          <w:color w:val="auto"/>
          <w:sz w:val="20"/>
          <w:szCs w:val="20"/>
        </w:rPr>
        <w:t>verder ui</w:t>
      </w:r>
      <w:r w:rsidRPr="004526AA">
        <w:rPr>
          <w:rFonts w:cstheme="minorBidi"/>
          <w:color w:val="auto"/>
          <w:sz w:val="20"/>
          <w:szCs w:val="20"/>
        </w:rPr>
        <w:t>tgewerkt in</w:t>
      </w:r>
      <w:r w:rsidRPr="004526AA">
        <w:rPr>
          <w:sz w:val="20"/>
          <w:szCs w:val="20"/>
        </w:rPr>
        <w:t xml:space="preserve"> artikel </w:t>
      </w:r>
      <w:r>
        <w:rPr>
          <w:sz w:val="20"/>
          <w:szCs w:val="20"/>
        </w:rPr>
        <w:t>6</w:t>
      </w:r>
      <w:r w:rsidRPr="004526AA">
        <w:rPr>
          <w:sz w:val="20"/>
          <w:szCs w:val="20"/>
        </w:rPr>
        <w:t xml:space="preserve"> van de begroting met als algemene beleidsdoelstelling: “</w:t>
      </w:r>
      <w:r w:rsidRPr="00123BFA">
        <w:rPr>
          <w:sz w:val="20"/>
          <w:szCs w:val="20"/>
        </w:rPr>
        <w:t>Een sportieve samenleving waarin voor iedereen passende en veilige sport- en beweegmogelijkheden aanwezig zijn en waarin uitblinken in sport wordt gestimuleerd.</w:t>
      </w:r>
      <w:r>
        <w:rPr>
          <w:sz w:val="20"/>
          <w:szCs w:val="20"/>
        </w:rPr>
        <w:t xml:space="preserve">” </w:t>
      </w:r>
    </w:p>
    <w:p w:rsidR="00A72EF3" w:rsidP="00402977" w:rsidRDefault="000B48CE">
      <w:pPr>
        <w:pStyle w:val="Plattetekst"/>
        <w:spacing w:line="300" w:lineRule="exact"/>
        <w:rPr>
          <w:rFonts w:ascii="Verdana" w:hAnsi="Verdana"/>
          <w:sz w:val="20"/>
          <w:szCs w:val="20"/>
        </w:rPr>
      </w:pPr>
      <w:r w:rsidRPr="00A35270">
        <w:rPr>
          <w:rFonts w:ascii="Verdana" w:hAnsi="Verdana"/>
          <w:sz w:val="20"/>
          <w:szCs w:val="20"/>
        </w:rPr>
        <w:t>Aan het sportbe</w:t>
      </w:r>
      <w:r w:rsidRPr="00A35270">
        <w:rPr>
          <w:rFonts w:ascii="Verdana" w:hAnsi="Verdana"/>
          <w:sz w:val="20"/>
          <w:szCs w:val="20"/>
        </w:rPr>
        <w:t xml:space="preserve">leid van de Rijksoverheid ligt vooral de maatschappelijke betekenis van sport ten grondslag. Sport en bewegen dragen in belangrijke mate bij aan </w:t>
      </w:r>
      <w:r>
        <w:rPr>
          <w:rFonts w:ascii="Verdana" w:hAnsi="Verdana"/>
          <w:sz w:val="20"/>
          <w:szCs w:val="20"/>
        </w:rPr>
        <w:t xml:space="preserve">onder meer </w:t>
      </w:r>
      <w:r w:rsidRPr="00A35270">
        <w:rPr>
          <w:rFonts w:ascii="Verdana" w:hAnsi="Verdana"/>
          <w:sz w:val="20"/>
          <w:szCs w:val="20"/>
        </w:rPr>
        <w:t xml:space="preserve">een betere gezondheid, aan het verbeteren van leefbaarheid en veiligheid, </w:t>
      </w:r>
      <w:r>
        <w:rPr>
          <w:rFonts w:ascii="Verdana" w:hAnsi="Verdana"/>
          <w:sz w:val="20"/>
          <w:szCs w:val="20"/>
        </w:rPr>
        <w:t>sociale samenhang en integ</w:t>
      </w:r>
      <w:r>
        <w:rPr>
          <w:rFonts w:ascii="Verdana" w:hAnsi="Verdana"/>
          <w:sz w:val="20"/>
          <w:szCs w:val="20"/>
        </w:rPr>
        <w:t>ratie</w:t>
      </w:r>
      <w:r w:rsidRPr="00A35270">
        <w:rPr>
          <w:rFonts w:ascii="Verdana" w:hAnsi="Verdana"/>
          <w:sz w:val="20"/>
          <w:szCs w:val="20"/>
        </w:rPr>
        <w:t xml:space="preserve">. Daarnaast erkent de Rijksoverheid de intrinsieke waarde van </w:t>
      </w:r>
      <w:r>
        <w:rPr>
          <w:rFonts w:ascii="Verdana" w:hAnsi="Verdana"/>
          <w:sz w:val="20"/>
          <w:szCs w:val="20"/>
        </w:rPr>
        <w:t>(top)</w:t>
      </w:r>
      <w:r w:rsidRPr="001E1CB8">
        <w:rPr>
          <w:rFonts w:ascii="Verdana" w:hAnsi="Verdana"/>
          <w:sz w:val="20"/>
          <w:szCs w:val="20"/>
        </w:rPr>
        <w:t>sport.</w:t>
      </w:r>
      <w:r>
        <w:rPr>
          <w:rStyle w:val="Voetnootmarkering"/>
          <w:rFonts w:ascii="Verdana" w:hAnsi="Verdana"/>
          <w:sz w:val="20"/>
          <w:szCs w:val="20"/>
        </w:rPr>
        <w:footnoteReference w:id="3"/>
      </w:r>
      <w:r w:rsidRPr="001E1CB8">
        <w:rPr>
          <w:rFonts w:ascii="Verdana" w:hAnsi="Verdana"/>
          <w:sz w:val="20"/>
          <w:szCs w:val="20"/>
        </w:rPr>
        <w:t xml:space="preserve"> Sport is daarmee zowel een doel op zich als een middel om andere (sociaal-maatschappelijke en gezondheids)doelen te bereiken.</w:t>
      </w:r>
    </w:p>
    <w:p w:rsidRPr="001E1CB8" w:rsidR="00EE5949" w:rsidP="00402977" w:rsidRDefault="000B48CE">
      <w:pPr>
        <w:pStyle w:val="Plattetekst"/>
        <w:spacing w:line="300" w:lineRule="exact"/>
        <w:rPr>
          <w:rFonts w:ascii="Verdana" w:hAnsi="Verdana"/>
          <w:sz w:val="20"/>
          <w:szCs w:val="20"/>
        </w:rPr>
      </w:pPr>
      <w:r w:rsidRPr="001E1CB8">
        <w:rPr>
          <w:rFonts w:ascii="Verdana" w:hAnsi="Verdana"/>
          <w:sz w:val="20"/>
          <w:szCs w:val="20"/>
        </w:rPr>
        <w:t>De middelen die hiervoor in de jaren 2011-2016 zij</w:t>
      </w:r>
      <w:r w:rsidRPr="001E1CB8">
        <w:rPr>
          <w:rFonts w:ascii="Verdana" w:hAnsi="Verdana"/>
          <w:sz w:val="20"/>
          <w:szCs w:val="20"/>
        </w:rPr>
        <w:t>n ingezet en daarmee onderwerp zijn van de beleidsdoorlichting zijn als volgt:</w:t>
      </w:r>
    </w:p>
    <w:tbl>
      <w:tblPr>
        <w:tblStyle w:val="Tabelraster"/>
        <w:tblW w:w="0" w:type="auto"/>
        <w:tblLook w:val="04A0"/>
      </w:tblPr>
      <w:tblGrid>
        <w:gridCol w:w="1457"/>
        <w:gridCol w:w="1368"/>
        <w:gridCol w:w="1292"/>
        <w:gridCol w:w="1292"/>
        <w:gridCol w:w="1293"/>
        <w:gridCol w:w="1293"/>
        <w:gridCol w:w="1293"/>
      </w:tblGrid>
      <w:tr w:rsidR="00F07CD6" w:rsidTr="00EE5949">
        <w:tc>
          <w:tcPr>
            <w:tcW w:w="1457" w:type="dxa"/>
          </w:tcPr>
          <w:p w:rsidRPr="001E1CB8" w:rsidR="00EE5949" w:rsidP="00EE5949" w:rsidRDefault="000B48CE">
            <w:pPr>
              <w:pStyle w:val="Default"/>
              <w:spacing w:line="300" w:lineRule="exact"/>
              <w:rPr>
                <w:sz w:val="20"/>
                <w:szCs w:val="20"/>
              </w:rPr>
            </w:pPr>
          </w:p>
        </w:tc>
        <w:tc>
          <w:tcPr>
            <w:tcW w:w="7831" w:type="dxa"/>
            <w:gridSpan w:val="6"/>
          </w:tcPr>
          <w:p w:rsidRPr="001E1CB8" w:rsidR="00EE5949" w:rsidP="00EE5949" w:rsidRDefault="000B48CE">
            <w:pPr>
              <w:pStyle w:val="Default"/>
              <w:spacing w:line="300" w:lineRule="exact"/>
              <w:jc w:val="center"/>
              <w:rPr>
                <w:b/>
                <w:sz w:val="20"/>
                <w:szCs w:val="20"/>
              </w:rPr>
            </w:pPr>
            <w:r w:rsidRPr="001E1CB8">
              <w:rPr>
                <w:b/>
                <w:sz w:val="20"/>
                <w:szCs w:val="20"/>
              </w:rPr>
              <w:t>Jaar</w:t>
            </w:r>
          </w:p>
        </w:tc>
      </w:tr>
      <w:tr w:rsidR="00F07CD6" w:rsidTr="00EE5949">
        <w:tc>
          <w:tcPr>
            <w:tcW w:w="1457" w:type="dxa"/>
          </w:tcPr>
          <w:p w:rsidRPr="001E1CB8" w:rsidR="00EE5949" w:rsidP="00EE5949" w:rsidRDefault="000B48CE">
            <w:pPr>
              <w:pStyle w:val="Default"/>
              <w:spacing w:line="300" w:lineRule="exact"/>
              <w:rPr>
                <w:sz w:val="20"/>
                <w:szCs w:val="20"/>
              </w:rPr>
            </w:pPr>
          </w:p>
        </w:tc>
        <w:tc>
          <w:tcPr>
            <w:tcW w:w="1368" w:type="dxa"/>
          </w:tcPr>
          <w:p w:rsidRPr="001E1CB8" w:rsidR="00EE5949" w:rsidP="00143ACD" w:rsidRDefault="000B48CE">
            <w:pPr>
              <w:pStyle w:val="Default"/>
              <w:spacing w:line="300" w:lineRule="exact"/>
              <w:jc w:val="center"/>
              <w:rPr>
                <w:b/>
                <w:sz w:val="20"/>
                <w:szCs w:val="20"/>
              </w:rPr>
            </w:pPr>
            <w:r w:rsidRPr="001E1CB8">
              <w:rPr>
                <w:b/>
                <w:sz w:val="20"/>
                <w:szCs w:val="20"/>
              </w:rPr>
              <w:t>2011</w:t>
            </w:r>
          </w:p>
        </w:tc>
        <w:tc>
          <w:tcPr>
            <w:tcW w:w="1292" w:type="dxa"/>
          </w:tcPr>
          <w:p w:rsidRPr="001E1CB8" w:rsidR="00EE5949" w:rsidP="00143ACD" w:rsidRDefault="000B48CE">
            <w:pPr>
              <w:pStyle w:val="Default"/>
              <w:spacing w:line="300" w:lineRule="exact"/>
              <w:jc w:val="center"/>
              <w:rPr>
                <w:b/>
                <w:sz w:val="20"/>
                <w:szCs w:val="20"/>
              </w:rPr>
            </w:pPr>
            <w:r w:rsidRPr="001E1CB8">
              <w:rPr>
                <w:b/>
                <w:sz w:val="20"/>
                <w:szCs w:val="20"/>
              </w:rPr>
              <w:t>2012</w:t>
            </w:r>
          </w:p>
        </w:tc>
        <w:tc>
          <w:tcPr>
            <w:tcW w:w="1292" w:type="dxa"/>
          </w:tcPr>
          <w:p w:rsidRPr="001E1CB8" w:rsidR="00EE5949" w:rsidP="00143ACD" w:rsidRDefault="000B48CE">
            <w:pPr>
              <w:pStyle w:val="Default"/>
              <w:spacing w:line="300" w:lineRule="exact"/>
              <w:jc w:val="center"/>
              <w:rPr>
                <w:b/>
                <w:sz w:val="20"/>
                <w:szCs w:val="20"/>
              </w:rPr>
            </w:pPr>
            <w:r w:rsidRPr="001E1CB8">
              <w:rPr>
                <w:b/>
                <w:sz w:val="20"/>
                <w:szCs w:val="20"/>
              </w:rPr>
              <w:t>2013</w:t>
            </w:r>
          </w:p>
        </w:tc>
        <w:tc>
          <w:tcPr>
            <w:tcW w:w="1293" w:type="dxa"/>
          </w:tcPr>
          <w:p w:rsidRPr="001E1CB8" w:rsidR="00EE5949" w:rsidP="00143ACD" w:rsidRDefault="000B48CE">
            <w:pPr>
              <w:pStyle w:val="Default"/>
              <w:spacing w:line="300" w:lineRule="exact"/>
              <w:jc w:val="center"/>
              <w:rPr>
                <w:b/>
                <w:sz w:val="20"/>
                <w:szCs w:val="20"/>
              </w:rPr>
            </w:pPr>
            <w:r w:rsidRPr="001E1CB8">
              <w:rPr>
                <w:b/>
                <w:sz w:val="20"/>
                <w:szCs w:val="20"/>
              </w:rPr>
              <w:t>2014</w:t>
            </w:r>
          </w:p>
        </w:tc>
        <w:tc>
          <w:tcPr>
            <w:tcW w:w="1293" w:type="dxa"/>
          </w:tcPr>
          <w:p w:rsidRPr="001E1CB8" w:rsidR="00EE5949" w:rsidP="00143ACD" w:rsidRDefault="000B48CE">
            <w:pPr>
              <w:pStyle w:val="Default"/>
              <w:spacing w:line="300" w:lineRule="exact"/>
              <w:jc w:val="center"/>
              <w:rPr>
                <w:b/>
                <w:sz w:val="20"/>
                <w:szCs w:val="20"/>
              </w:rPr>
            </w:pPr>
            <w:r w:rsidRPr="001E1CB8">
              <w:rPr>
                <w:b/>
                <w:sz w:val="20"/>
                <w:szCs w:val="20"/>
              </w:rPr>
              <w:t>2015</w:t>
            </w:r>
          </w:p>
        </w:tc>
        <w:tc>
          <w:tcPr>
            <w:tcW w:w="1293" w:type="dxa"/>
          </w:tcPr>
          <w:p w:rsidRPr="001E1CB8" w:rsidR="00EE5949" w:rsidP="00143ACD" w:rsidRDefault="000B48CE">
            <w:pPr>
              <w:pStyle w:val="Default"/>
              <w:spacing w:line="300" w:lineRule="exact"/>
              <w:jc w:val="center"/>
              <w:rPr>
                <w:b/>
                <w:sz w:val="20"/>
                <w:szCs w:val="20"/>
              </w:rPr>
            </w:pPr>
            <w:r w:rsidRPr="001E1CB8">
              <w:rPr>
                <w:b/>
                <w:sz w:val="20"/>
                <w:szCs w:val="20"/>
              </w:rPr>
              <w:t>2016</w:t>
            </w:r>
          </w:p>
        </w:tc>
      </w:tr>
      <w:tr w:rsidR="00F07CD6" w:rsidTr="00EE5949">
        <w:tc>
          <w:tcPr>
            <w:tcW w:w="1457" w:type="dxa"/>
          </w:tcPr>
          <w:p w:rsidR="001E1CB8" w:rsidP="00EE5949" w:rsidRDefault="000B48CE">
            <w:pPr>
              <w:pStyle w:val="Default"/>
              <w:spacing w:line="300" w:lineRule="exact"/>
              <w:rPr>
                <w:sz w:val="20"/>
                <w:szCs w:val="20"/>
              </w:rPr>
            </w:pPr>
            <w:r w:rsidRPr="001E1CB8">
              <w:rPr>
                <w:sz w:val="20"/>
                <w:szCs w:val="20"/>
              </w:rPr>
              <w:t xml:space="preserve">Uitgaven </w:t>
            </w:r>
          </w:p>
          <w:p w:rsidRPr="001E1CB8" w:rsidR="00EE5949" w:rsidP="00EE5949" w:rsidRDefault="000B48CE">
            <w:pPr>
              <w:pStyle w:val="Default"/>
              <w:spacing w:line="300" w:lineRule="exact"/>
              <w:rPr>
                <w:sz w:val="20"/>
                <w:szCs w:val="20"/>
              </w:rPr>
            </w:pPr>
            <w:r w:rsidRPr="001E1CB8">
              <w:rPr>
                <w:sz w:val="16"/>
                <w:szCs w:val="16"/>
              </w:rPr>
              <w:t>(x €1.000)</w:t>
            </w:r>
          </w:p>
        </w:tc>
        <w:tc>
          <w:tcPr>
            <w:tcW w:w="1368" w:type="dxa"/>
          </w:tcPr>
          <w:p w:rsidRPr="001E1CB8" w:rsidR="00EE5949" w:rsidP="00143ACD" w:rsidRDefault="000B48CE">
            <w:pPr>
              <w:pStyle w:val="Default"/>
              <w:spacing w:line="300" w:lineRule="exact"/>
              <w:jc w:val="center"/>
              <w:rPr>
                <w:sz w:val="20"/>
                <w:szCs w:val="20"/>
              </w:rPr>
            </w:pPr>
            <w:r w:rsidRPr="001E1CB8">
              <w:rPr>
                <w:sz w:val="20"/>
                <w:szCs w:val="20"/>
              </w:rPr>
              <w:t>€ 136.385</w:t>
            </w:r>
          </w:p>
        </w:tc>
        <w:tc>
          <w:tcPr>
            <w:tcW w:w="1292" w:type="dxa"/>
          </w:tcPr>
          <w:p w:rsidRPr="001E1CB8" w:rsidR="00EE5949" w:rsidP="00143ACD" w:rsidRDefault="000B48CE">
            <w:pPr>
              <w:pStyle w:val="Default"/>
              <w:spacing w:line="300" w:lineRule="exact"/>
              <w:jc w:val="center"/>
              <w:rPr>
                <w:sz w:val="20"/>
                <w:szCs w:val="20"/>
              </w:rPr>
            </w:pPr>
            <w:r w:rsidRPr="001E1CB8">
              <w:rPr>
                <w:sz w:val="20"/>
                <w:szCs w:val="20"/>
              </w:rPr>
              <w:t>€ 128.976</w:t>
            </w:r>
          </w:p>
        </w:tc>
        <w:tc>
          <w:tcPr>
            <w:tcW w:w="1292" w:type="dxa"/>
          </w:tcPr>
          <w:p w:rsidRPr="001E1CB8" w:rsidR="00EE5949" w:rsidP="00143ACD" w:rsidRDefault="000B48CE">
            <w:pPr>
              <w:pStyle w:val="Default"/>
              <w:spacing w:line="300" w:lineRule="exact"/>
              <w:jc w:val="center"/>
              <w:rPr>
                <w:sz w:val="20"/>
                <w:szCs w:val="20"/>
              </w:rPr>
            </w:pPr>
            <w:r w:rsidRPr="001E1CB8">
              <w:rPr>
                <w:sz w:val="20"/>
                <w:szCs w:val="20"/>
              </w:rPr>
              <w:t>€ 135.000</w:t>
            </w:r>
          </w:p>
        </w:tc>
        <w:tc>
          <w:tcPr>
            <w:tcW w:w="1293" w:type="dxa"/>
          </w:tcPr>
          <w:p w:rsidRPr="001E1CB8" w:rsidR="00EE5949" w:rsidP="00143ACD" w:rsidRDefault="000B48CE">
            <w:pPr>
              <w:pStyle w:val="Default"/>
              <w:spacing w:line="300" w:lineRule="exact"/>
              <w:jc w:val="center"/>
              <w:rPr>
                <w:sz w:val="20"/>
                <w:szCs w:val="20"/>
              </w:rPr>
            </w:pPr>
            <w:r w:rsidRPr="001E1CB8">
              <w:rPr>
                <w:sz w:val="20"/>
                <w:szCs w:val="20"/>
              </w:rPr>
              <w:t>€ 132.421</w:t>
            </w:r>
          </w:p>
        </w:tc>
        <w:tc>
          <w:tcPr>
            <w:tcW w:w="1293" w:type="dxa"/>
          </w:tcPr>
          <w:p w:rsidRPr="001E1CB8" w:rsidR="00EE5949" w:rsidP="00143ACD" w:rsidRDefault="000B48CE">
            <w:pPr>
              <w:pStyle w:val="Default"/>
              <w:spacing w:line="300" w:lineRule="exact"/>
              <w:jc w:val="center"/>
              <w:rPr>
                <w:sz w:val="20"/>
                <w:szCs w:val="20"/>
              </w:rPr>
            </w:pPr>
            <w:r w:rsidRPr="001E1CB8">
              <w:rPr>
                <w:sz w:val="20"/>
                <w:szCs w:val="20"/>
              </w:rPr>
              <w:t>€ 126.606</w:t>
            </w:r>
          </w:p>
        </w:tc>
        <w:tc>
          <w:tcPr>
            <w:tcW w:w="1293" w:type="dxa"/>
          </w:tcPr>
          <w:p w:rsidR="00EE5949" w:rsidP="00143ACD" w:rsidRDefault="000B48CE">
            <w:pPr>
              <w:pStyle w:val="Default"/>
              <w:spacing w:line="300" w:lineRule="exact"/>
              <w:jc w:val="center"/>
              <w:rPr>
                <w:sz w:val="20"/>
                <w:szCs w:val="20"/>
              </w:rPr>
            </w:pPr>
            <w:r w:rsidRPr="001E1CB8">
              <w:rPr>
                <w:sz w:val="20"/>
                <w:szCs w:val="20"/>
              </w:rPr>
              <w:t>€ 128.813</w:t>
            </w:r>
          </w:p>
        </w:tc>
      </w:tr>
    </w:tbl>
    <w:p w:rsidR="0022534C" w:rsidP="00BE7841" w:rsidRDefault="000B48CE">
      <w:pPr>
        <w:spacing w:before="240" w:line="300" w:lineRule="exact"/>
        <w:rPr>
          <w:rFonts w:ascii="Verdana" w:hAnsi="Verdana"/>
          <w:sz w:val="20"/>
          <w:szCs w:val="20"/>
        </w:rPr>
      </w:pPr>
      <w:r>
        <w:rPr>
          <w:rFonts w:ascii="Verdana" w:hAnsi="Verdana"/>
          <w:sz w:val="20"/>
          <w:szCs w:val="20"/>
        </w:rPr>
        <w:t xml:space="preserve">Bovenstaande cijfers zijn de stand </w:t>
      </w:r>
      <w:r>
        <w:rPr>
          <w:rFonts w:ascii="Verdana" w:hAnsi="Verdana"/>
          <w:sz w:val="20"/>
          <w:szCs w:val="20"/>
        </w:rPr>
        <w:t>ontwerpbegrotingscijfers uit begroting van desbetreffend jaar.</w:t>
      </w:r>
      <w:r>
        <w:rPr>
          <w:rStyle w:val="Voetnootmarkering"/>
          <w:rFonts w:ascii="Verdana" w:hAnsi="Verdana"/>
          <w:sz w:val="20"/>
          <w:szCs w:val="20"/>
        </w:rPr>
        <w:footnoteReference w:id="4"/>
      </w:r>
    </w:p>
    <w:p w:rsidRPr="00BE7841" w:rsidR="00BE7841" w:rsidP="00BE7841" w:rsidRDefault="000B48CE">
      <w:pPr>
        <w:spacing w:before="240" w:line="300" w:lineRule="exact"/>
        <w:rPr>
          <w:rFonts w:ascii="Verdana" w:hAnsi="Verdana" w:eastAsia="Times New Roman" w:cs="Times New Roman"/>
          <w:sz w:val="20"/>
          <w:szCs w:val="20"/>
          <w:lang w:eastAsia="nl-NL"/>
        </w:rPr>
      </w:pPr>
      <w:r w:rsidRPr="00BE7841">
        <w:rPr>
          <w:rFonts w:ascii="Verdana" w:hAnsi="Verdana"/>
          <w:sz w:val="20"/>
          <w:szCs w:val="20"/>
        </w:rPr>
        <w:t>Deze beleidsdoorlichting gaat over vrijwel het gehele budget, met uitzondering van 2011 en 2012</w:t>
      </w:r>
      <w:r>
        <w:rPr>
          <w:rFonts w:ascii="Verdana" w:hAnsi="Verdana"/>
          <w:sz w:val="20"/>
          <w:szCs w:val="20"/>
        </w:rPr>
        <w:t xml:space="preserve"> omdat in die jaren een klein aantal activiteiten (bijv. Beweegkuur en Olympische ambitie) afliep</w:t>
      </w:r>
      <w:r>
        <w:rPr>
          <w:rFonts w:ascii="Verdana" w:hAnsi="Verdana"/>
          <w:sz w:val="20"/>
          <w:szCs w:val="20"/>
        </w:rPr>
        <w:t xml:space="preserve"> en/of deel heeft uitgemaakt van de voorgaande beleidsdoorlichting over 2006-2010.</w:t>
      </w:r>
    </w:p>
    <w:p w:rsidRPr="004526AA" w:rsidR="00667C98" w:rsidP="00667C98" w:rsidRDefault="000B48CE">
      <w:pPr>
        <w:pStyle w:val="Lijstalinea"/>
        <w:numPr>
          <w:ilvl w:val="0"/>
          <w:numId w:val="1"/>
        </w:numPr>
        <w:spacing w:before="240" w:line="300" w:lineRule="exact"/>
        <w:ind w:left="284" w:hanging="284"/>
        <w:rPr>
          <w:rFonts w:ascii="Verdana" w:hAnsi="Verdana" w:eastAsia="Times New Roman" w:cs="Times New Roman"/>
          <w:b/>
          <w:color w:val="000000"/>
          <w:sz w:val="20"/>
          <w:szCs w:val="20"/>
          <w:lang w:eastAsia="nl-NL"/>
        </w:rPr>
      </w:pPr>
      <w:r w:rsidRPr="003D736A">
        <w:rPr>
          <w:rFonts w:ascii="Verdana" w:hAnsi="Verdana"/>
          <w:b/>
          <w:sz w:val="20"/>
          <w:szCs w:val="20"/>
        </w:rPr>
        <w:t xml:space="preserve">Reikwijdte </w:t>
      </w:r>
      <w:r w:rsidRPr="003D736A">
        <w:rPr>
          <w:rFonts w:ascii="Verdana" w:hAnsi="Verdana" w:eastAsia="Times New Roman" w:cs="Times New Roman"/>
          <w:b/>
          <w:color w:val="000000"/>
          <w:sz w:val="20"/>
          <w:szCs w:val="20"/>
          <w:lang w:eastAsia="nl-NL"/>
        </w:rPr>
        <w:t>B</w:t>
      </w:r>
      <w:r w:rsidRPr="004526AA">
        <w:rPr>
          <w:rFonts w:ascii="Verdana" w:hAnsi="Verdana" w:eastAsia="Times New Roman" w:cs="Times New Roman"/>
          <w:b/>
          <w:color w:val="000000"/>
          <w:sz w:val="20"/>
          <w:szCs w:val="20"/>
          <w:lang w:eastAsia="nl-NL"/>
        </w:rPr>
        <w:t xml:space="preserve">eleidsdoorlichting artikel </w:t>
      </w:r>
      <w:r>
        <w:rPr>
          <w:rFonts w:ascii="Verdana" w:hAnsi="Verdana" w:eastAsia="Times New Roman" w:cs="Times New Roman"/>
          <w:b/>
          <w:color w:val="000000"/>
          <w:sz w:val="20"/>
          <w:szCs w:val="20"/>
          <w:lang w:eastAsia="nl-NL"/>
        </w:rPr>
        <w:t>6</w:t>
      </w:r>
    </w:p>
    <w:p w:rsidRPr="00A35270" w:rsidR="008D6B72" w:rsidP="00640A6C" w:rsidRDefault="000B48CE">
      <w:pPr>
        <w:pStyle w:val="Lijstvoortzetting"/>
        <w:ind w:left="0"/>
        <w:rPr>
          <w:rFonts w:ascii="Verdana" w:hAnsi="Verdana" w:cs="Times New Roman"/>
          <w:color w:val="000000"/>
          <w:sz w:val="20"/>
          <w:szCs w:val="20"/>
        </w:rPr>
      </w:pPr>
      <w:r w:rsidRPr="00A35270">
        <w:rPr>
          <w:rFonts w:ascii="Verdana" w:hAnsi="Verdana"/>
          <w:sz w:val="20"/>
          <w:szCs w:val="20"/>
        </w:rPr>
        <w:t>In het regeerakkoord van 2012</w:t>
      </w:r>
      <w:r>
        <w:rPr>
          <w:rStyle w:val="Voetnootmarkering"/>
          <w:rFonts w:ascii="Verdana" w:hAnsi="Verdana"/>
          <w:sz w:val="20"/>
          <w:szCs w:val="20"/>
        </w:rPr>
        <w:footnoteReference w:id="5"/>
      </w:r>
      <w:r>
        <w:rPr>
          <w:rFonts w:ascii="Verdana" w:hAnsi="Verdana"/>
          <w:sz w:val="20"/>
          <w:szCs w:val="20"/>
        </w:rPr>
        <w:t>, uitgaande van de beleidsbrief Sport en Bewegen in Olympisch Perspectief uit 2011</w:t>
      </w:r>
      <w:r>
        <w:rPr>
          <w:rStyle w:val="Voetnootmarkering"/>
          <w:rFonts w:ascii="Verdana" w:hAnsi="Verdana"/>
          <w:sz w:val="20"/>
          <w:szCs w:val="20"/>
        </w:rPr>
        <w:footnoteReference w:id="6"/>
      </w:r>
      <w:r>
        <w:rPr>
          <w:rFonts w:ascii="Verdana" w:hAnsi="Verdana"/>
          <w:sz w:val="20"/>
          <w:szCs w:val="20"/>
        </w:rPr>
        <w:t xml:space="preserve">, </w:t>
      </w:r>
      <w:r w:rsidRPr="00A35270">
        <w:rPr>
          <w:rFonts w:ascii="Verdana" w:hAnsi="Verdana"/>
          <w:sz w:val="20"/>
          <w:szCs w:val="20"/>
        </w:rPr>
        <w:t xml:space="preserve">staat geschreven dat sport mensen bij elkaar brengt en van groot maatschappelijk belang wordt geacht. Kinderen verwerven belangrijke sociale vaardigheden. Voldoende en veilig sporten houdt mensen </w:t>
      </w:r>
      <w:r>
        <w:rPr>
          <w:rFonts w:ascii="Verdana" w:hAnsi="Verdana"/>
          <w:sz w:val="20"/>
          <w:szCs w:val="20"/>
        </w:rPr>
        <w:t xml:space="preserve">van alle leeftijden </w:t>
      </w:r>
      <w:r w:rsidRPr="00A35270">
        <w:rPr>
          <w:rFonts w:ascii="Verdana" w:hAnsi="Verdana"/>
          <w:sz w:val="20"/>
          <w:szCs w:val="20"/>
        </w:rPr>
        <w:t xml:space="preserve">fitter en gezonder. </w:t>
      </w:r>
      <w:r>
        <w:rPr>
          <w:rFonts w:ascii="Verdana" w:hAnsi="Verdana"/>
          <w:sz w:val="20"/>
          <w:szCs w:val="20"/>
        </w:rPr>
        <w:t>Meer</w:t>
      </w:r>
      <w:r w:rsidRPr="00A35270">
        <w:rPr>
          <w:rFonts w:ascii="Verdana" w:hAnsi="Verdana"/>
          <w:sz w:val="20"/>
          <w:szCs w:val="20"/>
        </w:rPr>
        <w:t xml:space="preserve"> mensen </w:t>
      </w:r>
      <w:r>
        <w:rPr>
          <w:rFonts w:ascii="Verdana" w:hAnsi="Verdana"/>
          <w:sz w:val="20"/>
          <w:szCs w:val="20"/>
        </w:rPr>
        <w:t xml:space="preserve">moeten </w:t>
      </w:r>
      <w:r w:rsidRPr="00A35270">
        <w:rPr>
          <w:rFonts w:ascii="Verdana" w:hAnsi="Verdana"/>
          <w:sz w:val="20"/>
          <w:szCs w:val="20"/>
        </w:rPr>
        <w:t>k</w:t>
      </w:r>
      <w:r w:rsidRPr="00A35270">
        <w:rPr>
          <w:rFonts w:ascii="Verdana" w:hAnsi="Verdana"/>
          <w:sz w:val="20"/>
          <w:szCs w:val="20"/>
        </w:rPr>
        <w:t xml:space="preserve">unnen sporten en bewegen in hun eigen omgeving. </w:t>
      </w:r>
      <w:r>
        <w:rPr>
          <w:rFonts w:ascii="Verdana" w:hAnsi="Verdana"/>
          <w:sz w:val="20"/>
          <w:szCs w:val="20"/>
        </w:rPr>
        <w:t xml:space="preserve">Het beleid tussen 2011 en 2016 is met die uitgangspunten vormgegeven langs vier pijlers: </w:t>
      </w:r>
    </w:p>
    <w:p w:rsidRPr="00265CE8" w:rsidR="00667C98" w:rsidP="00667C98" w:rsidRDefault="000B48CE">
      <w:pPr>
        <w:pStyle w:val="Default"/>
        <w:numPr>
          <w:ilvl w:val="0"/>
          <w:numId w:val="2"/>
        </w:numPr>
        <w:spacing w:line="300" w:lineRule="exact"/>
        <w:ind w:left="284" w:hanging="284"/>
        <w:rPr>
          <w:sz w:val="20"/>
          <w:szCs w:val="20"/>
          <w:u w:val="single"/>
        </w:rPr>
      </w:pPr>
      <w:r w:rsidRPr="00265CE8">
        <w:rPr>
          <w:sz w:val="20"/>
          <w:szCs w:val="20"/>
          <w:u w:val="single"/>
        </w:rPr>
        <w:t>Passend sport- en beweegaanbod</w:t>
      </w:r>
    </w:p>
    <w:p w:rsidRPr="00A35270" w:rsidR="00B51DFE" w:rsidP="00B51DFE" w:rsidRDefault="000B48CE">
      <w:pPr>
        <w:pStyle w:val="Default"/>
        <w:spacing w:line="300" w:lineRule="exact"/>
        <w:rPr>
          <w:sz w:val="20"/>
          <w:szCs w:val="20"/>
        </w:rPr>
      </w:pPr>
      <w:r>
        <w:rPr>
          <w:sz w:val="20"/>
          <w:szCs w:val="20"/>
        </w:rPr>
        <w:t>Sport en bewegen zijn belangrijk voor de gezondheid en welzijn van en sociale cohesie t</w:t>
      </w:r>
      <w:r>
        <w:rPr>
          <w:sz w:val="20"/>
          <w:szCs w:val="20"/>
        </w:rPr>
        <w:t>ussen kinderen, volwassenen en ouderen in hun hele variatie aan belangstelling, vaardigheden en talenten. Om sport en bewegen een leuke en makkelijke keuze te maken, zet de minister van VWS in op een aantal onderwerpen met verschillende instrumenten:</w:t>
      </w:r>
    </w:p>
    <w:p w:rsidRPr="00A35270" w:rsidR="005253C5" w:rsidP="00265CE8" w:rsidRDefault="000B48CE">
      <w:pPr>
        <w:pStyle w:val="Default"/>
        <w:spacing w:line="300" w:lineRule="exact"/>
        <w:ind w:left="709" w:hanging="709"/>
        <w:rPr>
          <w:sz w:val="20"/>
          <w:szCs w:val="20"/>
        </w:rPr>
      </w:pPr>
      <w:r w:rsidRPr="00A35270">
        <w:rPr>
          <w:sz w:val="20"/>
          <w:szCs w:val="20"/>
        </w:rPr>
        <w:t>•</w:t>
      </w:r>
      <w:r w:rsidRPr="00A35270">
        <w:rPr>
          <w:sz w:val="20"/>
          <w:szCs w:val="20"/>
        </w:rPr>
        <w:tab/>
      </w:r>
      <w:r>
        <w:rPr>
          <w:sz w:val="20"/>
          <w:szCs w:val="20"/>
        </w:rPr>
        <w:t>S</w:t>
      </w:r>
      <w:r w:rsidRPr="00A35270">
        <w:rPr>
          <w:sz w:val="20"/>
          <w:szCs w:val="20"/>
        </w:rPr>
        <w:t>po</w:t>
      </w:r>
      <w:r w:rsidRPr="00A35270">
        <w:rPr>
          <w:sz w:val="20"/>
          <w:szCs w:val="20"/>
        </w:rPr>
        <w:t>rt en bewegen in de buurt</w:t>
      </w:r>
      <w:r>
        <w:rPr>
          <w:sz w:val="20"/>
          <w:szCs w:val="20"/>
        </w:rPr>
        <w:t xml:space="preserve"> (SBB) – een breed programma met verschillende activiteiten en instrumenten, zoals buurtsportcoaches.</w:t>
      </w:r>
    </w:p>
    <w:p w:rsidRPr="00A35270" w:rsidR="005253C5" w:rsidP="00265CE8" w:rsidRDefault="000B48CE">
      <w:pPr>
        <w:pStyle w:val="Default"/>
        <w:spacing w:line="300" w:lineRule="exact"/>
        <w:ind w:left="709" w:hanging="709"/>
        <w:rPr>
          <w:sz w:val="20"/>
          <w:szCs w:val="20"/>
        </w:rPr>
      </w:pPr>
      <w:r w:rsidRPr="00A35270">
        <w:rPr>
          <w:sz w:val="20"/>
          <w:szCs w:val="20"/>
        </w:rPr>
        <w:t>•</w:t>
      </w:r>
      <w:r w:rsidRPr="00A35270">
        <w:rPr>
          <w:sz w:val="20"/>
          <w:szCs w:val="20"/>
        </w:rPr>
        <w:tab/>
      </w:r>
      <w:r>
        <w:rPr>
          <w:sz w:val="20"/>
          <w:szCs w:val="20"/>
        </w:rPr>
        <w:t>G</w:t>
      </w:r>
      <w:r w:rsidRPr="00A35270">
        <w:rPr>
          <w:sz w:val="20"/>
          <w:szCs w:val="20"/>
        </w:rPr>
        <w:t>ehandicaptensport</w:t>
      </w:r>
      <w:r>
        <w:rPr>
          <w:sz w:val="20"/>
          <w:szCs w:val="20"/>
        </w:rPr>
        <w:t xml:space="preserve"> – met activiteiten als Special Heroes wordt sporten door kinderen met een beperking gestimuleerd</w:t>
      </w:r>
    </w:p>
    <w:p w:rsidRPr="00A35270" w:rsidR="005253C5" w:rsidP="00265CE8" w:rsidRDefault="000B48CE">
      <w:pPr>
        <w:pStyle w:val="Default"/>
        <w:spacing w:line="300" w:lineRule="exact"/>
        <w:ind w:left="709" w:hanging="709"/>
        <w:rPr>
          <w:sz w:val="20"/>
          <w:szCs w:val="20"/>
        </w:rPr>
      </w:pPr>
      <w:r w:rsidRPr="00A35270">
        <w:rPr>
          <w:sz w:val="20"/>
          <w:szCs w:val="20"/>
        </w:rPr>
        <w:t>•</w:t>
      </w:r>
      <w:r w:rsidRPr="00A35270">
        <w:rPr>
          <w:sz w:val="20"/>
          <w:szCs w:val="20"/>
        </w:rPr>
        <w:tab/>
      </w:r>
      <w:r>
        <w:rPr>
          <w:sz w:val="20"/>
          <w:szCs w:val="20"/>
        </w:rPr>
        <w:t>V</w:t>
      </w:r>
      <w:r w:rsidRPr="00A35270">
        <w:rPr>
          <w:sz w:val="20"/>
          <w:szCs w:val="20"/>
        </w:rPr>
        <w:t>erantwoo</w:t>
      </w:r>
      <w:r w:rsidRPr="00A35270">
        <w:rPr>
          <w:sz w:val="20"/>
          <w:szCs w:val="20"/>
        </w:rPr>
        <w:t>rd sporten en bewegen</w:t>
      </w:r>
      <w:r>
        <w:rPr>
          <w:sz w:val="20"/>
          <w:szCs w:val="20"/>
        </w:rPr>
        <w:t xml:space="preserve"> – sporten is leuk en gezond, maar blessures liggen op de loer. Daarom wordt aandacht gegeven aan blessurepreventie.</w:t>
      </w:r>
    </w:p>
    <w:p w:rsidRPr="00A35270" w:rsidR="00667C98" w:rsidP="00667C98" w:rsidRDefault="000B48CE">
      <w:pPr>
        <w:pStyle w:val="Default"/>
        <w:spacing w:line="300" w:lineRule="exact"/>
        <w:rPr>
          <w:sz w:val="20"/>
          <w:szCs w:val="20"/>
        </w:rPr>
      </w:pPr>
    </w:p>
    <w:p w:rsidRPr="00936312" w:rsidR="008D6B72" w:rsidP="008D6B72" w:rsidRDefault="000B48CE">
      <w:pPr>
        <w:pStyle w:val="Default"/>
        <w:numPr>
          <w:ilvl w:val="0"/>
          <w:numId w:val="2"/>
        </w:numPr>
        <w:spacing w:line="300" w:lineRule="exact"/>
        <w:ind w:left="284" w:hanging="284"/>
        <w:rPr>
          <w:sz w:val="20"/>
          <w:szCs w:val="20"/>
          <w:u w:val="single"/>
        </w:rPr>
      </w:pPr>
      <w:r w:rsidRPr="00936312">
        <w:rPr>
          <w:sz w:val="20"/>
          <w:szCs w:val="20"/>
          <w:u w:val="single"/>
        </w:rPr>
        <w:t>Integriteit in de sport</w:t>
      </w:r>
    </w:p>
    <w:p w:rsidR="000648EE" w:rsidP="000648EE" w:rsidRDefault="000B48CE">
      <w:pPr>
        <w:pStyle w:val="Default"/>
        <w:spacing w:line="300" w:lineRule="exact"/>
        <w:rPr>
          <w:sz w:val="20"/>
          <w:szCs w:val="20"/>
        </w:rPr>
      </w:pPr>
      <w:r>
        <w:rPr>
          <w:sz w:val="20"/>
          <w:szCs w:val="20"/>
        </w:rPr>
        <w:t>Bij bewegen en sport staat het plezier voorop. Het is dan ook belangrijk een klimaat te schep</w:t>
      </w:r>
      <w:r>
        <w:rPr>
          <w:sz w:val="20"/>
          <w:szCs w:val="20"/>
        </w:rPr>
        <w:t>pen en te onderhouden waarin iedereen veilig en plezierig kan sporten. Hieronder vallen verschillende aspecten:</w:t>
      </w:r>
    </w:p>
    <w:p w:rsidR="000648EE" w:rsidP="000648EE" w:rsidRDefault="000B48CE">
      <w:pPr>
        <w:pStyle w:val="Default"/>
        <w:numPr>
          <w:ilvl w:val="0"/>
          <w:numId w:val="9"/>
        </w:numPr>
        <w:spacing w:line="300" w:lineRule="exact"/>
        <w:ind w:left="709" w:hanging="709"/>
        <w:rPr>
          <w:sz w:val="20"/>
          <w:szCs w:val="20"/>
        </w:rPr>
      </w:pPr>
      <w:r w:rsidRPr="000648EE">
        <w:rPr>
          <w:sz w:val="20"/>
          <w:szCs w:val="20"/>
        </w:rPr>
        <w:t>Veilig sportklimaat (VSK)</w:t>
      </w:r>
      <w:r>
        <w:rPr>
          <w:sz w:val="20"/>
          <w:szCs w:val="20"/>
        </w:rPr>
        <w:t xml:space="preserve"> – Discriminatie en (verbaal) geweld horen niet thuis in de sport. Daarom wordt in samenwerking met gemeentes en clubs </w:t>
      </w:r>
      <w:r>
        <w:rPr>
          <w:sz w:val="20"/>
          <w:szCs w:val="20"/>
        </w:rPr>
        <w:t xml:space="preserve">gewerkt aan onder andere een goede sfeer en duidelijke spel- en gedragsregels. </w:t>
      </w:r>
    </w:p>
    <w:p w:rsidRPr="000648EE" w:rsidR="000648EE" w:rsidP="000648EE" w:rsidRDefault="000B48CE">
      <w:pPr>
        <w:pStyle w:val="Default"/>
        <w:numPr>
          <w:ilvl w:val="0"/>
          <w:numId w:val="9"/>
        </w:numPr>
        <w:spacing w:line="300" w:lineRule="exact"/>
        <w:ind w:left="709" w:hanging="709"/>
        <w:rPr>
          <w:sz w:val="20"/>
          <w:szCs w:val="20"/>
        </w:rPr>
      </w:pPr>
      <w:r w:rsidRPr="000648EE">
        <w:rPr>
          <w:sz w:val="20"/>
          <w:szCs w:val="20"/>
        </w:rPr>
        <w:t>Dopingbestrijding</w:t>
      </w:r>
      <w:r>
        <w:rPr>
          <w:sz w:val="20"/>
          <w:szCs w:val="20"/>
        </w:rPr>
        <w:t xml:space="preserve"> en</w:t>
      </w:r>
      <w:r w:rsidRPr="000648EE">
        <w:rPr>
          <w:sz w:val="20"/>
          <w:szCs w:val="20"/>
        </w:rPr>
        <w:t xml:space="preserve"> </w:t>
      </w:r>
      <w:r>
        <w:rPr>
          <w:sz w:val="20"/>
          <w:szCs w:val="20"/>
        </w:rPr>
        <w:t xml:space="preserve">matchfixing </w:t>
      </w:r>
      <w:r w:rsidRPr="000648EE">
        <w:rPr>
          <w:sz w:val="20"/>
          <w:szCs w:val="20"/>
        </w:rPr>
        <w:t>- Een eerlijke, respectvolle en gelijkwaardige competitie is noodzakelijk om uit te maken</w:t>
      </w:r>
      <w:r>
        <w:rPr>
          <w:sz w:val="20"/>
          <w:szCs w:val="20"/>
        </w:rPr>
        <w:t xml:space="preserve"> wie zich de beste mag noemen. Daarom werkt de overhei</w:t>
      </w:r>
      <w:r>
        <w:rPr>
          <w:sz w:val="20"/>
          <w:szCs w:val="20"/>
        </w:rPr>
        <w:t xml:space="preserve">d samen met maatschappelijke partijen </w:t>
      </w:r>
      <w:r w:rsidRPr="000648EE">
        <w:rPr>
          <w:sz w:val="20"/>
          <w:szCs w:val="20"/>
        </w:rPr>
        <w:t>om doping en matchfixing tegen te gaan.</w:t>
      </w:r>
    </w:p>
    <w:p w:rsidR="008D6B72" w:rsidP="008D6B72" w:rsidRDefault="000B48CE">
      <w:pPr>
        <w:pStyle w:val="Default"/>
        <w:spacing w:line="300" w:lineRule="exact"/>
        <w:ind w:left="284"/>
        <w:rPr>
          <w:sz w:val="20"/>
          <w:szCs w:val="20"/>
        </w:rPr>
      </w:pPr>
    </w:p>
    <w:p w:rsidRPr="00936312" w:rsidR="00667C98" w:rsidP="00667C98" w:rsidRDefault="000B48CE">
      <w:pPr>
        <w:pStyle w:val="Default"/>
        <w:numPr>
          <w:ilvl w:val="0"/>
          <w:numId w:val="2"/>
        </w:numPr>
        <w:spacing w:line="300" w:lineRule="exact"/>
        <w:ind w:left="284" w:hanging="284"/>
        <w:rPr>
          <w:sz w:val="20"/>
          <w:szCs w:val="20"/>
          <w:u w:val="single"/>
        </w:rPr>
      </w:pPr>
      <w:r w:rsidRPr="00936312">
        <w:rPr>
          <w:sz w:val="20"/>
          <w:szCs w:val="20"/>
          <w:u w:val="single"/>
        </w:rPr>
        <w:t>Uitblinken in sport</w:t>
      </w:r>
    </w:p>
    <w:p w:rsidRPr="00A35270" w:rsidR="00A258AE" w:rsidP="00A258AE" w:rsidRDefault="000B48CE">
      <w:pPr>
        <w:pStyle w:val="Default"/>
        <w:spacing w:line="300" w:lineRule="exact"/>
        <w:rPr>
          <w:sz w:val="20"/>
          <w:szCs w:val="20"/>
        </w:rPr>
      </w:pPr>
      <w:r>
        <w:rPr>
          <w:sz w:val="20"/>
          <w:szCs w:val="20"/>
        </w:rPr>
        <w:t>Nederland laat op sportief gebied geregeld zien waar een klein land groot in kan zijn. De ambitie de Nederlandse topsport op een hoog niveau te houden blijft</w:t>
      </w:r>
      <w:r>
        <w:rPr>
          <w:sz w:val="20"/>
          <w:szCs w:val="20"/>
        </w:rPr>
        <w:t xml:space="preserve"> onverminderd staan. De volgende activiteiten dragen daar aan bij:</w:t>
      </w:r>
    </w:p>
    <w:p w:rsidRPr="00A35270" w:rsidR="005253C5" w:rsidP="00936312" w:rsidRDefault="000B48CE">
      <w:pPr>
        <w:pStyle w:val="Default"/>
        <w:spacing w:line="300" w:lineRule="exact"/>
        <w:ind w:left="709" w:hanging="709"/>
        <w:rPr>
          <w:sz w:val="20"/>
          <w:szCs w:val="20"/>
        </w:rPr>
      </w:pPr>
      <w:r w:rsidRPr="00A35270">
        <w:rPr>
          <w:sz w:val="20"/>
          <w:szCs w:val="20"/>
        </w:rPr>
        <w:t>•</w:t>
      </w:r>
      <w:r w:rsidRPr="00A35270">
        <w:rPr>
          <w:sz w:val="20"/>
          <w:szCs w:val="20"/>
        </w:rPr>
        <w:tab/>
      </w:r>
      <w:r>
        <w:rPr>
          <w:sz w:val="20"/>
          <w:szCs w:val="20"/>
        </w:rPr>
        <w:t>T</w:t>
      </w:r>
      <w:r w:rsidRPr="00A35270">
        <w:rPr>
          <w:sz w:val="20"/>
          <w:szCs w:val="20"/>
        </w:rPr>
        <w:t>opsportevenementen</w:t>
      </w:r>
      <w:r>
        <w:rPr>
          <w:sz w:val="20"/>
          <w:szCs w:val="20"/>
        </w:rPr>
        <w:t xml:space="preserve"> – goed voor de sport, goed voor de economie, goed voor de sociale cohesie. Om die redenen blijft Nederland topsportevenementen organiseren, met oog voor proportie.</w:t>
      </w:r>
    </w:p>
    <w:p w:rsidRPr="00A35270" w:rsidR="005253C5" w:rsidP="00936312" w:rsidRDefault="000B48CE">
      <w:pPr>
        <w:pStyle w:val="Default"/>
        <w:spacing w:line="300" w:lineRule="exact"/>
        <w:ind w:left="709" w:hanging="709"/>
        <w:rPr>
          <w:sz w:val="20"/>
          <w:szCs w:val="20"/>
        </w:rPr>
      </w:pPr>
      <w:r w:rsidRPr="00A35270">
        <w:rPr>
          <w:sz w:val="20"/>
          <w:szCs w:val="20"/>
        </w:rPr>
        <w:t>•</w:t>
      </w:r>
      <w:r w:rsidRPr="00A35270">
        <w:rPr>
          <w:sz w:val="20"/>
          <w:szCs w:val="20"/>
        </w:rPr>
        <w:tab/>
      </w:r>
      <w:r>
        <w:rPr>
          <w:sz w:val="20"/>
          <w:szCs w:val="20"/>
        </w:rPr>
        <w:t>T</w:t>
      </w:r>
      <w:r w:rsidRPr="00A35270">
        <w:rPr>
          <w:sz w:val="20"/>
          <w:szCs w:val="20"/>
        </w:rPr>
        <w:t>opsportprogram</w:t>
      </w:r>
      <w:r>
        <w:rPr>
          <w:sz w:val="20"/>
          <w:szCs w:val="20"/>
        </w:rPr>
        <w:t>m</w:t>
      </w:r>
      <w:r w:rsidRPr="00A35270">
        <w:rPr>
          <w:sz w:val="20"/>
          <w:szCs w:val="20"/>
        </w:rPr>
        <w:t>a</w:t>
      </w:r>
      <w:r>
        <w:rPr>
          <w:sz w:val="20"/>
          <w:szCs w:val="20"/>
        </w:rPr>
        <w:t>’</w:t>
      </w:r>
      <w:r w:rsidRPr="00A35270">
        <w:rPr>
          <w:sz w:val="20"/>
          <w:szCs w:val="20"/>
        </w:rPr>
        <w:t>s</w:t>
      </w:r>
      <w:r>
        <w:rPr>
          <w:sz w:val="20"/>
          <w:szCs w:val="20"/>
        </w:rPr>
        <w:t xml:space="preserve"> en S</w:t>
      </w:r>
      <w:r w:rsidRPr="00A35270">
        <w:rPr>
          <w:sz w:val="20"/>
          <w:szCs w:val="20"/>
        </w:rPr>
        <w:t>tipendiumregeling</w:t>
      </w:r>
      <w:r>
        <w:rPr>
          <w:sz w:val="20"/>
          <w:szCs w:val="20"/>
        </w:rPr>
        <w:t xml:space="preserve"> – aankomende en bewezen talenten hebben faciliteiten en ondersteuning nodig om gezond te kunnen trainen, om opleiding en sport te kunnen combineren etc. </w:t>
      </w:r>
    </w:p>
    <w:p w:rsidRPr="00A35270" w:rsidR="00315D5C" w:rsidP="00315D5C" w:rsidRDefault="000B48CE">
      <w:pPr>
        <w:pStyle w:val="Default"/>
        <w:spacing w:line="300" w:lineRule="exact"/>
        <w:ind w:left="284"/>
        <w:rPr>
          <w:sz w:val="20"/>
          <w:szCs w:val="20"/>
        </w:rPr>
      </w:pPr>
    </w:p>
    <w:p w:rsidRPr="00936312" w:rsidR="00667C98" w:rsidP="00667C98" w:rsidRDefault="000B48CE">
      <w:pPr>
        <w:pStyle w:val="Default"/>
        <w:numPr>
          <w:ilvl w:val="0"/>
          <w:numId w:val="2"/>
        </w:numPr>
        <w:spacing w:line="300" w:lineRule="exact"/>
        <w:ind w:left="284" w:hanging="284"/>
        <w:rPr>
          <w:sz w:val="20"/>
          <w:szCs w:val="20"/>
          <w:u w:val="single"/>
        </w:rPr>
      </w:pPr>
      <w:r w:rsidRPr="00936312">
        <w:rPr>
          <w:sz w:val="20"/>
          <w:szCs w:val="20"/>
          <w:u w:val="single"/>
        </w:rPr>
        <w:t>Borgen van innovatie, kennisontwikkeling en kennisdeling</w:t>
      </w:r>
    </w:p>
    <w:p w:rsidR="00A72EF3" w:rsidP="005253C5" w:rsidRDefault="000B48CE">
      <w:pPr>
        <w:pStyle w:val="Default"/>
        <w:spacing w:line="300" w:lineRule="exact"/>
        <w:rPr>
          <w:sz w:val="20"/>
          <w:szCs w:val="20"/>
        </w:rPr>
      </w:pPr>
      <w:r>
        <w:rPr>
          <w:sz w:val="20"/>
          <w:szCs w:val="20"/>
        </w:rPr>
        <w:t>Om optimaal gebruik te kunnen maken van de mogelijkheden en gunstige effecten van sport en bewegen is kennis nodig. Kennis over de effectiviteit van interventies, kennis over de effecten van intensieve trainingsvormen op het lichaam, kennis over de sociaal</w:t>
      </w:r>
      <w:r>
        <w:rPr>
          <w:sz w:val="20"/>
          <w:szCs w:val="20"/>
        </w:rPr>
        <w:t xml:space="preserve">-maatschappelijke effecten van bijv. bewegen in de buurt en van evenementen. Daarnaast kan kennis helpen beleid gerichter te formuleren en uit te voeren. Daarom wordt het laatste decennium ingezet op kennisontwikkeling, innovatie en implementatie. </w:t>
      </w:r>
    </w:p>
    <w:p w:rsidR="00A35270" w:rsidP="00667C98" w:rsidRDefault="000B48CE">
      <w:pPr>
        <w:pStyle w:val="Default"/>
        <w:spacing w:line="300" w:lineRule="exact"/>
        <w:rPr>
          <w:sz w:val="20"/>
          <w:szCs w:val="20"/>
        </w:rPr>
      </w:pPr>
    </w:p>
    <w:p w:rsidRPr="001E1CB8" w:rsidR="00926DA0" w:rsidP="00926DA0" w:rsidRDefault="000B48CE">
      <w:pPr>
        <w:pStyle w:val="Default"/>
        <w:spacing w:line="300" w:lineRule="exact"/>
        <w:rPr>
          <w:sz w:val="20"/>
          <w:szCs w:val="20"/>
        </w:rPr>
      </w:pPr>
      <w:r w:rsidRPr="001E1CB8">
        <w:rPr>
          <w:sz w:val="20"/>
          <w:szCs w:val="20"/>
        </w:rPr>
        <w:t>Hoewel</w:t>
      </w:r>
      <w:r w:rsidRPr="001E1CB8">
        <w:rPr>
          <w:sz w:val="20"/>
          <w:szCs w:val="20"/>
        </w:rPr>
        <w:t xml:space="preserve"> deze beleidsdoorlichting beperkt is tot het beleid uit artikel 6 van de </w:t>
      </w:r>
      <w:r>
        <w:rPr>
          <w:sz w:val="20"/>
          <w:szCs w:val="20"/>
        </w:rPr>
        <w:t>rijks</w:t>
      </w:r>
      <w:r w:rsidRPr="001E1CB8">
        <w:rPr>
          <w:sz w:val="20"/>
          <w:szCs w:val="20"/>
        </w:rPr>
        <w:t>begroting</w:t>
      </w:r>
      <w:r>
        <w:rPr>
          <w:sz w:val="20"/>
          <w:szCs w:val="20"/>
        </w:rPr>
        <w:t xml:space="preserve"> VWS</w:t>
      </w:r>
      <w:r w:rsidRPr="001E1CB8">
        <w:rPr>
          <w:sz w:val="20"/>
          <w:szCs w:val="20"/>
        </w:rPr>
        <w:t>, zullen voorkomende raakvlakken waar relevant benoemd worden, zoals bewegingsonderwijs (ministerie OCW), verklaringen omtrent goed gedrag (ministerie van VenJ) en a</w:t>
      </w:r>
      <w:r w:rsidRPr="001E1CB8">
        <w:rPr>
          <w:sz w:val="20"/>
          <w:szCs w:val="20"/>
        </w:rPr>
        <w:t xml:space="preserve">ctiviteiten rond energiebesparing (ministerie EZ).   </w:t>
      </w:r>
    </w:p>
    <w:p w:rsidR="00EE5949" w:rsidP="00402977" w:rsidRDefault="000B48CE">
      <w:pPr>
        <w:pStyle w:val="Default"/>
        <w:spacing w:after="240" w:line="300" w:lineRule="exact"/>
        <w:rPr>
          <w:sz w:val="20"/>
          <w:szCs w:val="20"/>
        </w:rPr>
      </w:pPr>
      <w:r w:rsidRPr="001E1CB8">
        <w:rPr>
          <w:sz w:val="20"/>
          <w:szCs w:val="20"/>
        </w:rPr>
        <w:t>De beleidsdoorlichting is gericht op beleid dat gedurende (het grootste deel van) de periode 2011-2016 van kracht is geweest. Activiteiten die aan het begin van deze periode afliepen (zoals Beweegkuur i</w:t>
      </w:r>
      <w:r w:rsidRPr="001E1CB8">
        <w:rPr>
          <w:sz w:val="20"/>
          <w:szCs w:val="20"/>
        </w:rPr>
        <w:t>n 2011 en Olympische ambitie in 2012) vallen daarom buiten het bestek van deze doorlichting.</w:t>
      </w:r>
    </w:p>
    <w:p w:rsidRPr="00C0056A" w:rsidR="00667C98" w:rsidP="00667C98" w:rsidRDefault="000B48CE">
      <w:pPr>
        <w:pStyle w:val="Default"/>
        <w:numPr>
          <w:ilvl w:val="0"/>
          <w:numId w:val="1"/>
        </w:numPr>
        <w:spacing w:after="240" w:line="300" w:lineRule="exact"/>
        <w:ind w:left="284" w:hanging="284"/>
        <w:rPr>
          <w:b/>
          <w:sz w:val="20"/>
          <w:szCs w:val="20"/>
        </w:rPr>
      </w:pPr>
      <w:r w:rsidRPr="00C0056A">
        <w:rPr>
          <w:b/>
          <w:sz w:val="20"/>
          <w:szCs w:val="20"/>
        </w:rPr>
        <w:t>De basis voor het onderzoek: bronnen</w:t>
      </w:r>
    </w:p>
    <w:p w:rsidRPr="00C0056A" w:rsidR="00667C98" w:rsidP="00667C98" w:rsidRDefault="000B48CE">
      <w:pPr>
        <w:pStyle w:val="Default"/>
        <w:spacing w:line="300" w:lineRule="exact"/>
        <w:rPr>
          <w:sz w:val="20"/>
          <w:szCs w:val="20"/>
        </w:rPr>
      </w:pPr>
      <w:r>
        <w:rPr>
          <w:sz w:val="20"/>
          <w:szCs w:val="20"/>
        </w:rPr>
        <w:t xml:space="preserve">De beleidsdoorlichting Sport zal worden gedaan door middel van een syntheseonderzoek, primair op basis van  </w:t>
      </w:r>
      <w:r w:rsidRPr="00C0056A">
        <w:rPr>
          <w:sz w:val="20"/>
          <w:szCs w:val="20"/>
        </w:rPr>
        <w:t>beschikbare bronne</w:t>
      </w:r>
      <w:r w:rsidRPr="00C0056A">
        <w:rPr>
          <w:sz w:val="20"/>
          <w:szCs w:val="20"/>
        </w:rPr>
        <w:t>n</w:t>
      </w:r>
      <w:r>
        <w:rPr>
          <w:sz w:val="20"/>
          <w:szCs w:val="20"/>
        </w:rPr>
        <w:t xml:space="preserve"> met betrekking tot de voornoemde vier pijlers van beleid. Het gaat om Kamerbrieven, </w:t>
      </w:r>
      <w:r w:rsidRPr="00C0056A">
        <w:rPr>
          <w:sz w:val="20"/>
          <w:szCs w:val="20"/>
        </w:rPr>
        <w:t xml:space="preserve"> </w:t>
      </w:r>
      <w:r>
        <w:rPr>
          <w:sz w:val="20"/>
          <w:szCs w:val="20"/>
        </w:rPr>
        <w:t>beleidsdocumenten, rapporten, monitoren en (tussen)evaluaties, subsidieverleningen, subsidieverantwoordingen, jaarverslagen etc. Daarnaast omvat het syntheseonderzoek de</w:t>
      </w:r>
      <w:r>
        <w:rPr>
          <w:sz w:val="20"/>
          <w:szCs w:val="20"/>
        </w:rPr>
        <w:t xml:space="preserve"> resultaten van eerdere evaluaties. </w:t>
      </w:r>
    </w:p>
    <w:p w:rsidR="001969B3" w:rsidP="00667C98" w:rsidRDefault="000B48CE">
      <w:pPr>
        <w:pStyle w:val="Default"/>
        <w:spacing w:line="300" w:lineRule="exact"/>
        <w:rPr>
          <w:sz w:val="20"/>
          <w:szCs w:val="20"/>
        </w:rPr>
      </w:pPr>
      <w:r w:rsidRPr="001E1CB8">
        <w:rPr>
          <w:sz w:val="20"/>
          <w:szCs w:val="20"/>
        </w:rPr>
        <w:t>Hoewel de documentatie in belangrijke mate volledig is</w:t>
      </w:r>
      <w:r>
        <w:rPr>
          <w:rStyle w:val="Voetnootmarkering"/>
          <w:sz w:val="20"/>
          <w:szCs w:val="20"/>
        </w:rPr>
        <w:footnoteReference w:id="7"/>
      </w:r>
      <w:r w:rsidRPr="001E1CB8">
        <w:rPr>
          <w:sz w:val="20"/>
          <w:szCs w:val="20"/>
        </w:rPr>
        <w:t>, kan het beeld aangevuld worden met interviews met betrokkenen bij het ministerie en nader te bepalen praktijkdeskundigen.</w:t>
      </w:r>
    </w:p>
    <w:p w:rsidRPr="00C0056A" w:rsidR="00667C98" w:rsidP="00667C98" w:rsidRDefault="000B48CE">
      <w:pPr>
        <w:pStyle w:val="Default"/>
        <w:spacing w:line="300" w:lineRule="exact"/>
        <w:rPr>
          <w:sz w:val="20"/>
          <w:szCs w:val="20"/>
        </w:rPr>
      </w:pPr>
      <w:r>
        <w:rPr>
          <w:sz w:val="20"/>
          <w:szCs w:val="20"/>
        </w:rPr>
        <w:t>Wanneer het syntheseonderzoek zijn volto</w:t>
      </w:r>
      <w:r>
        <w:rPr>
          <w:sz w:val="20"/>
          <w:szCs w:val="20"/>
        </w:rPr>
        <w:t>oiing nadert is voorzien in een consultatiebijeenkomst, bijvoorbeeld in de vorm van een ‘whole system in the room’, waar stakeholders (sportbonden, gemeenten e.d.) kunnen reageren op de resultaten</w:t>
      </w:r>
      <w:r w:rsidRPr="00C0056A">
        <w:rPr>
          <w:sz w:val="20"/>
          <w:szCs w:val="20"/>
        </w:rPr>
        <w:t xml:space="preserve">. </w:t>
      </w:r>
      <w:r>
        <w:rPr>
          <w:sz w:val="20"/>
          <w:szCs w:val="20"/>
        </w:rPr>
        <w:t>De uitkomsten van deze consultatie zal de onafhankelijk de</w:t>
      </w:r>
      <w:r>
        <w:rPr>
          <w:sz w:val="20"/>
          <w:szCs w:val="20"/>
        </w:rPr>
        <w:t>skundige betrekken in zijn beoordeling en beschouwing van de beleidsdoorlichting.</w:t>
      </w:r>
    </w:p>
    <w:p w:rsidR="00667C98" w:rsidP="00667C98" w:rsidRDefault="000B48CE">
      <w:pPr>
        <w:pStyle w:val="Default"/>
        <w:spacing w:line="300" w:lineRule="exact"/>
        <w:rPr>
          <w:sz w:val="20"/>
          <w:szCs w:val="20"/>
        </w:rPr>
      </w:pPr>
      <w:r>
        <w:rPr>
          <w:sz w:val="20"/>
          <w:szCs w:val="20"/>
        </w:rPr>
        <w:t xml:space="preserve">In bijlage 1 wordt een overzicht gegeven van de ten minste te gebruiken bronnen. </w:t>
      </w:r>
    </w:p>
    <w:p w:rsidRPr="0090719B" w:rsidR="00667C98" w:rsidP="00402977" w:rsidRDefault="000B48CE">
      <w:pPr>
        <w:pStyle w:val="Default"/>
        <w:numPr>
          <w:ilvl w:val="0"/>
          <w:numId w:val="1"/>
        </w:numPr>
        <w:spacing w:before="240" w:after="240" w:line="300" w:lineRule="exact"/>
        <w:ind w:left="284" w:hanging="284"/>
        <w:rPr>
          <w:b/>
          <w:sz w:val="20"/>
          <w:szCs w:val="20"/>
        </w:rPr>
      </w:pPr>
      <w:r w:rsidRPr="004F7154">
        <w:rPr>
          <w:b/>
          <w:sz w:val="20"/>
          <w:szCs w:val="20"/>
        </w:rPr>
        <w:t>Onderzoeksvragen</w:t>
      </w:r>
    </w:p>
    <w:p w:rsidRPr="004F7154" w:rsidR="00667C98" w:rsidP="00667C98" w:rsidRDefault="000B48CE">
      <w:pPr>
        <w:pStyle w:val="Default"/>
        <w:spacing w:line="300" w:lineRule="exact"/>
        <w:rPr>
          <w:sz w:val="20"/>
          <w:szCs w:val="20"/>
        </w:rPr>
      </w:pPr>
      <w:r w:rsidRPr="004F7154">
        <w:rPr>
          <w:sz w:val="20"/>
          <w:szCs w:val="20"/>
        </w:rPr>
        <w:t>Het onderzoek moet voldoen aan de eisen zoals gesteld in de Regeling Period</w:t>
      </w:r>
      <w:r w:rsidRPr="004F7154">
        <w:rPr>
          <w:sz w:val="20"/>
          <w:szCs w:val="20"/>
        </w:rPr>
        <w:t xml:space="preserve">iek Evaluatieonderzoek (RPE). </w:t>
      </w:r>
      <w:r>
        <w:rPr>
          <w:sz w:val="20"/>
          <w:szCs w:val="20"/>
        </w:rPr>
        <w:t xml:space="preserve">De </w:t>
      </w:r>
      <w:r w:rsidRPr="004F7154">
        <w:rPr>
          <w:sz w:val="20"/>
          <w:szCs w:val="20"/>
        </w:rPr>
        <w:t>RPE vragen</w:t>
      </w:r>
      <w:r>
        <w:rPr>
          <w:sz w:val="20"/>
          <w:szCs w:val="20"/>
        </w:rPr>
        <w:t xml:space="preserve"> zijn richtinggevend voor het onderzoek. </w:t>
      </w:r>
      <w:r w:rsidRPr="001E1CB8">
        <w:rPr>
          <w:sz w:val="20"/>
          <w:szCs w:val="20"/>
        </w:rPr>
        <w:t>Hierbij is de centrale vraag in welke mate het sportbeleid in de periode 2011-2016 doeltreffend en doelmatig is geweest.</w:t>
      </w:r>
      <w:r>
        <w:rPr>
          <w:sz w:val="20"/>
          <w:szCs w:val="20"/>
        </w:rPr>
        <w:t xml:space="preserve"> </w:t>
      </w:r>
      <w:r w:rsidRPr="004F7154">
        <w:rPr>
          <w:sz w:val="20"/>
          <w:szCs w:val="20"/>
        </w:rPr>
        <w:t xml:space="preserve"> </w:t>
      </w:r>
    </w:p>
    <w:p w:rsidR="00745F47" w:rsidP="00667C98" w:rsidRDefault="000B48CE">
      <w:pPr>
        <w:pStyle w:val="Default"/>
        <w:spacing w:line="300" w:lineRule="exact"/>
        <w:rPr>
          <w:sz w:val="20"/>
          <w:szCs w:val="20"/>
          <w:u w:val="single"/>
        </w:rPr>
      </w:pPr>
    </w:p>
    <w:p w:rsidRPr="004F7154" w:rsidR="00667C98" w:rsidP="00667C98" w:rsidRDefault="000B48CE">
      <w:pPr>
        <w:pStyle w:val="Default"/>
        <w:spacing w:line="300" w:lineRule="exact"/>
        <w:rPr>
          <w:sz w:val="20"/>
          <w:szCs w:val="20"/>
          <w:u w:val="single"/>
        </w:rPr>
      </w:pPr>
      <w:r w:rsidRPr="004F7154">
        <w:rPr>
          <w:sz w:val="20"/>
          <w:szCs w:val="20"/>
          <w:u w:val="single"/>
        </w:rPr>
        <w:t xml:space="preserve">Afbakening beleidsterrein </w:t>
      </w:r>
    </w:p>
    <w:p w:rsidRPr="004F7154" w:rsidR="00667C98" w:rsidP="00667C98" w:rsidRDefault="000B48CE">
      <w:pPr>
        <w:pStyle w:val="Default"/>
        <w:spacing w:line="300" w:lineRule="exact"/>
        <w:rPr>
          <w:sz w:val="20"/>
          <w:szCs w:val="20"/>
        </w:rPr>
      </w:pPr>
      <w:r w:rsidRPr="004F7154">
        <w:rPr>
          <w:sz w:val="20"/>
          <w:szCs w:val="20"/>
        </w:rPr>
        <w:t xml:space="preserve">1. Welk artikel (onderdeel) wordt behandeld in de beleidsdoorlichting? </w:t>
      </w:r>
    </w:p>
    <w:p w:rsidRPr="004F7154" w:rsidR="00667C98" w:rsidP="00667C98" w:rsidRDefault="000B48CE">
      <w:pPr>
        <w:pStyle w:val="Default"/>
        <w:spacing w:line="300" w:lineRule="exact"/>
        <w:rPr>
          <w:sz w:val="20"/>
          <w:szCs w:val="20"/>
        </w:rPr>
      </w:pPr>
      <w:r w:rsidRPr="004F7154">
        <w:rPr>
          <w:sz w:val="20"/>
          <w:szCs w:val="20"/>
        </w:rPr>
        <w:t xml:space="preserve">2. Indien van toepassing: wanneer worden / zijn de andere artikelonderdelen doorgelicht? </w:t>
      </w:r>
    </w:p>
    <w:p w:rsidRPr="004F7154" w:rsidR="00667C98" w:rsidP="00667C98" w:rsidRDefault="000B48CE">
      <w:pPr>
        <w:pStyle w:val="Default"/>
        <w:spacing w:line="300" w:lineRule="exact"/>
        <w:rPr>
          <w:sz w:val="20"/>
          <w:szCs w:val="20"/>
          <w:u w:val="single"/>
        </w:rPr>
      </w:pPr>
      <w:r w:rsidRPr="004F7154">
        <w:rPr>
          <w:sz w:val="20"/>
          <w:szCs w:val="20"/>
          <w:u w:val="single"/>
        </w:rPr>
        <w:t xml:space="preserve">Motivering van het gevoerde beleid </w:t>
      </w:r>
    </w:p>
    <w:p w:rsidRPr="004F7154" w:rsidR="00667C98" w:rsidP="00667C98" w:rsidRDefault="000B48CE">
      <w:pPr>
        <w:pStyle w:val="Default"/>
        <w:spacing w:line="300" w:lineRule="exact"/>
        <w:rPr>
          <w:sz w:val="20"/>
          <w:szCs w:val="20"/>
        </w:rPr>
      </w:pPr>
      <w:r w:rsidRPr="004F7154">
        <w:rPr>
          <w:sz w:val="20"/>
          <w:szCs w:val="20"/>
        </w:rPr>
        <w:t>3. Wat was de aanleiding voor het beleid? Is deze aanleidi</w:t>
      </w:r>
      <w:r w:rsidRPr="004F7154">
        <w:rPr>
          <w:sz w:val="20"/>
          <w:szCs w:val="20"/>
        </w:rPr>
        <w:t xml:space="preserve">ng nog actueel? </w:t>
      </w:r>
    </w:p>
    <w:p w:rsidRPr="004F7154" w:rsidR="00667C98" w:rsidP="00667C98" w:rsidRDefault="000B48CE">
      <w:pPr>
        <w:pStyle w:val="Default"/>
        <w:spacing w:line="300" w:lineRule="exact"/>
        <w:rPr>
          <w:sz w:val="20"/>
          <w:szCs w:val="20"/>
        </w:rPr>
      </w:pPr>
      <w:r w:rsidRPr="004F7154">
        <w:rPr>
          <w:sz w:val="20"/>
          <w:szCs w:val="20"/>
        </w:rPr>
        <w:t xml:space="preserve">4. Wat is de verantwoordelijkheid van de rijksoverheid? </w:t>
      </w:r>
    </w:p>
    <w:p w:rsidRPr="004F7154" w:rsidR="00C63110" w:rsidP="00667C98" w:rsidRDefault="000B48CE">
      <w:pPr>
        <w:pStyle w:val="Default"/>
        <w:spacing w:line="300" w:lineRule="exact"/>
        <w:rPr>
          <w:sz w:val="20"/>
          <w:szCs w:val="20"/>
        </w:rPr>
      </w:pPr>
    </w:p>
    <w:p w:rsidRPr="004F7154" w:rsidR="00667C98" w:rsidP="00667C98" w:rsidRDefault="000B48CE">
      <w:pPr>
        <w:pStyle w:val="Default"/>
        <w:spacing w:line="300" w:lineRule="exact"/>
        <w:rPr>
          <w:sz w:val="20"/>
          <w:szCs w:val="20"/>
          <w:u w:val="single"/>
        </w:rPr>
      </w:pPr>
      <w:r w:rsidRPr="004F7154">
        <w:rPr>
          <w:sz w:val="20"/>
          <w:szCs w:val="20"/>
          <w:u w:val="single"/>
        </w:rPr>
        <w:t xml:space="preserve">Het beleidsterrein en de bijbehorende uitgaven </w:t>
      </w:r>
    </w:p>
    <w:p w:rsidRPr="004F7154" w:rsidR="00667C98" w:rsidP="00667C98" w:rsidRDefault="000B48CE">
      <w:pPr>
        <w:pStyle w:val="Default"/>
        <w:spacing w:line="300" w:lineRule="exact"/>
        <w:rPr>
          <w:sz w:val="20"/>
          <w:szCs w:val="20"/>
        </w:rPr>
      </w:pPr>
      <w:r w:rsidRPr="004F7154">
        <w:rPr>
          <w:sz w:val="20"/>
          <w:szCs w:val="20"/>
        </w:rPr>
        <w:t xml:space="preserve">5. Wat is de aard en samenhang van de ingezette instrumenten? </w:t>
      </w:r>
    </w:p>
    <w:p w:rsidRPr="004F7154" w:rsidR="00667C98" w:rsidP="00667C98" w:rsidRDefault="000B48CE">
      <w:pPr>
        <w:pStyle w:val="Default"/>
        <w:spacing w:line="300" w:lineRule="exact"/>
        <w:rPr>
          <w:sz w:val="20"/>
          <w:szCs w:val="20"/>
        </w:rPr>
      </w:pPr>
      <w:r w:rsidRPr="004F7154">
        <w:rPr>
          <w:sz w:val="20"/>
          <w:szCs w:val="20"/>
        </w:rPr>
        <w:t>6. Met welke uitgaven gaat het beleid gepaard, inclusief kosten op and</w:t>
      </w:r>
      <w:r w:rsidRPr="004F7154">
        <w:rPr>
          <w:sz w:val="20"/>
          <w:szCs w:val="20"/>
        </w:rPr>
        <w:t xml:space="preserve">ere terreinen of voor andere partijen? </w:t>
      </w:r>
    </w:p>
    <w:p w:rsidRPr="004F7154" w:rsidR="00667C98" w:rsidP="00667C98" w:rsidRDefault="000B48CE">
      <w:pPr>
        <w:pStyle w:val="Default"/>
        <w:spacing w:line="300" w:lineRule="exact"/>
        <w:rPr>
          <w:sz w:val="20"/>
          <w:szCs w:val="20"/>
        </w:rPr>
      </w:pPr>
      <w:r w:rsidRPr="004F7154">
        <w:rPr>
          <w:sz w:val="20"/>
          <w:szCs w:val="20"/>
        </w:rPr>
        <w:t xml:space="preserve">7. Wat is de onderbouwing van de uitgaven? Hoe zijn deze te relateren aan de componenten volume/gebruik en aan prijzen/tarieven? </w:t>
      </w:r>
    </w:p>
    <w:p w:rsidR="00667C98" w:rsidP="00667C98" w:rsidRDefault="000B48CE">
      <w:pPr>
        <w:pStyle w:val="Default"/>
        <w:spacing w:line="300" w:lineRule="exact"/>
        <w:rPr>
          <w:sz w:val="20"/>
          <w:szCs w:val="20"/>
        </w:rPr>
      </w:pPr>
    </w:p>
    <w:p w:rsidRPr="004F7154" w:rsidR="00667C98" w:rsidP="00667C98" w:rsidRDefault="000B48CE">
      <w:pPr>
        <w:pStyle w:val="Default"/>
        <w:spacing w:line="300" w:lineRule="exact"/>
        <w:rPr>
          <w:sz w:val="20"/>
          <w:szCs w:val="20"/>
          <w:u w:val="single"/>
        </w:rPr>
      </w:pPr>
      <w:r w:rsidRPr="004F7154">
        <w:rPr>
          <w:sz w:val="20"/>
          <w:szCs w:val="20"/>
          <w:u w:val="single"/>
        </w:rPr>
        <w:t xml:space="preserve">Overzicht eerder uitgevoerd onderzoek naar doeltreffendheid en doelmatigheid </w:t>
      </w:r>
    </w:p>
    <w:p w:rsidRPr="004F7154" w:rsidR="00667C98" w:rsidP="00667C98" w:rsidRDefault="000B48CE">
      <w:pPr>
        <w:pStyle w:val="Default"/>
        <w:spacing w:line="300" w:lineRule="exact"/>
        <w:rPr>
          <w:sz w:val="20"/>
          <w:szCs w:val="20"/>
        </w:rPr>
      </w:pPr>
      <w:r w:rsidRPr="004F7154">
        <w:rPr>
          <w:sz w:val="20"/>
          <w:szCs w:val="20"/>
        </w:rPr>
        <w:t>8. Welk</w:t>
      </w:r>
      <w:r w:rsidRPr="004F7154">
        <w:rPr>
          <w:sz w:val="20"/>
          <w:szCs w:val="20"/>
        </w:rPr>
        <w:t xml:space="preserve">e evaluaties (met bronvermelding) zijn uitgevoerd, op welke manier is het beleid geëvalueerd en om welke redenen? </w:t>
      </w:r>
    </w:p>
    <w:p w:rsidRPr="004F7154" w:rsidR="00667C98" w:rsidP="00667C98" w:rsidRDefault="000B48CE">
      <w:pPr>
        <w:pStyle w:val="Default"/>
        <w:spacing w:line="300" w:lineRule="exact"/>
        <w:rPr>
          <w:sz w:val="20"/>
          <w:szCs w:val="20"/>
        </w:rPr>
      </w:pPr>
      <w:r w:rsidRPr="004F7154">
        <w:rPr>
          <w:sz w:val="20"/>
          <w:szCs w:val="20"/>
        </w:rPr>
        <w:t>9. Welke beleidsonderdelen zijn (nog) niet geëvalueerd? Inclusief uitleg over de (on)mogelijkheid om de doeltreffendheid en doelmatigheid van</w:t>
      </w:r>
      <w:r w:rsidRPr="004F7154">
        <w:rPr>
          <w:sz w:val="20"/>
          <w:szCs w:val="20"/>
        </w:rPr>
        <w:t xml:space="preserve"> het beleid in de toekomst te evalueren. </w:t>
      </w:r>
    </w:p>
    <w:p w:rsidRPr="004F7154" w:rsidR="00667C98" w:rsidP="00667C98" w:rsidRDefault="000B48CE">
      <w:pPr>
        <w:pStyle w:val="Default"/>
        <w:spacing w:line="300" w:lineRule="exact"/>
        <w:rPr>
          <w:sz w:val="20"/>
          <w:szCs w:val="20"/>
        </w:rPr>
      </w:pPr>
      <w:r w:rsidRPr="004F7154">
        <w:rPr>
          <w:sz w:val="20"/>
          <w:szCs w:val="20"/>
        </w:rPr>
        <w:t xml:space="preserve">10. In hoeverre maakt het beschikbare onderzoeksmateriaal uitspraken over de doeltreffendheid en doelmatigheid van het beleidsterrein mogelijk? </w:t>
      </w:r>
    </w:p>
    <w:p w:rsidR="00667C98" w:rsidP="00667C98" w:rsidRDefault="000B48CE">
      <w:pPr>
        <w:pStyle w:val="Default"/>
        <w:spacing w:line="300" w:lineRule="exact"/>
        <w:rPr>
          <w:sz w:val="20"/>
          <w:szCs w:val="20"/>
        </w:rPr>
      </w:pPr>
    </w:p>
    <w:p w:rsidR="00103ABF" w:rsidP="00667C98" w:rsidRDefault="000B48CE">
      <w:pPr>
        <w:pStyle w:val="Default"/>
        <w:spacing w:line="300" w:lineRule="exact"/>
        <w:rPr>
          <w:sz w:val="20"/>
          <w:szCs w:val="20"/>
        </w:rPr>
      </w:pPr>
    </w:p>
    <w:p w:rsidRPr="004F7154" w:rsidR="00103ABF" w:rsidP="00667C98" w:rsidRDefault="000B48CE">
      <w:pPr>
        <w:pStyle w:val="Default"/>
        <w:spacing w:line="300" w:lineRule="exact"/>
        <w:rPr>
          <w:sz w:val="20"/>
          <w:szCs w:val="20"/>
        </w:rPr>
      </w:pPr>
    </w:p>
    <w:p w:rsidRPr="004F7154" w:rsidR="00667C98" w:rsidP="00667C98" w:rsidRDefault="000B48CE">
      <w:pPr>
        <w:pStyle w:val="Default"/>
        <w:spacing w:line="300" w:lineRule="exact"/>
        <w:rPr>
          <w:sz w:val="20"/>
          <w:szCs w:val="20"/>
          <w:u w:val="single"/>
        </w:rPr>
      </w:pPr>
      <w:r w:rsidRPr="004F7154">
        <w:rPr>
          <w:sz w:val="20"/>
          <w:szCs w:val="20"/>
          <w:u w:val="single"/>
        </w:rPr>
        <w:t xml:space="preserve">De doeltreffendheid en doelmatigheid van het gevoerde beleid </w:t>
      </w:r>
    </w:p>
    <w:p w:rsidRPr="004F7154" w:rsidR="00667C98" w:rsidP="00667C98" w:rsidRDefault="000B48CE">
      <w:pPr>
        <w:pStyle w:val="Default"/>
        <w:spacing w:line="300" w:lineRule="exact"/>
        <w:rPr>
          <w:sz w:val="20"/>
          <w:szCs w:val="20"/>
        </w:rPr>
      </w:pPr>
      <w:r w:rsidRPr="004F7154">
        <w:rPr>
          <w:sz w:val="20"/>
          <w:szCs w:val="20"/>
        </w:rPr>
        <w:t xml:space="preserve">11. </w:t>
      </w:r>
      <w:r w:rsidRPr="004F7154">
        <w:rPr>
          <w:sz w:val="20"/>
          <w:szCs w:val="20"/>
        </w:rPr>
        <w:t xml:space="preserve">Welke effecten heeft het beleid gehad? Zijn er positieve en/of negatieve neveneffecten? </w:t>
      </w:r>
    </w:p>
    <w:p w:rsidRPr="004F7154" w:rsidR="00667C98" w:rsidP="00667C98" w:rsidRDefault="000B48CE">
      <w:pPr>
        <w:pStyle w:val="Default"/>
        <w:spacing w:line="300" w:lineRule="exact"/>
        <w:rPr>
          <w:sz w:val="20"/>
          <w:szCs w:val="20"/>
        </w:rPr>
      </w:pPr>
      <w:r w:rsidRPr="004F7154">
        <w:rPr>
          <w:sz w:val="20"/>
          <w:szCs w:val="20"/>
        </w:rPr>
        <w:t xml:space="preserve">12. Hoe doeltreffend is het beleid geweest? </w:t>
      </w:r>
    </w:p>
    <w:p w:rsidRPr="004F7154" w:rsidR="00667C98" w:rsidP="00667C98" w:rsidRDefault="000B48CE">
      <w:pPr>
        <w:pStyle w:val="Default"/>
        <w:spacing w:line="300" w:lineRule="exact"/>
        <w:rPr>
          <w:sz w:val="20"/>
          <w:szCs w:val="20"/>
        </w:rPr>
      </w:pPr>
      <w:r w:rsidRPr="004F7154">
        <w:rPr>
          <w:sz w:val="20"/>
          <w:szCs w:val="20"/>
        </w:rPr>
        <w:t xml:space="preserve">13. Hoe doelmatig is het beleid geweest? </w:t>
      </w:r>
    </w:p>
    <w:p w:rsidRPr="004F7154" w:rsidR="00667C98" w:rsidP="00667C98" w:rsidRDefault="000B48CE">
      <w:pPr>
        <w:pStyle w:val="Default"/>
        <w:spacing w:line="300" w:lineRule="exact"/>
        <w:rPr>
          <w:sz w:val="20"/>
          <w:szCs w:val="20"/>
        </w:rPr>
      </w:pPr>
      <w:r w:rsidRPr="004F7154">
        <w:rPr>
          <w:sz w:val="20"/>
          <w:szCs w:val="20"/>
        </w:rPr>
        <w:t>14. Welke maatregelen kunnen worden genomen om de doelmatigheid en doeltreffendh</w:t>
      </w:r>
      <w:r w:rsidRPr="004F7154">
        <w:rPr>
          <w:sz w:val="20"/>
          <w:szCs w:val="20"/>
        </w:rPr>
        <w:t xml:space="preserve">eid verder te verhogen? </w:t>
      </w:r>
    </w:p>
    <w:p w:rsidRPr="004F7154" w:rsidR="00667C98" w:rsidP="00667C98" w:rsidRDefault="000B48CE">
      <w:pPr>
        <w:pStyle w:val="Default"/>
        <w:spacing w:line="300" w:lineRule="exact"/>
        <w:rPr>
          <w:sz w:val="20"/>
          <w:szCs w:val="20"/>
        </w:rPr>
      </w:pPr>
      <w:r w:rsidRPr="004F7154">
        <w:rPr>
          <w:sz w:val="20"/>
          <w:szCs w:val="20"/>
        </w:rPr>
        <w:t xml:space="preserve">15. In het geval dat er significant minder middelen beschikbaar zijn (-/- circa 20% van de middelen op het (de) beleidsartikel(en), welke beleidsopties zijn dan mogelijk? </w:t>
      </w:r>
    </w:p>
    <w:p w:rsidRPr="004F7154" w:rsidR="00667C98" w:rsidP="00667C98" w:rsidRDefault="000B48CE">
      <w:pPr>
        <w:pStyle w:val="Default"/>
        <w:spacing w:line="300" w:lineRule="exact"/>
        <w:rPr>
          <w:sz w:val="20"/>
          <w:szCs w:val="20"/>
        </w:rPr>
      </w:pPr>
    </w:p>
    <w:p w:rsidR="00667C98" w:rsidP="00667C98" w:rsidRDefault="000B48CE">
      <w:pPr>
        <w:pStyle w:val="Default"/>
        <w:spacing w:line="300" w:lineRule="exact"/>
        <w:rPr>
          <w:sz w:val="20"/>
          <w:szCs w:val="20"/>
        </w:rPr>
      </w:pPr>
      <w:r>
        <w:rPr>
          <w:sz w:val="20"/>
          <w:szCs w:val="20"/>
        </w:rPr>
        <w:t xml:space="preserve">Bij het uitwerken van enkele varianten voor 20% besparing </w:t>
      </w:r>
      <w:r>
        <w:rPr>
          <w:sz w:val="20"/>
          <w:szCs w:val="20"/>
        </w:rPr>
        <w:t xml:space="preserve">op niveau van het beleidsartikel 6 moet goed gekeken worden of de besparingsvarianten een macrobesparing behelzen. Het syntheseonderzoek moet de bouwstenen voor deze varianten opleveren. Vervolgens dient </w:t>
      </w:r>
      <w:r w:rsidRPr="004F7154">
        <w:rPr>
          <w:sz w:val="20"/>
          <w:szCs w:val="20"/>
        </w:rPr>
        <w:t xml:space="preserve">een analyse </w:t>
      </w:r>
      <w:r>
        <w:rPr>
          <w:sz w:val="20"/>
          <w:szCs w:val="20"/>
        </w:rPr>
        <w:t xml:space="preserve">plaats te vinden </w:t>
      </w:r>
      <w:r w:rsidRPr="004F7154">
        <w:rPr>
          <w:sz w:val="20"/>
          <w:szCs w:val="20"/>
        </w:rPr>
        <w:t>van de maatschappelijke</w:t>
      </w:r>
      <w:r w:rsidRPr="004F7154">
        <w:rPr>
          <w:sz w:val="20"/>
          <w:szCs w:val="20"/>
        </w:rPr>
        <w:t xml:space="preserve"> en financië</w:t>
      </w:r>
      <w:r>
        <w:rPr>
          <w:sz w:val="20"/>
          <w:szCs w:val="20"/>
        </w:rPr>
        <w:t xml:space="preserve">le effecten van deze varianten. Op advies van de klankbordgroep is </w:t>
      </w:r>
      <w:r w:rsidRPr="001E1CB8">
        <w:rPr>
          <w:sz w:val="20"/>
          <w:szCs w:val="20"/>
        </w:rPr>
        <w:t>ervoor gekozen eveneens een variant op te nemen uitgaande van 20% meer middelen.</w:t>
      </w:r>
    </w:p>
    <w:p w:rsidR="001969B3" w:rsidP="00667C98" w:rsidRDefault="000B48CE">
      <w:pPr>
        <w:pStyle w:val="Default"/>
        <w:spacing w:line="300" w:lineRule="exact"/>
        <w:rPr>
          <w:sz w:val="20"/>
          <w:szCs w:val="20"/>
        </w:rPr>
      </w:pPr>
    </w:p>
    <w:p w:rsidR="00402977" w:rsidP="00402977" w:rsidRDefault="000B48CE">
      <w:pPr>
        <w:pStyle w:val="Default"/>
        <w:spacing w:after="240" w:line="300" w:lineRule="exact"/>
        <w:rPr>
          <w:sz w:val="20"/>
          <w:szCs w:val="20"/>
        </w:rPr>
      </w:pPr>
      <w:r>
        <w:rPr>
          <w:sz w:val="20"/>
          <w:szCs w:val="20"/>
        </w:rPr>
        <w:t xml:space="preserve">Tot slot zal de beleidsdoorlichting vanuit een bestuurskundig oogpunt worden beschouwd. De </w:t>
      </w:r>
      <w:r>
        <w:rPr>
          <w:sz w:val="20"/>
          <w:szCs w:val="20"/>
        </w:rPr>
        <w:t xml:space="preserve">reden hiervoor is dat het rijkssportbeleid, met als belangrijke pijlers passend sport- en beweegaanbod, integriteit in de sport, topsport en kennis, via subsidies wordt uitgezet en (vrijwel) volledig decentraal wordt uitgevoerd. </w:t>
      </w:r>
      <w:r w:rsidRPr="00BE7841">
        <w:rPr>
          <w:color w:val="auto"/>
          <w:sz w:val="18"/>
          <w:szCs w:val="18"/>
        </w:rPr>
        <w:t xml:space="preserve">Gemeenten spelen </w:t>
      </w:r>
      <w:r>
        <w:rPr>
          <w:color w:val="auto"/>
          <w:sz w:val="18"/>
          <w:szCs w:val="18"/>
        </w:rPr>
        <w:t>bijvoorbee</w:t>
      </w:r>
      <w:r>
        <w:rPr>
          <w:color w:val="auto"/>
          <w:sz w:val="18"/>
          <w:szCs w:val="18"/>
        </w:rPr>
        <w:t xml:space="preserve">ld </w:t>
      </w:r>
      <w:r w:rsidRPr="00BE7841">
        <w:rPr>
          <w:color w:val="auto"/>
          <w:sz w:val="18"/>
          <w:szCs w:val="18"/>
        </w:rPr>
        <w:t>een belangrijke rol in (co)financiering van sportaccommodaties. Daarnaast kunnen zij door gebruik te maken van een decentralisatie-uitkering buurtsportcoaches aanstellen die lokale mogelijkheden voor sport en bewegen versterk</w:t>
      </w:r>
      <w:r>
        <w:rPr>
          <w:color w:val="auto"/>
          <w:sz w:val="18"/>
          <w:szCs w:val="18"/>
        </w:rPr>
        <w:t>en</w:t>
      </w:r>
      <w:r w:rsidRPr="00BE7841">
        <w:rPr>
          <w:color w:val="auto"/>
          <w:sz w:val="18"/>
          <w:szCs w:val="18"/>
        </w:rPr>
        <w:t xml:space="preserve"> en de hiervoor benodigde </w:t>
      </w:r>
      <w:r w:rsidRPr="00BE7841">
        <w:rPr>
          <w:color w:val="auto"/>
          <w:sz w:val="18"/>
          <w:szCs w:val="18"/>
        </w:rPr>
        <w:t>verbindingen leg</w:t>
      </w:r>
      <w:r>
        <w:rPr>
          <w:color w:val="auto"/>
          <w:sz w:val="18"/>
          <w:szCs w:val="18"/>
        </w:rPr>
        <w:t>gen</w:t>
      </w:r>
      <w:r w:rsidRPr="00BE7841">
        <w:rPr>
          <w:color w:val="auto"/>
          <w:sz w:val="18"/>
          <w:szCs w:val="18"/>
        </w:rPr>
        <w:t>. Sportverenigingen en commerciële fitnesscentra zijn lokaal de belangrijkste aanbieders van sport- en beweegmogelijkheden. Zij zijn veelal aangesloten bij resp. sportbonden en brancheorganisaties, maar functioneren grotendeels autonoom.</w:t>
      </w:r>
      <w:r>
        <w:rPr>
          <w:sz w:val="20"/>
          <w:szCs w:val="20"/>
        </w:rPr>
        <w:t xml:space="preserve"> Met het bestuurskundig perspectief op de beleidsdoorlichting Sport wordt beoogd beter zicht te krijgen op de verschillende rollen van partijen, relaties, verantwoordelijkheden, oorzaken van eventuele knelpunten en succesfactoren in de beleidsuitvoering om</w:t>
      </w:r>
      <w:r>
        <w:rPr>
          <w:sz w:val="20"/>
          <w:szCs w:val="20"/>
        </w:rPr>
        <w:t xml:space="preserve"> daarmee de aanbevelingen uit de beleidsdoorlichting aan te scherpen en elementen aan te dragen voor een transparant en effectief governancemodel.</w:t>
      </w:r>
    </w:p>
    <w:p w:rsidR="00667C98" w:rsidP="00667C98" w:rsidRDefault="000B48CE">
      <w:pPr>
        <w:pStyle w:val="Default"/>
        <w:numPr>
          <w:ilvl w:val="0"/>
          <w:numId w:val="1"/>
        </w:numPr>
        <w:spacing w:after="240" w:line="300" w:lineRule="exact"/>
        <w:ind w:left="284" w:hanging="284"/>
        <w:rPr>
          <w:b/>
          <w:sz w:val="20"/>
          <w:szCs w:val="20"/>
        </w:rPr>
      </w:pPr>
      <w:r w:rsidRPr="00382C75">
        <w:rPr>
          <w:b/>
          <w:sz w:val="20"/>
          <w:szCs w:val="20"/>
        </w:rPr>
        <w:t>Uitvoering van het onderzoek</w:t>
      </w:r>
    </w:p>
    <w:p w:rsidRPr="00745F47" w:rsidR="00667C98" w:rsidP="00745F47" w:rsidRDefault="000B48CE">
      <w:pPr>
        <w:pStyle w:val="Lijstvoortzetting"/>
        <w:spacing w:after="0" w:line="300" w:lineRule="exact"/>
        <w:ind w:left="0"/>
        <w:rPr>
          <w:rFonts w:ascii="Verdana" w:hAnsi="Verdana"/>
          <w:sz w:val="20"/>
          <w:szCs w:val="20"/>
        </w:rPr>
      </w:pPr>
      <w:r>
        <w:rPr>
          <w:rFonts w:ascii="Verdana" w:hAnsi="Verdana"/>
          <w:sz w:val="20"/>
          <w:szCs w:val="20"/>
        </w:rPr>
        <w:t>Om de onafhankelijkheid van de beleidsdoorlichting zo goed mogelijk te waarborge</w:t>
      </w:r>
      <w:r>
        <w:rPr>
          <w:rFonts w:ascii="Verdana" w:hAnsi="Verdana"/>
          <w:sz w:val="20"/>
          <w:szCs w:val="20"/>
        </w:rPr>
        <w:t xml:space="preserve">n, heeft de directie Sport besloten </w:t>
      </w:r>
      <w:r w:rsidRPr="00745F47">
        <w:rPr>
          <w:rFonts w:ascii="Verdana" w:hAnsi="Verdana"/>
          <w:sz w:val="20"/>
          <w:szCs w:val="20"/>
        </w:rPr>
        <w:t>het onderzoek uit te besteden aan een onafhankelijk onderzoeks- en adviesbureau. Bij dit besluit heeft</w:t>
      </w:r>
      <w:r>
        <w:rPr>
          <w:rFonts w:ascii="Verdana" w:hAnsi="Verdana"/>
          <w:sz w:val="20"/>
          <w:szCs w:val="20"/>
        </w:rPr>
        <w:t>, behalve het waarborgen van onafhankelijkheid,</w:t>
      </w:r>
      <w:r w:rsidRPr="00745F47">
        <w:rPr>
          <w:rFonts w:ascii="Verdana" w:hAnsi="Verdana"/>
          <w:sz w:val="20"/>
          <w:szCs w:val="20"/>
        </w:rPr>
        <w:t xml:space="preserve"> </w:t>
      </w:r>
      <w:r>
        <w:rPr>
          <w:rFonts w:ascii="Verdana" w:hAnsi="Verdana"/>
          <w:sz w:val="20"/>
          <w:szCs w:val="20"/>
        </w:rPr>
        <w:t xml:space="preserve">ook </w:t>
      </w:r>
      <w:r w:rsidRPr="00745F47">
        <w:rPr>
          <w:rFonts w:ascii="Verdana" w:hAnsi="Verdana"/>
          <w:sz w:val="20"/>
          <w:szCs w:val="20"/>
        </w:rPr>
        <w:t xml:space="preserve">een aantal </w:t>
      </w:r>
      <w:r>
        <w:rPr>
          <w:rFonts w:ascii="Verdana" w:hAnsi="Verdana"/>
          <w:sz w:val="20"/>
          <w:szCs w:val="20"/>
        </w:rPr>
        <w:t xml:space="preserve">andere </w:t>
      </w:r>
      <w:r w:rsidRPr="00745F47">
        <w:rPr>
          <w:rFonts w:ascii="Verdana" w:hAnsi="Verdana"/>
          <w:sz w:val="20"/>
          <w:szCs w:val="20"/>
        </w:rPr>
        <w:t xml:space="preserve">overwegingen een rol gespeeld. </w:t>
      </w:r>
    </w:p>
    <w:p w:rsidR="00667C98" w:rsidP="00745F47" w:rsidRDefault="000B48CE">
      <w:pPr>
        <w:pStyle w:val="Default"/>
        <w:spacing w:line="300" w:lineRule="exact"/>
        <w:rPr>
          <w:sz w:val="20"/>
          <w:szCs w:val="20"/>
        </w:rPr>
      </w:pPr>
      <w:r w:rsidRPr="00745F47">
        <w:rPr>
          <w:sz w:val="20"/>
          <w:szCs w:val="20"/>
        </w:rPr>
        <w:t>Door de uitvoeri</w:t>
      </w:r>
      <w:r w:rsidRPr="00745F47">
        <w:rPr>
          <w:sz w:val="20"/>
          <w:szCs w:val="20"/>
        </w:rPr>
        <w:t>ng niet zelf te doen is minder inzet van beleidscapaciteit nodig. Door een onderzoeksbureau de uitvoering te laten doen kan kennis een ervaring met evaluatiemethoden en evaluatieonderzoek worden betrokken. Een onafhankelijk onderzoek kan mogelijk ook nieuw</w:t>
      </w:r>
      <w:r w:rsidRPr="00745F47">
        <w:rPr>
          <w:sz w:val="20"/>
          <w:szCs w:val="20"/>
        </w:rPr>
        <w:t xml:space="preserve">e inzichten opleveren. </w:t>
      </w:r>
    </w:p>
    <w:p w:rsidRPr="00745F47" w:rsidR="00745F47" w:rsidP="00745F47" w:rsidRDefault="000B48CE">
      <w:pPr>
        <w:pStyle w:val="Default"/>
        <w:spacing w:line="300" w:lineRule="exact"/>
        <w:rPr>
          <w:sz w:val="20"/>
          <w:szCs w:val="20"/>
        </w:rPr>
      </w:pPr>
    </w:p>
    <w:p w:rsidRPr="00745F47" w:rsidR="00667C98" w:rsidP="00745F47" w:rsidRDefault="000B48CE">
      <w:pPr>
        <w:pStyle w:val="Default"/>
        <w:spacing w:line="300" w:lineRule="exact"/>
        <w:rPr>
          <w:sz w:val="20"/>
          <w:szCs w:val="20"/>
        </w:rPr>
      </w:pPr>
      <w:r w:rsidRPr="00745F47">
        <w:rPr>
          <w:sz w:val="20"/>
          <w:szCs w:val="20"/>
        </w:rPr>
        <w:t xml:space="preserve">Voor de begeleiding van de beleidsdoorlichting zijn een begeleidingscommissie en een klankbordgroep </w:t>
      </w:r>
      <w:r>
        <w:rPr>
          <w:sz w:val="20"/>
          <w:szCs w:val="20"/>
        </w:rPr>
        <w:t>in</w:t>
      </w:r>
      <w:r w:rsidRPr="00745F47">
        <w:rPr>
          <w:sz w:val="20"/>
          <w:szCs w:val="20"/>
        </w:rPr>
        <w:t>gesteld. De begeleidingscommissie begeleidt de totstandkoming van de beleidsdoorlichting en fungeert als stuurgroep door op proce</w:t>
      </w:r>
      <w:r w:rsidRPr="00745F47">
        <w:rPr>
          <w:sz w:val="20"/>
          <w:szCs w:val="20"/>
        </w:rPr>
        <w:t>s en inhoud te sturen. De begeleidingscommissie kijkt mee met de startnotitie, de tussentijdse resultaten, het conceptrapport en de kabinetsreactie op het eindproduct.</w:t>
      </w:r>
    </w:p>
    <w:p w:rsidR="00667C98" w:rsidP="00745F47" w:rsidRDefault="000B48CE">
      <w:pPr>
        <w:pStyle w:val="Default"/>
        <w:spacing w:line="300" w:lineRule="exact"/>
        <w:rPr>
          <w:sz w:val="20"/>
          <w:szCs w:val="20"/>
        </w:rPr>
      </w:pPr>
      <w:r w:rsidRPr="00745F47">
        <w:rPr>
          <w:sz w:val="20"/>
          <w:szCs w:val="20"/>
        </w:rPr>
        <w:t>In de begeleidingscommissie hebben vertegenwoordigers van meerdere directies van het min</w:t>
      </w:r>
      <w:r w:rsidRPr="00745F47">
        <w:rPr>
          <w:sz w:val="20"/>
          <w:szCs w:val="20"/>
        </w:rPr>
        <w:t>isterie VWS zitting, waaronder van de departementale controller (FEZ), van de bij de beleidsdoorlichting betrokken beleidsdirecties Sport en Maatschappelijke Ontwikkeling alsmede van de IRF/het ministerie van Financiën. De begeleidingscommissie zal 4 tot 5</w:t>
      </w:r>
      <w:r w:rsidRPr="00745F47">
        <w:rPr>
          <w:sz w:val="20"/>
          <w:szCs w:val="20"/>
        </w:rPr>
        <w:t xml:space="preserve"> keer bijeen komen. </w:t>
      </w:r>
    </w:p>
    <w:p w:rsidRPr="00745F47" w:rsidR="00745F47" w:rsidP="00745F47" w:rsidRDefault="000B48CE">
      <w:pPr>
        <w:pStyle w:val="Default"/>
        <w:spacing w:line="300" w:lineRule="exact"/>
        <w:rPr>
          <w:sz w:val="20"/>
          <w:szCs w:val="20"/>
        </w:rPr>
      </w:pPr>
    </w:p>
    <w:p w:rsidR="00667C98" w:rsidP="00745F47" w:rsidRDefault="000B48CE">
      <w:pPr>
        <w:pStyle w:val="Plattetekst"/>
        <w:spacing w:after="0" w:line="300" w:lineRule="exact"/>
        <w:rPr>
          <w:rFonts w:ascii="Verdana" w:hAnsi="Verdana"/>
          <w:sz w:val="20"/>
          <w:szCs w:val="20"/>
        </w:rPr>
      </w:pPr>
      <w:r w:rsidRPr="00745F47">
        <w:rPr>
          <w:rFonts w:ascii="Verdana" w:hAnsi="Verdana"/>
          <w:sz w:val="20"/>
          <w:szCs w:val="20"/>
        </w:rPr>
        <w:t xml:space="preserve">Met het oog op de sturende rol van de begeleidingscommissie is het niet raadzaam als </w:t>
      </w:r>
      <w:r>
        <w:rPr>
          <w:rFonts w:ascii="Verdana" w:hAnsi="Verdana"/>
          <w:sz w:val="20"/>
          <w:szCs w:val="20"/>
        </w:rPr>
        <w:t>partners in beleidsvorming en - uitvoering</w:t>
      </w:r>
      <w:r w:rsidRPr="00745F47">
        <w:rPr>
          <w:rFonts w:ascii="Verdana" w:hAnsi="Verdana"/>
          <w:sz w:val="20"/>
          <w:szCs w:val="20"/>
        </w:rPr>
        <w:t xml:space="preserve"> die </w:t>
      </w:r>
      <w:r>
        <w:rPr>
          <w:rFonts w:ascii="Verdana" w:hAnsi="Verdana"/>
          <w:sz w:val="20"/>
          <w:szCs w:val="20"/>
        </w:rPr>
        <w:t xml:space="preserve">(deels) </w:t>
      </w:r>
      <w:r w:rsidRPr="00745F47">
        <w:rPr>
          <w:rFonts w:ascii="Verdana" w:hAnsi="Verdana"/>
          <w:sz w:val="20"/>
          <w:szCs w:val="20"/>
        </w:rPr>
        <w:t xml:space="preserve">door Sport gefinancierd worden daarin plaatsnemen. Vanwege de inhoudelijke kennis van </w:t>
      </w:r>
      <w:r>
        <w:rPr>
          <w:rFonts w:ascii="Verdana" w:hAnsi="Verdana"/>
          <w:sz w:val="20"/>
          <w:szCs w:val="20"/>
        </w:rPr>
        <w:t xml:space="preserve">en </w:t>
      </w:r>
      <w:r w:rsidRPr="00745F47">
        <w:rPr>
          <w:rFonts w:ascii="Verdana" w:hAnsi="Verdana"/>
          <w:sz w:val="20"/>
          <w:szCs w:val="20"/>
        </w:rPr>
        <w:t>ervar</w:t>
      </w:r>
      <w:r w:rsidRPr="00745F47">
        <w:rPr>
          <w:rFonts w:ascii="Verdana" w:hAnsi="Verdana"/>
          <w:sz w:val="20"/>
          <w:szCs w:val="20"/>
        </w:rPr>
        <w:t xml:space="preserve">ing met uitvoering van sportbeleid is het echter wel zinvol deze partijen bij de beleidsdoorlichting te betrekken. Hiertoe dient de klankbordgroep. De klankbordgroep kijkt </w:t>
      </w:r>
      <w:r>
        <w:rPr>
          <w:rFonts w:ascii="Verdana" w:hAnsi="Verdana"/>
          <w:sz w:val="20"/>
          <w:szCs w:val="20"/>
        </w:rPr>
        <w:t xml:space="preserve">inhoudelijk </w:t>
      </w:r>
      <w:r w:rsidRPr="00745F47">
        <w:rPr>
          <w:rFonts w:ascii="Verdana" w:hAnsi="Verdana"/>
          <w:sz w:val="20"/>
          <w:szCs w:val="20"/>
        </w:rPr>
        <w:t>mee met de startnotitie en het conceptrapport en zal 2 tot 3 keer bijeen</w:t>
      </w:r>
      <w:r w:rsidRPr="00745F47">
        <w:rPr>
          <w:rFonts w:ascii="Verdana" w:hAnsi="Verdana"/>
          <w:sz w:val="20"/>
          <w:szCs w:val="20"/>
        </w:rPr>
        <w:t>komen.</w:t>
      </w:r>
      <w:r>
        <w:rPr>
          <w:rFonts w:ascii="Verdana" w:hAnsi="Verdana"/>
          <w:sz w:val="20"/>
          <w:szCs w:val="20"/>
        </w:rPr>
        <w:t xml:space="preserve"> </w:t>
      </w:r>
      <w:r w:rsidRPr="001E1CB8">
        <w:rPr>
          <w:rFonts w:ascii="Verdana" w:hAnsi="Verdana"/>
          <w:sz w:val="20"/>
          <w:szCs w:val="20"/>
        </w:rPr>
        <w:t xml:space="preserve">In de </w:t>
      </w:r>
      <w:r>
        <w:rPr>
          <w:rFonts w:ascii="Verdana" w:hAnsi="Verdana"/>
          <w:sz w:val="20"/>
          <w:szCs w:val="20"/>
        </w:rPr>
        <w:t xml:space="preserve">breed samengestelde </w:t>
      </w:r>
      <w:r w:rsidRPr="001E1CB8">
        <w:rPr>
          <w:rFonts w:ascii="Verdana" w:hAnsi="Verdana"/>
          <w:sz w:val="20"/>
          <w:szCs w:val="20"/>
        </w:rPr>
        <w:t xml:space="preserve">klankbordgroep zijn </w:t>
      </w:r>
      <w:r>
        <w:rPr>
          <w:rFonts w:ascii="Verdana" w:hAnsi="Verdana"/>
          <w:sz w:val="20"/>
          <w:szCs w:val="20"/>
        </w:rPr>
        <w:t xml:space="preserve">o.a. </w:t>
      </w:r>
      <w:r w:rsidRPr="001E1CB8">
        <w:rPr>
          <w:rFonts w:ascii="Verdana" w:hAnsi="Verdana"/>
          <w:sz w:val="20"/>
          <w:szCs w:val="20"/>
        </w:rPr>
        <w:t>RIVM, SCP, Mulier Instituut, Kenniscentrum Sport, NOC*NSF en Vereniging Sport en Gemeenten vertegenwoordigd.</w:t>
      </w:r>
    </w:p>
    <w:p w:rsidRPr="00745F47" w:rsidR="00745F47" w:rsidP="00745F47" w:rsidRDefault="000B48CE">
      <w:pPr>
        <w:pStyle w:val="Plattetekst"/>
        <w:spacing w:after="0" w:line="300" w:lineRule="exact"/>
        <w:rPr>
          <w:rFonts w:ascii="Verdana" w:hAnsi="Verdana"/>
          <w:sz w:val="20"/>
          <w:szCs w:val="20"/>
        </w:rPr>
      </w:pPr>
    </w:p>
    <w:p w:rsidR="007B389C" w:rsidP="0097639D" w:rsidRDefault="000B48CE">
      <w:pPr>
        <w:pStyle w:val="Default"/>
        <w:spacing w:after="240" w:line="300" w:lineRule="exact"/>
        <w:rPr>
          <w:sz w:val="20"/>
          <w:szCs w:val="20"/>
        </w:rPr>
      </w:pPr>
      <w:r w:rsidRPr="00745F47">
        <w:rPr>
          <w:sz w:val="20"/>
          <w:szCs w:val="20"/>
        </w:rPr>
        <w:t xml:space="preserve">Voorzitter van beide groepen is prof. dr. Michiel S. de Vries, hoogleraar Bestuurskunde </w:t>
      </w:r>
      <w:r w:rsidRPr="00745F47">
        <w:rPr>
          <w:sz w:val="20"/>
          <w:szCs w:val="20"/>
        </w:rPr>
        <w:t>aan de Radboud Universiteit Nijmegen, die optreedt als onafhankelijke, door VWS aangezochte deskundige. Prof. de Vries zal als onafhankelijk deskundige de methodologie en de uitvoering van het onderzoek toetsen en de kwaliteit van de beleidsdoorlichting be</w:t>
      </w:r>
      <w:r w:rsidRPr="00745F47">
        <w:rPr>
          <w:sz w:val="20"/>
          <w:szCs w:val="20"/>
        </w:rPr>
        <w:t>waken. Het oordeel van prof. de Vries wordt samen met de doorlichting meegezonden aan de Tweede Kamer. De directie Sport voert het secretariaat van beide groepen.</w:t>
      </w:r>
    </w:p>
    <w:p w:rsidRPr="007645A7" w:rsidR="00667C98" w:rsidP="00FF5050" w:rsidRDefault="000B48CE">
      <w:pPr>
        <w:pStyle w:val="Default"/>
        <w:numPr>
          <w:ilvl w:val="0"/>
          <w:numId w:val="1"/>
        </w:numPr>
        <w:spacing w:after="240" w:line="300" w:lineRule="exact"/>
        <w:ind w:left="284" w:hanging="284"/>
        <w:rPr>
          <w:b/>
          <w:sz w:val="20"/>
          <w:szCs w:val="20"/>
        </w:rPr>
      </w:pPr>
      <w:r>
        <w:rPr>
          <w:b/>
          <w:sz w:val="20"/>
          <w:szCs w:val="20"/>
        </w:rPr>
        <w:t>Planning</w:t>
      </w:r>
    </w:p>
    <w:p w:rsidR="001D6A6D" w:rsidP="00667C98" w:rsidRDefault="000B48CE">
      <w:pPr>
        <w:pStyle w:val="Default"/>
        <w:spacing w:line="300" w:lineRule="exact"/>
        <w:rPr>
          <w:sz w:val="20"/>
          <w:szCs w:val="20"/>
        </w:rPr>
      </w:pPr>
      <w:r w:rsidRPr="007645A7">
        <w:rPr>
          <w:sz w:val="20"/>
          <w:szCs w:val="20"/>
        </w:rPr>
        <w:t>De minister van Volksgezondheid, Welzijn en Sport (VWS) zal eind 20</w:t>
      </w:r>
      <w:r>
        <w:rPr>
          <w:sz w:val="20"/>
          <w:szCs w:val="20"/>
        </w:rPr>
        <w:t>17</w:t>
      </w:r>
      <w:r w:rsidRPr="007645A7">
        <w:rPr>
          <w:sz w:val="20"/>
          <w:szCs w:val="20"/>
        </w:rPr>
        <w:t xml:space="preserve"> de beleidsdoor</w:t>
      </w:r>
      <w:r w:rsidRPr="007645A7">
        <w:rPr>
          <w:sz w:val="20"/>
          <w:szCs w:val="20"/>
        </w:rPr>
        <w:t xml:space="preserve">lichting van artikel </w:t>
      </w:r>
      <w:r>
        <w:rPr>
          <w:sz w:val="20"/>
          <w:szCs w:val="20"/>
        </w:rPr>
        <w:t xml:space="preserve">6 Sport </w:t>
      </w:r>
      <w:r w:rsidRPr="007645A7">
        <w:rPr>
          <w:sz w:val="20"/>
          <w:szCs w:val="20"/>
        </w:rPr>
        <w:t>van de VWS begroting aan de Tweede Kamer aanbieden.</w:t>
      </w:r>
      <w:r>
        <w:rPr>
          <w:sz w:val="20"/>
          <w:szCs w:val="20"/>
        </w:rPr>
        <w:t xml:space="preserve"> </w:t>
      </w:r>
    </w:p>
    <w:p w:rsidR="0097639D" w:rsidP="00667C98" w:rsidRDefault="000B48CE">
      <w:pPr>
        <w:pStyle w:val="Default"/>
        <w:spacing w:line="300" w:lineRule="exact"/>
        <w:rPr>
          <w:sz w:val="20"/>
          <w:szCs w:val="20"/>
        </w:rPr>
      </w:pPr>
    </w:p>
    <w:p w:rsidR="00CE238A" w:rsidP="00BE43D0" w:rsidRDefault="000B48CE">
      <w:pPr>
        <w:pStyle w:val="Plattetekstinspringen"/>
        <w:ind w:left="0"/>
        <w:sectPr w:rsidR="00CE238A" w:rsidSect="00F545D2">
          <w:footerReference w:type="default" r:id="rId8"/>
          <w:pgSz w:w="11906" w:h="16838"/>
          <w:pgMar w:top="1417" w:right="1417" w:bottom="1417" w:left="1417" w:header="708" w:footer="708" w:gutter="0"/>
          <w:cols w:space="708"/>
          <w:docGrid w:linePitch="360"/>
        </w:sectPr>
      </w:pPr>
    </w:p>
    <w:p w:rsidRPr="00CC0E73" w:rsidR="00667C98" w:rsidP="00F545D2" w:rsidRDefault="000B48CE">
      <w:pPr>
        <w:pStyle w:val="Kop3"/>
      </w:pPr>
      <w:r w:rsidRPr="00CC0E73">
        <w:t>Bijlage 1</w:t>
      </w:r>
    </w:p>
    <w:p w:rsidRPr="00CC0E73" w:rsidR="00667C98" w:rsidP="00667C98" w:rsidRDefault="000B48CE">
      <w:pPr>
        <w:pStyle w:val="Default"/>
        <w:spacing w:line="300" w:lineRule="exact"/>
        <w:rPr>
          <w:rFonts w:ascii="Arial" w:hAnsi="Arial" w:cs="Arial"/>
          <w:sz w:val="22"/>
          <w:szCs w:val="22"/>
        </w:rPr>
      </w:pPr>
      <w:r w:rsidRPr="00CC0E73">
        <w:rPr>
          <w:rFonts w:ascii="Arial" w:hAnsi="Arial" w:cs="Arial"/>
          <w:sz w:val="22"/>
          <w:szCs w:val="22"/>
        </w:rPr>
        <w:t>Bronnen en documentatie</w:t>
      </w:r>
      <w:r>
        <w:rPr>
          <w:rFonts w:ascii="Arial" w:hAnsi="Arial" w:cs="Arial"/>
          <w:sz w:val="22"/>
          <w:szCs w:val="22"/>
        </w:rPr>
        <w:t xml:space="preserve"> (wordt continu bijgewerkt op </w:t>
      </w:r>
      <w:r>
        <w:rPr>
          <w:rFonts w:ascii="Arial" w:hAnsi="Arial" w:cs="Arial"/>
          <w:sz w:val="22"/>
          <w:szCs w:val="22"/>
        </w:rPr>
        <w:t>geleide van uitkomen rapporten en andere relevante bronnen)</w:t>
      </w:r>
    </w:p>
    <w:p w:rsidRPr="00CC0E73" w:rsidR="00667C98" w:rsidP="00667C98" w:rsidRDefault="000B48CE">
      <w:pPr>
        <w:pStyle w:val="Default"/>
        <w:spacing w:line="300" w:lineRule="exact"/>
        <w:rPr>
          <w:rFonts w:ascii="Arial" w:hAnsi="Arial" w:cs="Arial"/>
          <w:sz w:val="22"/>
          <w:szCs w:val="22"/>
        </w:rPr>
      </w:pPr>
    </w:p>
    <w:p w:rsidRPr="00651402" w:rsidR="00A35270" w:rsidP="00A35270" w:rsidRDefault="000B48CE">
      <w:pPr>
        <w:rPr>
          <w:rFonts w:ascii="Arial" w:hAnsi="Arial" w:cs="Arial"/>
          <w:b/>
        </w:rPr>
      </w:pPr>
      <w:r w:rsidRPr="00651402">
        <w:rPr>
          <w:rFonts w:ascii="Arial" w:hAnsi="Arial" w:cs="Arial"/>
          <w:b/>
        </w:rPr>
        <w:t>Algemeen</w:t>
      </w:r>
    </w:p>
    <w:p w:rsidR="00A35270" w:rsidP="00A35270" w:rsidRDefault="000B48CE">
      <w:pPr>
        <w:pStyle w:val="Lijstalinea"/>
        <w:numPr>
          <w:ilvl w:val="0"/>
          <w:numId w:val="11"/>
        </w:numPr>
        <w:rPr>
          <w:rFonts w:ascii="Arial" w:hAnsi="Arial" w:cs="Arial"/>
        </w:rPr>
      </w:pPr>
      <w:r w:rsidRPr="00651402">
        <w:rPr>
          <w:rFonts w:ascii="Arial" w:hAnsi="Arial" w:cs="Arial"/>
        </w:rPr>
        <w:t xml:space="preserve">2011 Aanbiedingsbrief bij Beleidsbrief Sport en </w:t>
      </w:r>
      <w:r>
        <w:rPr>
          <w:rFonts w:ascii="Arial" w:hAnsi="Arial" w:cs="Arial"/>
        </w:rPr>
        <w:t xml:space="preserve">Bewegen in Olympisch Perspectief – Kamerbrief </w:t>
      </w:r>
    </w:p>
    <w:p w:rsidR="00A35270" w:rsidP="00A35270" w:rsidRDefault="000B48CE">
      <w:pPr>
        <w:pStyle w:val="Lijstalinea"/>
        <w:numPr>
          <w:ilvl w:val="0"/>
          <w:numId w:val="11"/>
        </w:numPr>
        <w:rPr>
          <w:rFonts w:ascii="Arial" w:hAnsi="Arial" w:cs="Arial"/>
        </w:rPr>
      </w:pPr>
      <w:r w:rsidRPr="00651402">
        <w:rPr>
          <w:rFonts w:ascii="Arial" w:hAnsi="Arial" w:cs="Arial"/>
        </w:rPr>
        <w:t>2011 Beleidsbrief Sport en Bewegen in Olympisch Perspectief</w:t>
      </w:r>
      <w:r>
        <w:rPr>
          <w:rFonts w:ascii="Arial" w:hAnsi="Arial" w:cs="Arial"/>
        </w:rPr>
        <w:t xml:space="preserve"> – Beleidsbrief</w:t>
      </w:r>
    </w:p>
    <w:p w:rsidR="00BE43D0" w:rsidP="00A35270" w:rsidRDefault="000B48CE">
      <w:pPr>
        <w:pStyle w:val="Lijstalinea"/>
        <w:numPr>
          <w:ilvl w:val="0"/>
          <w:numId w:val="11"/>
        </w:numPr>
        <w:rPr>
          <w:rFonts w:ascii="Arial" w:hAnsi="Arial" w:cs="Arial"/>
        </w:rPr>
      </w:pPr>
      <w:r>
        <w:rPr>
          <w:rFonts w:ascii="Arial" w:hAnsi="Arial" w:cs="Arial"/>
        </w:rPr>
        <w:t>2011 Beleidsdoor</w:t>
      </w:r>
      <w:r>
        <w:rPr>
          <w:rFonts w:ascii="Arial" w:hAnsi="Arial" w:cs="Arial"/>
        </w:rPr>
        <w:t>lichting Sport 2006 - 2010</w:t>
      </w:r>
    </w:p>
    <w:p w:rsidR="00A35270" w:rsidP="00A35270" w:rsidRDefault="000B48CE">
      <w:pPr>
        <w:pStyle w:val="Lijstalinea"/>
        <w:numPr>
          <w:ilvl w:val="0"/>
          <w:numId w:val="11"/>
        </w:numPr>
        <w:rPr>
          <w:rFonts w:ascii="Arial" w:hAnsi="Arial" w:cs="Arial"/>
        </w:rPr>
      </w:pPr>
      <w:r>
        <w:rPr>
          <w:rFonts w:ascii="Arial" w:hAnsi="Arial" w:cs="Arial"/>
        </w:rPr>
        <w:t>2015 Rapportage Sport – Rapport en bijlagen (SCP)</w:t>
      </w:r>
    </w:p>
    <w:p w:rsidR="00C63110" w:rsidP="00A35270" w:rsidRDefault="000B48CE">
      <w:pPr>
        <w:pStyle w:val="Lijstalinea"/>
        <w:numPr>
          <w:ilvl w:val="0"/>
          <w:numId w:val="11"/>
        </w:numPr>
        <w:rPr>
          <w:rFonts w:ascii="Arial" w:hAnsi="Arial" w:cs="Arial"/>
        </w:rPr>
      </w:pPr>
      <w:r>
        <w:rPr>
          <w:rFonts w:ascii="Arial" w:hAnsi="Arial" w:cs="Arial"/>
        </w:rPr>
        <w:t>Kamerbrieven en –stukken periode 2011-2016</w:t>
      </w:r>
    </w:p>
    <w:tbl>
      <w:tblPr>
        <w:tblStyle w:val="Tabelraster"/>
        <w:tblW w:w="0" w:type="auto"/>
        <w:tblLook w:val="04A0"/>
      </w:tblPr>
      <w:tblGrid>
        <w:gridCol w:w="4182"/>
        <w:gridCol w:w="5791"/>
        <w:gridCol w:w="788"/>
        <w:gridCol w:w="3083"/>
      </w:tblGrid>
      <w:tr w:rsidR="00F07CD6" w:rsidTr="00A35270">
        <w:tc>
          <w:tcPr>
            <w:tcW w:w="4182" w:type="dxa"/>
          </w:tcPr>
          <w:p w:rsidRPr="00651402" w:rsidR="00A35270" w:rsidP="00A35270" w:rsidRDefault="000B48CE">
            <w:pPr>
              <w:pStyle w:val="Default"/>
              <w:spacing w:line="300" w:lineRule="exact"/>
              <w:rPr>
                <w:rFonts w:cs="Arial"/>
                <w:b/>
                <w:sz w:val="22"/>
                <w:szCs w:val="22"/>
              </w:rPr>
            </w:pPr>
            <w:r>
              <w:rPr>
                <w:rFonts w:cs="Arial"/>
                <w:b/>
                <w:sz w:val="22"/>
                <w:szCs w:val="22"/>
              </w:rPr>
              <w:t>Thema</w:t>
            </w:r>
          </w:p>
        </w:tc>
        <w:tc>
          <w:tcPr>
            <w:tcW w:w="5791" w:type="dxa"/>
          </w:tcPr>
          <w:p w:rsidRPr="00651402" w:rsidR="00A35270" w:rsidP="00A35270" w:rsidRDefault="000B48CE">
            <w:pPr>
              <w:pStyle w:val="Default"/>
              <w:spacing w:line="300" w:lineRule="exact"/>
              <w:rPr>
                <w:rFonts w:cs="Arial"/>
                <w:b/>
                <w:sz w:val="22"/>
                <w:szCs w:val="22"/>
              </w:rPr>
            </w:pPr>
            <w:r w:rsidRPr="00651402">
              <w:rPr>
                <w:rFonts w:cs="Arial"/>
                <w:b/>
                <w:sz w:val="22"/>
                <w:szCs w:val="22"/>
              </w:rPr>
              <w:t>Documenten</w:t>
            </w:r>
          </w:p>
        </w:tc>
        <w:tc>
          <w:tcPr>
            <w:tcW w:w="788" w:type="dxa"/>
          </w:tcPr>
          <w:p w:rsidRPr="00651402" w:rsidR="00A35270" w:rsidP="00A35270" w:rsidRDefault="000B48CE">
            <w:pPr>
              <w:pStyle w:val="Default"/>
              <w:spacing w:line="300" w:lineRule="exact"/>
              <w:rPr>
                <w:rFonts w:cs="Arial"/>
                <w:b/>
                <w:sz w:val="22"/>
                <w:szCs w:val="22"/>
              </w:rPr>
            </w:pPr>
            <w:r w:rsidRPr="00651402">
              <w:rPr>
                <w:rFonts w:cs="Arial"/>
                <w:b/>
                <w:sz w:val="22"/>
                <w:szCs w:val="22"/>
              </w:rPr>
              <w:t>Jaar</w:t>
            </w:r>
          </w:p>
        </w:tc>
        <w:tc>
          <w:tcPr>
            <w:tcW w:w="3083" w:type="dxa"/>
          </w:tcPr>
          <w:p w:rsidRPr="00651402" w:rsidR="00A35270" w:rsidP="00A35270" w:rsidRDefault="000B48CE">
            <w:pPr>
              <w:pStyle w:val="Default"/>
              <w:spacing w:line="300" w:lineRule="exact"/>
              <w:rPr>
                <w:rFonts w:cs="Arial"/>
                <w:b/>
                <w:sz w:val="22"/>
                <w:szCs w:val="22"/>
              </w:rPr>
            </w:pPr>
            <w:r w:rsidRPr="00651402">
              <w:rPr>
                <w:rFonts w:cs="Arial"/>
                <w:b/>
                <w:sz w:val="22"/>
                <w:szCs w:val="22"/>
              </w:rPr>
              <w:t xml:space="preserve">Type </w:t>
            </w:r>
          </w:p>
        </w:tc>
      </w:tr>
      <w:tr w:rsidR="00F07CD6" w:rsidTr="00A35270">
        <w:trPr>
          <w:trHeight w:val="459"/>
        </w:trPr>
        <w:tc>
          <w:tcPr>
            <w:tcW w:w="13844" w:type="dxa"/>
            <w:gridSpan w:val="4"/>
          </w:tcPr>
          <w:p w:rsidRPr="00370DC0" w:rsidR="00A35270" w:rsidP="00A35270" w:rsidRDefault="000B48CE">
            <w:pPr>
              <w:pStyle w:val="Default"/>
              <w:spacing w:line="300" w:lineRule="exact"/>
              <w:rPr>
                <w:b/>
                <w:sz w:val="20"/>
                <w:szCs w:val="20"/>
              </w:rPr>
            </w:pPr>
            <w:r w:rsidRPr="00370DC0">
              <w:rPr>
                <w:b/>
                <w:sz w:val="20"/>
                <w:szCs w:val="20"/>
              </w:rPr>
              <w:t>Passend sport en beweegaanbod</w:t>
            </w:r>
          </w:p>
        </w:tc>
      </w:tr>
      <w:tr w:rsidR="00F07CD6" w:rsidTr="00A35270">
        <w:trPr>
          <w:trHeight w:val="459"/>
        </w:trPr>
        <w:tc>
          <w:tcPr>
            <w:tcW w:w="4182" w:type="dxa"/>
          </w:tcPr>
          <w:p w:rsidRPr="00F130DD" w:rsidR="00A35270" w:rsidP="00A35270" w:rsidRDefault="000B48CE">
            <w:pPr>
              <w:rPr>
                <w:rFonts w:ascii="Verdana" w:hAnsi="Verdana"/>
                <w:sz w:val="18"/>
                <w:szCs w:val="18"/>
              </w:rPr>
            </w:pPr>
            <w:r w:rsidRPr="00F130DD">
              <w:rPr>
                <w:rFonts w:ascii="Verdana" w:hAnsi="Verdana"/>
                <w:sz w:val="18"/>
                <w:szCs w:val="18"/>
              </w:rPr>
              <w:t xml:space="preserve">Sport en bewegen in de buurt </w:t>
            </w:r>
          </w:p>
        </w:tc>
        <w:tc>
          <w:tcPr>
            <w:tcW w:w="5791" w:type="dxa"/>
          </w:tcPr>
          <w:p w:rsidR="00E94AD7" w:rsidP="00A35270" w:rsidRDefault="000B48CE">
            <w:pPr>
              <w:pStyle w:val="Lijstalinea"/>
              <w:numPr>
                <w:ilvl w:val="0"/>
                <w:numId w:val="11"/>
              </w:numPr>
              <w:ind w:left="354"/>
              <w:rPr>
                <w:rFonts w:ascii="Verdana" w:hAnsi="Verdana"/>
                <w:sz w:val="18"/>
                <w:szCs w:val="18"/>
              </w:rPr>
            </w:pPr>
            <w:r w:rsidRPr="00283975">
              <w:rPr>
                <w:rFonts w:ascii="Verdana" w:hAnsi="Verdana"/>
                <w:sz w:val="18"/>
                <w:szCs w:val="18"/>
              </w:rPr>
              <w:t xml:space="preserve">Monitor Onderwijsagenda Sport Bewegen Gezonde </w:t>
            </w:r>
            <w:r w:rsidRPr="00283975">
              <w:rPr>
                <w:rFonts w:ascii="Verdana" w:hAnsi="Verdana"/>
                <w:sz w:val="18"/>
                <w:szCs w:val="18"/>
              </w:rPr>
              <w:t>Leefstijl</w:t>
            </w:r>
            <w:r>
              <w:rPr>
                <w:rFonts w:ascii="Verdana" w:hAnsi="Verdana"/>
                <w:sz w:val="18"/>
                <w:szCs w:val="18"/>
              </w:rPr>
              <w:t xml:space="preserve"> 2013</w:t>
            </w:r>
          </w:p>
          <w:p w:rsidR="00A35270" w:rsidP="00A35270" w:rsidRDefault="000B48CE">
            <w:pPr>
              <w:pStyle w:val="Lijstalinea"/>
              <w:numPr>
                <w:ilvl w:val="0"/>
                <w:numId w:val="11"/>
              </w:numPr>
              <w:ind w:left="354"/>
              <w:rPr>
                <w:rFonts w:ascii="Verdana" w:hAnsi="Verdana"/>
                <w:sz w:val="18"/>
                <w:szCs w:val="18"/>
              </w:rPr>
            </w:pPr>
            <w:r w:rsidRPr="00283975">
              <w:rPr>
                <w:rFonts w:ascii="Verdana" w:hAnsi="Verdana"/>
                <w:sz w:val="18"/>
                <w:szCs w:val="18"/>
              </w:rPr>
              <w:t>Monitor Onderwijsagenda Sport Bewegen Gezonde Leefstijl</w:t>
            </w:r>
            <w:r>
              <w:rPr>
                <w:rFonts w:ascii="Verdana" w:hAnsi="Verdana"/>
                <w:sz w:val="18"/>
                <w:szCs w:val="18"/>
              </w:rPr>
              <w:t xml:space="preserve"> 2014</w:t>
            </w:r>
          </w:p>
          <w:p w:rsidR="00E94AD7" w:rsidP="00E94AD7" w:rsidRDefault="000B48CE">
            <w:pPr>
              <w:pStyle w:val="Lijstalinea"/>
              <w:numPr>
                <w:ilvl w:val="0"/>
                <w:numId w:val="11"/>
              </w:numPr>
              <w:ind w:left="354"/>
              <w:rPr>
                <w:rFonts w:ascii="Verdana" w:hAnsi="Verdana"/>
                <w:sz w:val="18"/>
                <w:szCs w:val="18"/>
              </w:rPr>
            </w:pPr>
            <w:r w:rsidRPr="00283975">
              <w:rPr>
                <w:rFonts w:ascii="Verdana" w:hAnsi="Verdana"/>
                <w:sz w:val="18"/>
                <w:szCs w:val="18"/>
              </w:rPr>
              <w:t>Monitor Onderwijsagenda Sport Bewegen Gezonde Leefstijl</w:t>
            </w:r>
            <w:r>
              <w:rPr>
                <w:rFonts w:ascii="Verdana" w:hAnsi="Verdana"/>
                <w:sz w:val="18"/>
                <w:szCs w:val="18"/>
              </w:rPr>
              <w:t xml:space="preserve"> 2015</w:t>
            </w:r>
          </w:p>
          <w:p w:rsidR="00A35270" w:rsidP="00A35270" w:rsidRDefault="000B48CE">
            <w:pPr>
              <w:rPr>
                <w:rFonts w:ascii="Verdana" w:hAnsi="Verdana"/>
                <w:sz w:val="18"/>
                <w:szCs w:val="18"/>
              </w:rPr>
            </w:pPr>
          </w:p>
          <w:p w:rsidRPr="00936A1B"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Eindrapportage werkgroep IBO Gezonde leefstijl</w:t>
            </w:r>
          </w:p>
          <w:p w:rsidR="00A35270" w:rsidP="00A35270" w:rsidRDefault="000B48CE">
            <w:pPr>
              <w:rPr>
                <w:rFonts w:ascii="Verdana" w:hAnsi="Verdana"/>
                <w:sz w:val="18"/>
                <w:szCs w:val="18"/>
              </w:rPr>
            </w:pPr>
          </w:p>
          <w:p w:rsidRPr="00735149" w:rsidR="00A35270" w:rsidP="00A35270" w:rsidRDefault="000B48CE">
            <w:pPr>
              <w:pStyle w:val="Lijstalinea"/>
              <w:numPr>
                <w:ilvl w:val="0"/>
                <w:numId w:val="11"/>
              </w:numPr>
              <w:ind w:left="354" w:hanging="354"/>
              <w:rPr>
                <w:rFonts w:ascii="Verdana" w:hAnsi="Verdana"/>
                <w:sz w:val="18"/>
                <w:szCs w:val="18"/>
              </w:rPr>
            </w:pPr>
            <w:r w:rsidRPr="00735149">
              <w:rPr>
                <w:rFonts w:ascii="Verdana" w:hAnsi="Verdana"/>
                <w:sz w:val="18"/>
                <w:szCs w:val="18"/>
              </w:rPr>
              <w:t>Plan van aanpak 2015-2017 op weg naar duurzaam zwemveilig</w:t>
            </w:r>
            <w:r w:rsidRPr="00735149">
              <w:rPr>
                <w:rFonts w:ascii="Verdana" w:hAnsi="Verdana"/>
                <w:sz w:val="18"/>
                <w:szCs w:val="18"/>
              </w:rPr>
              <w:t xml:space="preserve"> Nederland in 2020 – evidence based aanpak zwemonderwijs</w:t>
            </w:r>
          </w:p>
          <w:p w:rsidR="00A35270" w:rsidP="00A35270" w:rsidRDefault="000B48CE">
            <w:pPr>
              <w:rPr>
                <w:rFonts w:ascii="Verdana" w:hAnsi="Verdana"/>
                <w:sz w:val="18"/>
                <w:szCs w:val="18"/>
              </w:rPr>
            </w:pPr>
          </w:p>
          <w:p w:rsidRPr="00A72EF3" w:rsidR="00A72EF3" w:rsidP="00A72EF3" w:rsidRDefault="000B48CE">
            <w:pPr>
              <w:pStyle w:val="Lijstalinea"/>
              <w:numPr>
                <w:ilvl w:val="0"/>
                <w:numId w:val="11"/>
              </w:numPr>
              <w:ind w:left="354"/>
              <w:rPr>
                <w:rFonts w:ascii="Verdana" w:hAnsi="Verdana"/>
                <w:sz w:val="18"/>
                <w:szCs w:val="18"/>
              </w:rPr>
            </w:pPr>
            <w:r w:rsidRPr="00A72EF3">
              <w:rPr>
                <w:rFonts w:ascii="Verdana" w:hAnsi="Verdana"/>
                <w:sz w:val="18"/>
                <w:szCs w:val="18"/>
              </w:rPr>
              <w:t>Quick scan Sportimpuls</w:t>
            </w:r>
          </w:p>
          <w:p w:rsidRPr="00283975"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M</w:t>
            </w:r>
            <w:r w:rsidRPr="00283975">
              <w:rPr>
                <w:rFonts w:ascii="Verdana" w:hAnsi="Verdana"/>
                <w:sz w:val="18"/>
                <w:szCs w:val="18"/>
              </w:rPr>
              <w:t>onitor Impuls brede scholen, sport en cultuur 2013 (over 2012)</w:t>
            </w:r>
          </w:p>
          <w:p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M</w:t>
            </w:r>
            <w:r w:rsidRPr="00283975">
              <w:rPr>
                <w:rFonts w:ascii="Verdana" w:hAnsi="Verdana"/>
                <w:sz w:val="18"/>
                <w:szCs w:val="18"/>
              </w:rPr>
              <w:t>onitor Impuls brede scholen, sport en cultuur 201</w:t>
            </w:r>
            <w:r>
              <w:rPr>
                <w:rFonts w:ascii="Verdana" w:hAnsi="Verdana"/>
                <w:sz w:val="18"/>
                <w:szCs w:val="18"/>
              </w:rPr>
              <w:t>4</w:t>
            </w:r>
            <w:r w:rsidRPr="00283975">
              <w:rPr>
                <w:rFonts w:ascii="Verdana" w:hAnsi="Verdana"/>
                <w:sz w:val="18"/>
                <w:szCs w:val="18"/>
              </w:rPr>
              <w:t xml:space="preserve"> (over 201</w:t>
            </w:r>
            <w:r>
              <w:rPr>
                <w:rFonts w:ascii="Verdana" w:hAnsi="Verdana"/>
                <w:sz w:val="18"/>
                <w:szCs w:val="18"/>
              </w:rPr>
              <w:t>3</w:t>
            </w:r>
            <w:r w:rsidRPr="00283975">
              <w:rPr>
                <w:rFonts w:ascii="Verdana" w:hAnsi="Verdana"/>
                <w:sz w:val="18"/>
                <w:szCs w:val="18"/>
              </w:rPr>
              <w:t>)</w:t>
            </w:r>
          </w:p>
          <w:p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M</w:t>
            </w:r>
            <w:r w:rsidRPr="00283975">
              <w:rPr>
                <w:rFonts w:ascii="Verdana" w:hAnsi="Verdana"/>
                <w:sz w:val="18"/>
                <w:szCs w:val="18"/>
              </w:rPr>
              <w:t xml:space="preserve">onitor Impuls brede scholen, sport en cultuur </w:t>
            </w:r>
            <w:r w:rsidRPr="00283975">
              <w:rPr>
                <w:rFonts w:ascii="Verdana" w:hAnsi="Verdana"/>
                <w:sz w:val="18"/>
                <w:szCs w:val="18"/>
              </w:rPr>
              <w:t>201</w:t>
            </w:r>
            <w:r>
              <w:rPr>
                <w:rFonts w:ascii="Verdana" w:hAnsi="Verdana"/>
                <w:sz w:val="18"/>
                <w:szCs w:val="18"/>
              </w:rPr>
              <w:t>5</w:t>
            </w:r>
            <w:r w:rsidRPr="00283975">
              <w:rPr>
                <w:rFonts w:ascii="Verdana" w:hAnsi="Verdana"/>
                <w:sz w:val="18"/>
                <w:szCs w:val="18"/>
              </w:rPr>
              <w:t xml:space="preserve"> (over 201</w:t>
            </w:r>
            <w:r>
              <w:rPr>
                <w:rFonts w:ascii="Verdana" w:hAnsi="Verdana"/>
                <w:sz w:val="18"/>
                <w:szCs w:val="18"/>
              </w:rPr>
              <w:t>4</w:t>
            </w:r>
            <w:r w:rsidRPr="00283975">
              <w:rPr>
                <w:rFonts w:ascii="Verdana" w:hAnsi="Verdana"/>
                <w:sz w:val="18"/>
                <w:szCs w:val="18"/>
              </w:rPr>
              <w:t>)</w:t>
            </w:r>
          </w:p>
          <w:p w:rsidRPr="00C714B2" w:rsidR="00A35270" w:rsidP="00A35270" w:rsidRDefault="000B48CE">
            <w:pPr>
              <w:ind w:left="-6"/>
              <w:rPr>
                <w:rFonts w:ascii="Verdana" w:hAnsi="Verdana"/>
                <w:sz w:val="18"/>
                <w:szCs w:val="18"/>
              </w:rPr>
            </w:pPr>
          </w:p>
          <w:p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 xml:space="preserve">Voorstudie effectmeting buurtsportcoaches </w:t>
            </w:r>
          </w:p>
          <w:p w:rsidRPr="00FF0BDD" w:rsidR="00A35270" w:rsidP="00A35270" w:rsidRDefault="000B48CE">
            <w:pPr>
              <w:pStyle w:val="Lijstalinea"/>
              <w:rPr>
                <w:rFonts w:ascii="Verdana" w:hAnsi="Verdana"/>
                <w:sz w:val="18"/>
                <w:szCs w:val="18"/>
              </w:rPr>
            </w:pPr>
          </w:p>
          <w:p w:rsidR="00E94AD7" w:rsidP="00A35270" w:rsidRDefault="000B48CE">
            <w:pPr>
              <w:pStyle w:val="Lijstalinea"/>
              <w:numPr>
                <w:ilvl w:val="0"/>
                <w:numId w:val="11"/>
              </w:numPr>
              <w:ind w:left="354" w:hanging="354"/>
              <w:rPr>
                <w:rFonts w:ascii="Verdana" w:hAnsi="Verdana"/>
                <w:sz w:val="18"/>
                <w:szCs w:val="18"/>
              </w:rPr>
            </w:pPr>
            <w:r>
              <w:rPr>
                <w:rFonts w:ascii="Verdana" w:hAnsi="Verdana"/>
                <w:sz w:val="18"/>
                <w:szCs w:val="18"/>
              </w:rPr>
              <w:t>Monitor Sport en Bewegen in de Buurt 2013</w:t>
            </w:r>
          </w:p>
          <w:p w:rsidRPr="00B7672F" w:rsidR="00A35270" w:rsidP="00A35270" w:rsidRDefault="000B48CE">
            <w:pPr>
              <w:pStyle w:val="Lijstalinea"/>
              <w:numPr>
                <w:ilvl w:val="0"/>
                <w:numId w:val="11"/>
              </w:numPr>
              <w:ind w:left="354" w:hanging="354"/>
              <w:rPr>
                <w:rFonts w:ascii="Verdana" w:hAnsi="Verdana"/>
                <w:sz w:val="18"/>
                <w:szCs w:val="18"/>
              </w:rPr>
            </w:pPr>
            <w:r>
              <w:rPr>
                <w:rFonts w:ascii="Verdana" w:hAnsi="Verdana"/>
                <w:sz w:val="18"/>
                <w:szCs w:val="18"/>
              </w:rPr>
              <w:t>M</w:t>
            </w:r>
            <w:r w:rsidRPr="00B7672F">
              <w:rPr>
                <w:rFonts w:ascii="Verdana" w:hAnsi="Verdana"/>
                <w:sz w:val="18"/>
                <w:szCs w:val="18"/>
              </w:rPr>
              <w:t>onitor Sport en Bewegen in de Buurt 2014</w:t>
            </w:r>
          </w:p>
          <w:p w:rsidRPr="00B7672F" w:rsidR="00A35270" w:rsidP="00A35270" w:rsidRDefault="000B48CE">
            <w:pPr>
              <w:pStyle w:val="Lijstalinea"/>
              <w:numPr>
                <w:ilvl w:val="0"/>
                <w:numId w:val="11"/>
              </w:numPr>
              <w:ind w:left="354" w:hanging="354"/>
              <w:rPr>
                <w:rFonts w:ascii="Verdana" w:hAnsi="Verdana"/>
                <w:sz w:val="18"/>
                <w:szCs w:val="18"/>
              </w:rPr>
            </w:pPr>
            <w:r>
              <w:rPr>
                <w:rFonts w:ascii="Verdana" w:hAnsi="Verdana"/>
                <w:sz w:val="18"/>
                <w:szCs w:val="18"/>
              </w:rPr>
              <w:t>Monitor Sport en Bewegen in de Buurt 2015</w:t>
            </w:r>
          </w:p>
          <w:p w:rsidR="00A35270" w:rsidP="00A35270" w:rsidRDefault="000B48CE">
            <w:pPr>
              <w:pStyle w:val="Lijstalinea"/>
              <w:numPr>
                <w:ilvl w:val="0"/>
                <w:numId w:val="11"/>
              </w:numPr>
              <w:ind w:left="354" w:hanging="354"/>
              <w:rPr>
                <w:rFonts w:ascii="Verdana" w:hAnsi="Verdana"/>
                <w:sz w:val="18"/>
                <w:szCs w:val="18"/>
              </w:rPr>
            </w:pPr>
            <w:r w:rsidRPr="00151FB1">
              <w:rPr>
                <w:rFonts w:ascii="Verdana" w:hAnsi="Verdana"/>
                <w:sz w:val="18"/>
                <w:szCs w:val="18"/>
              </w:rPr>
              <w:t>Kamerbrief over Sport en Bewegen in de Buurt</w:t>
            </w:r>
          </w:p>
          <w:p w:rsidR="00A35270" w:rsidP="00A35270" w:rsidRDefault="000B48CE">
            <w:pPr>
              <w:pStyle w:val="Lijstalinea"/>
              <w:numPr>
                <w:ilvl w:val="0"/>
                <w:numId w:val="11"/>
              </w:numPr>
              <w:ind w:left="354"/>
              <w:rPr>
                <w:rFonts w:ascii="Verdana" w:hAnsi="Verdana"/>
                <w:sz w:val="18"/>
                <w:szCs w:val="18"/>
              </w:rPr>
            </w:pPr>
            <w:r>
              <w:rPr>
                <w:rFonts w:ascii="Verdana" w:hAnsi="Verdana"/>
                <w:sz w:val="18"/>
                <w:szCs w:val="18"/>
              </w:rPr>
              <w:t xml:space="preserve">Kamerbrief over </w:t>
            </w:r>
            <w:r>
              <w:rPr>
                <w:rFonts w:ascii="Verdana" w:hAnsi="Verdana"/>
                <w:sz w:val="18"/>
                <w:szCs w:val="18"/>
              </w:rPr>
              <w:t>Voortgang sportprogramma’s SBB VSK</w:t>
            </w:r>
          </w:p>
          <w:p w:rsidRPr="001E1CB8" w:rsidR="00735149" w:rsidP="00A35270" w:rsidRDefault="000B48CE">
            <w:pPr>
              <w:pStyle w:val="Lijstalinea"/>
              <w:numPr>
                <w:ilvl w:val="0"/>
                <w:numId w:val="11"/>
              </w:numPr>
              <w:ind w:left="354"/>
              <w:rPr>
                <w:rFonts w:ascii="Verdana" w:hAnsi="Verdana"/>
                <w:sz w:val="18"/>
                <w:szCs w:val="18"/>
              </w:rPr>
            </w:pPr>
            <w:r w:rsidRPr="001E1CB8">
              <w:rPr>
                <w:rFonts w:ascii="Verdana" w:hAnsi="Verdana"/>
                <w:sz w:val="18"/>
                <w:szCs w:val="18"/>
              </w:rPr>
              <w:t>Voortgangsbrief Sport</w:t>
            </w:r>
          </w:p>
          <w:p w:rsidR="00A35270" w:rsidP="00A35270" w:rsidRDefault="000B48CE">
            <w:pPr>
              <w:pStyle w:val="Lijstalinea"/>
              <w:ind w:left="354"/>
              <w:rPr>
                <w:rFonts w:ascii="Verdana" w:hAnsi="Verdana"/>
                <w:sz w:val="18"/>
                <w:szCs w:val="18"/>
              </w:rPr>
            </w:pPr>
          </w:p>
          <w:p w:rsidR="00A35270" w:rsidP="00F545D2" w:rsidRDefault="000B48CE">
            <w:pPr>
              <w:pStyle w:val="Lijstalinea"/>
              <w:numPr>
                <w:ilvl w:val="0"/>
                <w:numId w:val="14"/>
              </w:numPr>
              <w:ind w:left="354"/>
              <w:rPr>
                <w:rFonts w:ascii="Verdana" w:hAnsi="Verdana"/>
                <w:sz w:val="18"/>
                <w:szCs w:val="18"/>
              </w:rPr>
            </w:pPr>
            <w:r>
              <w:rPr>
                <w:rFonts w:ascii="Verdana" w:hAnsi="Verdana"/>
                <w:sz w:val="18"/>
                <w:szCs w:val="18"/>
              </w:rPr>
              <w:t>Eindrapportage Nationaal Actieplan Sport en Bewegen 2008-2012</w:t>
            </w:r>
          </w:p>
          <w:p w:rsidRPr="00A72EF3" w:rsidR="00A72EF3" w:rsidP="00A72EF3" w:rsidRDefault="000B48CE">
            <w:pPr>
              <w:rPr>
                <w:rFonts w:ascii="Verdana" w:hAnsi="Verdana"/>
                <w:sz w:val="18"/>
                <w:szCs w:val="18"/>
              </w:rPr>
            </w:pPr>
          </w:p>
          <w:p w:rsidRPr="00942A34" w:rsidR="00A35270" w:rsidP="00F545D2" w:rsidRDefault="000B48CE">
            <w:pPr>
              <w:pStyle w:val="Lijstalinea"/>
              <w:numPr>
                <w:ilvl w:val="0"/>
                <w:numId w:val="14"/>
              </w:numPr>
              <w:ind w:left="354" w:hanging="349"/>
              <w:rPr>
                <w:rFonts w:ascii="Verdana" w:hAnsi="Verdana"/>
                <w:sz w:val="18"/>
                <w:szCs w:val="18"/>
              </w:rPr>
            </w:pPr>
            <w:r>
              <w:rPr>
                <w:rFonts w:ascii="Verdana" w:hAnsi="Verdana"/>
                <w:sz w:val="18"/>
                <w:szCs w:val="18"/>
              </w:rPr>
              <w:t>Trendrapport Bewegen en Gezondheid 2000-2014</w:t>
            </w:r>
          </w:p>
          <w:p w:rsidRPr="00C714B2" w:rsidR="00942A34" w:rsidP="00A35270" w:rsidRDefault="000B48CE">
            <w:pPr>
              <w:rPr>
                <w:rFonts w:ascii="Verdana" w:hAnsi="Verdana"/>
                <w:sz w:val="18"/>
                <w:szCs w:val="18"/>
              </w:rPr>
            </w:pPr>
          </w:p>
          <w:p w:rsidRPr="00151FB1" w:rsidR="00A35270" w:rsidP="00A35270" w:rsidRDefault="000B48CE">
            <w:pPr>
              <w:pStyle w:val="Lijstalinea"/>
              <w:numPr>
                <w:ilvl w:val="0"/>
                <w:numId w:val="11"/>
              </w:numPr>
              <w:ind w:left="354" w:hanging="354"/>
              <w:rPr>
                <w:rFonts w:ascii="Verdana" w:hAnsi="Verdana"/>
                <w:sz w:val="18"/>
                <w:szCs w:val="18"/>
              </w:rPr>
            </w:pPr>
            <w:r w:rsidRPr="00151FB1">
              <w:rPr>
                <w:rFonts w:ascii="Verdana" w:hAnsi="Verdana"/>
                <w:sz w:val="18"/>
                <w:szCs w:val="18"/>
              </w:rPr>
              <w:t xml:space="preserve">Eindrapport Onderzoek sport en multifunctionele accommodaties </w:t>
            </w:r>
          </w:p>
          <w:p w:rsidRPr="00FF0BDD" w:rsidR="00A35270" w:rsidP="00A35270" w:rsidRDefault="000B48CE">
            <w:pPr>
              <w:pStyle w:val="Lijstalinea"/>
              <w:numPr>
                <w:ilvl w:val="0"/>
                <w:numId w:val="11"/>
              </w:numPr>
              <w:ind w:left="354" w:hanging="354"/>
              <w:rPr>
                <w:rFonts w:ascii="Verdana" w:hAnsi="Verdana"/>
                <w:sz w:val="18"/>
                <w:szCs w:val="18"/>
              </w:rPr>
            </w:pPr>
            <w:r>
              <w:rPr>
                <w:rFonts w:ascii="Verdana" w:hAnsi="Verdana"/>
                <w:sz w:val="18"/>
                <w:szCs w:val="18"/>
              </w:rPr>
              <w:t>Sportverenigingen in krimp</w:t>
            </w:r>
            <w:r>
              <w:rPr>
                <w:rFonts w:ascii="Verdana" w:hAnsi="Verdana"/>
                <w:sz w:val="18"/>
                <w:szCs w:val="18"/>
              </w:rPr>
              <w:t>kernen</w:t>
            </w:r>
          </w:p>
        </w:tc>
        <w:tc>
          <w:tcPr>
            <w:tcW w:w="788" w:type="dxa"/>
          </w:tcPr>
          <w:p w:rsidR="00E94AD7" w:rsidP="00A35270" w:rsidRDefault="000B48CE">
            <w:pPr>
              <w:rPr>
                <w:rFonts w:ascii="Verdana" w:hAnsi="Verdana"/>
                <w:sz w:val="18"/>
                <w:szCs w:val="18"/>
              </w:rPr>
            </w:pPr>
            <w:r>
              <w:rPr>
                <w:rFonts w:ascii="Verdana" w:hAnsi="Verdana"/>
                <w:sz w:val="18"/>
                <w:szCs w:val="18"/>
              </w:rPr>
              <w:t>2013</w:t>
            </w:r>
          </w:p>
          <w:p w:rsidR="00E94AD7"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2014</w:t>
            </w:r>
          </w:p>
          <w:p w:rsidR="00E94AD7" w:rsidP="00A35270" w:rsidRDefault="000B48CE">
            <w:pPr>
              <w:rPr>
                <w:rFonts w:ascii="Verdana" w:hAnsi="Verdana"/>
                <w:sz w:val="18"/>
                <w:szCs w:val="18"/>
              </w:rPr>
            </w:pPr>
          </w:p>
          <w:p w:rsidR="00E94AD7"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2016</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72EF3" w:rsidP="00A35270" w:rsidRDefault="000B48CE">
            <w:pPr>
              <w:rPr>
                <w:rFonts w:ascii="Verdana" w:hAnsi="Verdana"/>
                <w:sz w:val="18"/>
                <w:szCs w:val="18"/>
              </w:rPr>
            </w:pPr>
            <w:r>
              <w:rPr>
                <w:rFonts w:ascii="Verdana" w:hAnsi="Verdana"/>
                <w:sz w:val="18"/>
                <w:szCs w:val="18"/>
              </w:rPr>
              <w:t>2013</w:t>
            </w:r>
          </w:p>
          <w:p w:rsidR="00A35270" w:rsidP="00A35270" w:rsidRDefault="000B48CE">
            <w:pPr>
              <w:rPr>
                <w:rFonts w:ascii="Verdana" w:hAnsi="Verdana"/>
                <w:sz w:val="18"/>
                <w:szCs w:val="18"/>
              </w:rPr>
            </w:pPr>
            <w:r>
              <w:rPr>
                <w:rFonts w:ascii="Verdana" w:hAnsi="Verdana"/>
                <w:sz w:val="18"/>
                <w:szCs w:val="18"/>
              </w:rPr>
              <w:t>2013</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2014</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p>
          <w:p w:rsidR="00A72EF3"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2014</w:t>
            </w:r>
          </w:p>
          <w:p w:rsidR="00A35270" w:rsidP="00A35270" w:rsidRDefault="000B48CE">
            <w:pPr>
              <w:rPr>
                <w:rFonts w:ascii="Verdana" w:hAnsi="Verdana"/>
                <w:sz w:val="18"/>
                <w:szCs w:val="18"/>
              </w:rPr>
            </w:pPr>
          </w:p>
          <w:p w:rsidR="00E94AD7" w:rsidP="00A35270" w:rsidRDefault="000B48CE">
            <w:pPr>
              <w:rPr>
                <w:rFonts w:ascii="Verdana" w:hAnsi="Verdana"/>
                <w:sz w:val="18"/>
                <w:szCs w:val="18"/>
              </w:rPr>
            </w:pPr>
            <w:r>
              <w:rPr>
                <w:rFonts w:ascii="Verdana" w:hAnsi="Verdana"/>
                <w:sz w:val="18"/>
                <w:szCs w:val="18"/>
              </w:rPr>
              <w:t>2013</w:t>
            </w:r>
          </w:p>
          <w:p w:rsidR="00A35270" w:rsidP="00A35270" w:rsidRDefault="000B48CE">
            <w:pPr>
              <w:rPr>
                <w:rFonts w:ascii="Verdana" w:hAnsi="Verdana"/>
                <w:sz w:val="18"/>
                <w:szCs w:val="18"/>
              </w:rPr>
            </w:pPr>
            <w:r>
              <w:rPr>
                <w:rFonts w:ascii="Verdana" w:hAnsi="Verdana"/>
                <w:sz w:val="18"/>
                <w:szCs w:val="18"/>
              </w:rPr>
              <w:t>2014</w:t>
            </w: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r>
              <w:rPr>
                <w:rFonts w:ascii="Verdana" w:hAnsi="Verdana"/>
                <w:sz w:val="18"/>
                <w:szCs w:val="18"/>
              </w:rPr>
              <w:t>2016</w:t>
            </w:r>
          </w:p>
          <w:p w:rsidR="00735149"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2013</w:t>
            </w:r>
          </w:p>
          <w:p w:rsidR="00A72EF3" w:rsidP="00A35270" w:rsidRDefault="000B48CE">
            <w:pPr>
              <w:rPr>
                <w:rFonts w:ascii="Verdana" w:hAnsi="Verdana"/>
                <w:sz w:val="18"/>
                <w:szCs w:val="18"/>
              </w:rPr>
            </w:pPr>
          </w:p>
          <w:p w:rsidR="00A72EF3" w:rsidP="00A35270" w:rsidRDefault="000B48CE">
            <w:pPr>
              <w:rPr>
                <w:rFonts w:ascii="Verdana" w:hAnsi="Verdana"/>
                <w:sz w:val="18"/>
                <w:szCs w:val="18"/>
              </w:rPr>
            </w:pPr>
          </w:p>
          <w:p w:rsidR="00C82B45" w:rsidP="00A35270" w:rsidRDefault="000B48CE">
            <w:pPr>
              <w:rPr>
                <w:rFonts w:ascii="Verdana" w:hAnsi="Verdana"/>
                <w:sz w:val="18"/>
                <w:szCs w:val="18"/>
              </w:rPr>
            </w:pPr>
            <w:r>
              <w:rPr>
                <w:rFonts w:ascii="Verdana" w:hAnsi="Verdana"/>
                <w:sz w:val="18"/>
                <w:szCs w:val="18"/>
              </w:rPr>
              <w:t>2015</w:t>
            </w:r>
          </w:p>
          <w:p w:rsidR="00942A34"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2015</w:t>
            </w:r>
          </w:p>
          <w:p w:rsidR="00A35270" w:rsidP="00A35270" w:rsidRDefault="000B48CE">
            <w:pPr>
              <w:rPr>
                <w:rFonts w:ascii="Verdana" w:hAnsi="Verdana"/>
                <w:sz w:val="18"/>
                <w:szCs w:val="18"/>
              </w:rPr>
            </w:pPr>
          </w:p>
          <w:p w:rsidRPr="00F130DD" w:rsidR="00A35270" w:rsidP="00A35270" w:rsidRDefault="000B48CE">
            <w:pPr>
              <w:rPr>
                <w:rFonts w:ascii="Verdana" w:hAnsi="Verdana"/>
                <w:sz w:val="18"/>
                <w:szCs w:val="18"/>
              </w:rPr>
            </w:pPr>
            <w:r>
              <w:rPr>
                <w:rFonts w:ascii="Verdana" w:hAnsi="Verdana"/>
                <w:sz w:val="18"/>
                <w:szCs w:val="18"/>
              </w:rPr>
              <w:t>2015</w:t>
            </w:r>
          </w:p>
        </w:tc>
        <w:tc>
          <w:tcPr>
            <w:tcW w:w="3083" w:type="dxa"/>
          </w:tcPr>
          <w:p w:rsidR="00A35270" w:rsidP="00A35270" w:rsidRDefault="000B48CE">
            <w:pPr>
              <w:rPr>
                <w:rFonts w:ascii="Verdana" w:hAnsi="Verdana"/>
                <w:sz w:val="18"/>
                <w:szCs w:val="18"/>
              </w:rPr>
            </w:pPr>
            <w:r>
              <w:rPr>
                <w:rFonts w:ascii="Verdana" w:hAnsi="Verdana"/>
                <w:sz w:val="18"/>
                <w:szCs w:val="18"/>
              </w:rPr>
              <w:t>Onderzoeksrapport (Mulier)</w:t>
            </w:r>
          </w:p>
          <w:p w:rsidR="00A35270" w:rsidP="00A35270" w:rsidRDefault="000B48CE">
            <w:pPr>
              <w:rPr>
                <w:rFonts w:ascii="Verdana" w:hAnsi="Verdana"/>
                <w:sz w:val="18"/>
                <w:szCs w:val="18"/>
              </w:rPr>
            </w:pPr>
          </w:p>
          <w:p w:rsidR="00E94AD7" w:rsidP="00E94AD7" w:rsidRDefault="000B48CE">
            <w:pPr>
              <w:rPr>
                <w:rFonts w:ascii="Verdana" w:hAnsi="Verdana"/>
                <w:sz w:val="18"/>
                <w:szCs w:val="18"/>
              </w:rPr>
            </w:pPr>
            <w:r>
              <w:rPr>
                <w:rFonts w:ascii="Verdana" w:hAnsi="Verdana"/>
                <w:sz w:val="18"/>
                <w:szCs w:val="18"/>
              </w:rPr>
              <w:t>Onderzoeksrapport (Mulier)</w:t>
            </w:r>
          </w:p>
          <w:p w:rsidR="00E94AD7" w:rsidP="00E94AD7" w:rsidRDefault="000B48CE">
            <w:pPr>
              <w:rPr>
                <w:rFonts w:ascii="Verdana" w:hAnsi="Verdana"/>
                <w:sz w:val="18"/>
                <w:szCs w:val="18"/>
              </w:rPr>
            </w:pPr>
          </w:p>
          <w:p w:rsidR="00E94AD7" w:rsidP="00E94AD7" w:rsidRDefault="000B48CE">
            <w:pPr>
              <w:rPr>
                <w:rFonts w:ascii="Verdana" w:hAnsi="Verdana"/>
                <w:sz w:val="18"/>
                <w:szCs w:val="18"/>
              </w:rPr>
            </w:pPr>
            <w:r>
              <w:rPr>
                <w:rFonts w:ascii="Verdana" w:hAnsi="Verdana"/>
                <w:sz w:val="18"/>
                <w:szCs w:val="18"/>
              </w:rPr>
              <w:t>Onderzoeksrapport (Mulier)</w:t>
            </w:r>
          </w:p>
          <w:p w:rsidR="00E94AD7" w:rsidP="00E94AD7"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Rapport (IBO)</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Plan (NPZ, NISB, Mulier)</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72EF3" w:rsidP="00A35270" w:rsidRDefault="000B48CE">
            <w:pPr>
              <w:rPr>
                <w:rFonts w:ascii="Verdana" w:hAnsi="Verdana"/>
                <w:sz w:val="18"/>
                <w:szCs w:val="18"/>
              </w:rPr>
            </w:pPr>
            <w:r>
              <w:rPr>
                <w:rFonts w:ascii="Verdana" w:hAnsi="Verdana"/>
                <w:sz w:val="18"/>
                <w:szCs w:val="18"/>
              </w:rPr>
              <w:t>Rapport (Twijnstra Gudde)</w:t>
            </w:r>
          </w:p>
          <w:p w:rsidR="00A35270" w:rsidP="00A35270" w:rsidRDefault="000B48CE">
            <w:pPr>
              <w:rPr>
                <w:rFonts w:ascii="Verdana" w:hAnsi="Verdana"/>
                <w:sz w:val="18"/>
                <w:szCs w:val="18"/>
              </w:rPr>
            </w:pPr>
            <w:r>
              <w:rPr>
                <w:rFonts w:ascii="Verdana" w:hAnsi="Verdana"/>
                <w:sz w:val="18"/>
                <w:szCs w:val="18"/>
              </w:rPr>
              <w:t>Rapport (VNG-BMC)</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Rapport (VNG-BMC)</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Rapport (VNG-BMC)</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Onderzoeksrapport (Mulier)</w:t>
            </w:r>
          </w:p>
          <w:p w:rsidR="00A35270" w:rsidP="00A35270" w:rsidRDefault="000B48CE">
            <w:pPr>
              <w:rPr>
                <w:rFonts w:ascii="Verdana" w:hAnsi="Verdana"/>
                <w:sz w:val="18"/>
                <w:szCs w:val="18"/>
              </w:rPr>
            </w:pPr>
          </w:p>
          <w:p w:rsidR="00E94AD7" w:rsidP="00A35270" w:rsidRDefault="000B48CE">
            <w:pPr>
              <w:rPr>
                <w:rFonts w:ascii="Verdana" w:hAnsi="Verdana"/>
                <w:sz w:val="18"/>
                <w:szCs w:val="18"/>
              </w:rPr>
            </w:pPr>
            <w:r>
              <w:rPr>
                <w:rFonts w:ascii="Verdana" w:hAnsi="Verdana"/>
                <w:sz w:val="18"/>
                <w:szCs w:val="18"/>
              </w:rPr>
              <w:t>Rapport (Mulier)</w:t>
            </w:r>
          </w:p>
          <w:p w:rsidR="00A35270" w:rsidP="00A35270" w:rsidRDefault="000B48CE">
            <w:pPr>
              <w:rPr>
                <w:rFonts w:ascii="Verdana" w:hAnsi="Verdana"/>
                <w:sz w:val="18"/>
                <w:szCs w:val="18"/>
              </w:rPr>
            </w:pPr>
            <w:r>
              <w:rPr>
                <w:rFonts w:ascii="Verdana" w:hAnsi="Verdana"/>
                <w:sz w:val="18"/>
                <w:szCs w:val="18"/>
              </w:rPr>
              <w:t>Rapport (Mulier)</w:t>
            </w:r>
          </w:p>
          <w:p w:rsidR="00A35270" w:rsidP="00A35270" w:rsidRDefault="000B48CE">
            <w:pPr>
              <w:rPr>
                <w:rFonts w:ascii="Verdana" w:hAnsi="Verdana"/>
                <w:sz w:val="18"/>
                <w:szCs w:val="18"/>
              </w:rPr>
            </w:pPr>
            <w:r>
              <w:rPr>
                <w:rFonts w:ascii="Verdana" w:hAnsi="Verdana"/>
                <w:sz w:val="18"/>
                <w:szCs w:val="18"/>
              </w:rPr>
              <w:t>Rapport (Mulier)</w:t>
            </w:r>
          </w:p>
          <w:p w:rsidR="00A35270" w:rsidP="00A35270" w:rsidRDefault="000B48CE">
            <w:pPr>
              <w:rPr>
                <w:rFonts w:ascii="Verdana" w:hAnsi="Verdana"/>
                <w:sz w:val="18"/>
                <w:szCs w:val="18"/>
              </w:rPr>
            </w:pPr>
            <w:r>
              <w:rPr>
                <w:rFonts w:ascii="Verdana" w:hAnsi="Verdana"/>
                <w:sz w:val="18"/>
                <w:szCs w:val="18"/>
              </w:rPr>
              <w:t>Kamerbrief (VWS)</w:t>
            </w:r>
          </w:p>
          <w:p w:rsidR="00A35270" w:rsidP="00A35270" w:rsidRDefault="000B48CE">
            <w:pPr>
              <w:rPr>
                <w:rFonts w:ascii="Verdana" w:hAnsi="Verdana"/>
                <w:sz w:val="18"/>
                <w:szCs w:val="18"/>
              </w:rPr>
            </w:pPr>
            <w:r>
              <w:rPr>
                <w:rFonts w:ascii="Verdana" w:hAnsi="Verdana"/>
                <w:sz w:val="18"/>
                <w:szCs w:val="18"/>
              </w:rPr>
              <w:t>Kamerbrief (VWS)</w:t>
            </w:r>
          </w:p>
          <w:p w:rsidR="00A35270" w:rsidP="00A35270" w:rsidRDefault="000B48CE">
            <w:pPr>
              <w:rPr>
                <w:rFonts w:ascii="Verdana" w:hAnsi="Verdana"/>
                <w:sz w:val="18"/>
                <w:szCs w:val="18"/>
              </w:rPr>
            </w:pPr>
            <w:r>
              <w:rPr>
                <w:rFonts w:ascii="Verdana" w:hAnsi="Verdana"/>
                <w:sz w:val="18"/>
                <w:szCs w:val="18"/>
              </w:rPr>
              <w:t>Kamerbrief (VWS)</w:t>
            </w:r>
          </w:p>
          <w:p w:rsidR="00735149"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Rapport (NISB)</w:t>
            </w:r>
          </w:p>
          <w:p w:rsidR="00A72EF3" w:rsidP="00A35270" w:rsidRDefault="000B48CE">
            <w:pPr>
              <w:rPr>
                <w:rFonts w:ascii="Verdana" w:hAnsi="Verdana"/>
                <w:sz w:val="18"/>
                <w:szCs w:val="18"/>
              </w:rPr>
            </w:pPr>
          </w:p>
          <w:p w:rsidR="00A72EF3"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Rapport (TNO)</w:t>
            </w:r>
          </w:p>
          <w:p w:rsidR="00942A34"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 xml:space="preserve">Rapport </w:t>
            </w:r>
            <w:r>
              <w:rPr>
                <w:rFonts w:ascii="Verdana" w:hAnsi="Verdana"/>
                <w:sz w:val="18"/>
                <w:szCs w:val="18"/>
              </w:rPr>
              <w:t>(Tien OLCO VWS)</w:t>
            </w:r>
          </w:p>
          <w:p w:rsidR="00A35270" w:rsidP="00A35270" w:rsidRDefault="000B48CE">
            <w:pPr>
              <w:rPr>
                <w:rFonts w:ascii="Verdana" w:hAnsi="Verdana"/>
                <w:sz w:val="18"/>
                <w:szCs w:val="18"/>
              </w:rPr>
            </w:pPr>
          </w:p>
          <w:p w:rsidRPr="00F130DD" w:rsidR="00A35270" w:rsidP="00A35270" w:rsidRDefault="000B48CE">
            <w:pPr>
              <w:rPr>
                <w:rFonts w:ascii="Verdana" w:hAnsi="Verdana"/>
                <w:sz w:val="18"/>
                <w:szCs w:val="18"/>
              </w:rPr>
            </w:pPr>
            <w:r>
              <w:rPr>
                <w:rFonts w:ascii="Verdana" w:hAnsi="Verdana"/>
                <w:sz w:val="18"/>
                <w:szCs w:val="18"/>
              </w:rPr>
              <w:t>Onderzoeksrapport (Mulier)</w:t>
            </w:r>
          </w:p>
        </w:tc>
      </w:tr>
      <w:tr w:rsidR="00F07CD6" w:rsidTr="00A35270">
        <w:trPr>
          <w:trHeight w:val="459"/>
        </w:trPr>
        <w:tc>
          <w:tcPr>
            <w:tcW w:w="4182" w:type="dxa"/>
          </w:tcPr>
          <w:p w:rsidR="00A35270" w:rsidP="00A35270" w:rsidRDefault="000B48CE">
            <w:pPr>
              <w:rPr>
                <w:rFonts w:ascii="Verdana" w:hAnsi="Verdana"/>
                <w:sz w:val="18"/>
                <w:szCs w:val="18"/>
              </w:rPr>
            </w:pPr>
            <w:r>
              <w:rPr>
                <w:rFonts w:ascii="Verdana" w:hAnsi="Verdana"/>
                <w:sz w:val="18"/>
                <w:szCs w:val="18"/>
              </w:rPr>
              <w:t xml:space="preserve">Gehandicaptensport </w:t>
            </w:r>
          </w:p>
        </w:tc>
        <w:tc>
          <w:tcPr>
            <w:tcW w:w="5791" w:type="dxa"/>
          </w:tcPr>
          <w:p w:rsidR="00A35270" w:rsidP="00A35270" w:rsidRDefault="000B48CE">
            <w:pPr>
              <w:pStyle w:val="Lijstalinea"/>
              <w:numPr>
                <w:ilvl w:val="0"/>
                <w:numId w:val="6"/>
              </w:numPr>
              <w:ind w:left="360"/>
              <w:rPr>
                <w:rFonts w:ascii="Verdana" w:hAnsi="Verdana"/>
                <w:sz w:val="18"/>
                <w:szCs w:val="18"/>
              </w:rPr>
            </w:pPr>
            <w:r w:rsidRPr="00936A1B">
              <w:rPr>
                <w:rFonts w:ascii="Verdana" w:hAnsi="Verdana"/>
                <w:sz w:val="18"/>
                <w:szCs w:val="18"/>
              </w:rPr>
              <w:t xml:space="preserve">Special </w:t>
            </w:r>
            <w:r>
              <w:rPr>
                <w:rFonts w:ascii="Verdana" w:hAnsi="Verdana"/>
                <w:sz w:val="18"/>
                <w:szCs w:val="18"/>
              </w:rPr>
              <w:t>heroes – gehandicaptensport Rapportage 2014</w:t>
            </w:r>
          </w:p>
          <w:p w:rsidR="00A35270" w:rsidP="00A35270" w:rsidRDefault="000B48CE">
            <w:pPr>
              <w:pStyle w:val="Lijstalinea"/>
              <w:numPr>
                <w:ilvl w:val="0"/>
                <w:numId w:val="6"/>
              </w:numPr>
              <w:ind w:left="360"/>
              <w:rPr>
                <w:rFonts w:ascii="Verdana" w:hAnsi="Verdana"/>
                <w:sz w:val="18"/>
                <w:szCs w:val="18"/>
              </w:rPr>
            </w:pPr>
            <w:r>
              <w:rPr>
                <w:rFonts w:ascii="Verdana" w:hAnsi="Verdana"/>
                <w:sz w:val="18"/>
                <w:szCs w:val="18"/>
              </w:rPr>
              <w:t>Special heroes – gehandicaptensport Rapportage 2015</w:t>
            </w:r>
          </w:p>
          <w:p w:rsidR="00942A34" w:rsidP="00942A34" w:rsidRDefault="000B48CE">
            <w:pPr>
              <w:rPr>
                <w:rFonts w:ascii="Verdana" w:hAnsi="Verdana"/>
                <w:sz w:val="18"/>
                <w:szCs w:val="18"/>
              </w:rPr>
            </w:pPr>
          </w:p>
          <w:p w:rsidRPr="00B87494" w:rsidR="00B87494" w:rsidP="00B87494" w:rsidRDefault="000B48CE">
            <w:pPr>
              <w:pStyle w:val="Lijstalinea"/>
              <w:numPr>
                <w:ilvl w:val="0"/>
                <w:numId w:val="6"/>
              </w:numPr>
              <w:ind w:left="354"/>
              <w:rPr>
                <w:rFonts w:ascii="Verdana" w:hAnsi="Verdana"/>
                <w:sz w:val="18"/>
                <w:szCs w:val="18"/>
              </w:rPr>
            </w:pPr>
            <w:r w:rsidRPr="00B87494">
              <w:rPr>
                <w:rFonts w:ascii="Verdana" w:hAnsi="Verdana"/>
                <w:sz w:val="18"/>
                <w:szCs w:val="18"/>
              </w:rPr>
              <w:t>Monitor RSB 0-meting</w:t>
            </w:r>
          </w:p>
          <w:p w:rsidR="00B87494" w:rsidP="00942A34" w:rsidRDefault="000B48CE">
            <w:pPr>
              <w:pStyle w:val="Lijstalinea"/>
              <w:numPr>
                <w:ilvl w:val="0"/>
                <w:numId w:val="6"/>
              </w:numPr>
              <w:ind w:left="354"/>
              <w:rPr>
                <w:rFonts w:ascii="Verdana" w:hAnsi="Verdana"/>
                <w:sz w:val="18"/>
                <w:szCs w:val="18"/>
              </w:rPr>
            </w:pPr>
            <w:r>
              <w:rPr>
                <w:rFonts w:ascii="Verdana" w:hAnsi="Verdana"/>
                <w:sz w:val="18"/>
                <w:szCs w:val="18"/>
              </w:rPr>
              <w:t>Monitor RSB 1-meting</w:t>
            </w:r>
          </w:p>
          <w:p w:rsidRPr="00B87494" w:rsidR="00B87494" w:rsidP="00B87494" w:rsidRDefault="000B48CE">
            <w:pPr>
              <w:pStyle w:val="Lijstalinea"/>
              <w:numPr>
                <w:ilvl w:val="0"/>
                <w:numId w:val="6"/>
              </w:numPr>
              <w:ind w:left="354"/>
              <w:rPr>
                <w:rFonts w:ascii="Verdana" w:hAnsi="Verdana"/>
                <w:sz w:val="18"/>
                <w:szCs w:val="18"/>
              </w:rPr>
            </w:pPr>
            <w:r w:rsidRPr="00B87494">
              <w:rPr>
                <w:rFonts w:ascii="Verdana" w:hAnsi="Verdana"/>
                <w:sz w:val="18"/>
                <w:szCs w:val="18"/>
              </w:rPr>
              <w:t>Monitor RSB eindmeting</w:t>
            </w:r>
          </w:p>
          <w:p w:rsidRPr="00A9017B" w:rsidR="00942A34" w:rsidP="00942A34" w:rsidRDefault="000B48CE">
            <w:pPr>
              <w:pStyle w:val="Lijstalinea"/>
              <w:numPr>
                <w:ilvl w:val="0"/>
                <w:numId w:val="6"/>
              </w:numPr>
              <w:ind w:left="354"/>
              <w:rPr>
                <w:rFonts w:ascii="Verdana" w:hAnsi="Verdana"/>
                <w:i/>
                <w:sz w:val="18"/>
                <w:szCs w:val="18"/>
              </w:rPr>
            </w:pPr>
            <w:r>
              <w:rPr>
                <w:rFonts w:ascii="Verdana" w:hAnsi="Verdana"/>
                <w:sz w:val="18"/>
                <w:szCs w:val="18"/>
              </w:rPr>
              <w:t xml:space="preserve">Onderzoeksrapportage </w:t>
            </w:r>
            <w:r>
              <w:rPr>
                <w:rFonts w:ascii="Verdana" w:hAnsi="Verdana"/>
                <w:sz w:val="18"/>
                <w:szCs w:val="18"/>
              </w:rPr>
              <w:t xml:space="preserve">ReSpAct deel 1 </w:t>
            </w:r>
          </w:p>
          <w:p w:rsidRPr="00942A34" w:rsidR="00942A34" w:rsidP="00942A34" w:rsidRDefault="000B48CE">
            <w:pPr>
              <w:pStyle w:val="Lijstalinea"/>
              <w:rPr>
                <w:rFonts w:ascii="Verdana" w:hAnsi="Verdana"/>
                <w:sz w:val="18"/>
                <w:szCs w:val="18"/>
              </w:rPr>
            </w:pPr>
          </w:p>
          <w:p w:rsidR="00942A34" w:rsidP="00942A34" w:rsidRDefault="000B48CE">
            <w:pPr>
              <w:pStyle w:val="Lijstalinea"/>
              <w:numPr>
                <w:ilvl w:val="0"/>
                <w:numId w:val="6"/>
              </w:numPr>
              <w:ind w:left="354"/>
              <w:rPr>
                <w:rFonts w:ascii="Verdana" w:hAnsi="Verdana"/>
                <w:sz w:val="18"/>
                <w:szCs w:val="18"/>
              </w:rPr>
            </w:pPr>
            <w:r>
              <w:rPr>
                <w:rFonts w:ascii="Verdana" w:hAnsi="Verdana"/>
                <w:sz w:val="18"/>
                <w:szCs w:val="18"/>
              </w:rPr>
              <w:t>Uitdagend sportaanbod voor gehandicapten. 2008-2012. Eindevaluatie.</w:t>
            </w:r>
          </w:p>
          <w:p w:rsidRPr="003877D0" w:rsidR="003877D0" w:rsidP="003877D0" w:rsidRDefault="000B48CE">
            <w:pPr>
              <w:pStyle w:val="Lijstalinea"/>
              <w:rPr>
                <w:rFonts w:ascii="Verdana" w:hAnsi="Verdana"/>
                <w:sz w:val="18"/>
                <w:szCs w:val="18"/>
              </w:rPr>
            </w:pPr>
          </w:p>
          <w:p w:rsidRPr="00942A34" w:rsidR="003877D0" w:rsidP="003877D0" w:rsidRDefault="000B48CE">
            <w:pPr>
              <w:pStyle w:val="Lijstalinea"/>
              <w:numPr>
                <w:ilvl w:val="0"/>
                <w:numId w:val="6"/>
              </w:numPr>
              <w:ind w:left="354"/>
              <w:rPr>
                <w:rFonts w:ascii="Verdana" w:hAnsi="Verdana"/>
                <w:sz w:val="18"/>
                <w:szCs w:val="18"/>
              </w:rPr>
            </w:pPr>
            <w:r>
              <w:rPr>
                <w:rFonts w:ascii="Verdana" w:hAnsi="Verdana"/>
                <w:sz w:val="18"/>
                <w:szCs w:val="18"/>
              </w:rPr>
              <w:t xml:space="preserve">Beweeg- en sportgedrag van mensen met een chronische aandoening of lichamelijke beperking </w:t>
            </w:r>
          </w:p>
        </w:tc>
        <w:tc>
          <w:tcPr>
            <w:tcW w:w="788" w:type="dxa"/>
          </w:tcPr>
          <w:p w:rsidR="00A35270" w:rsidP="00A35270" w:rsidRDefault="000B48CE">
            <w:pPr>
              <w:rPr>
                <w:rFonts w:ascii="Verdana" w:hAnsi="Verdana"/>
                <w:sz w:val="18"/>
                <w:szCs w:val="18"/>
              </w:rPr>
            </w:pPr>
            <w:r>
              <w:rPr>
                <w:rFonts w:ascii="Verdana" w:hAnsi="Verdana"/>
                <w:sz w:val="18"/>
                <w:szCs w:val="18"/>
              </w:rPr>
              <w:t>2014</w:t>
            </w:r>
          </w:p>
          <w:p w:rsidR="00A35270" w:rsidP="00A35270" w:rsidRDefault="000B48CE">
            <w:pPr>
              <w:rPr>
                <w:rFonts w:ascii="Verdana" w:hAnsi="Verdana"/>
                <w:sz w:val="18"/>
                <w:szCs w:val="18"/>
              </w:rPr>
            </w:pPr>
            <w:r>
              <w:rPr>
                <w:rFonts w:ascii="Verdana" w:hAnsi="Verdana"/>
                <w:sz w:val="18"/>
                <w:szCs w:val="18"/>
              </w:rPr>
              <w:t>2015</w:t>
            </w:r>
          </w:p>
          <w:p w:rsidR="00942A34" w:rsidP="00A35270" w:rsidRDefault="000B48CE">
            <w:pPr>
              <w:rPr>
                <w:rFonts w:ascii="Verdana" w:hAnsi="Verdana"/>
                <w:sz w:val="18"/>
                <w:szCs w:val="18"/>
              </w:rPr>
            </w:pPr>
          </w:p>
          <w:p w:rsidR="00B87494" w:rsidP="00A35270" w:rsidRDefault="000B48CE">
            <w:pPr>
              <w:rPr>
                <w:rFonts w:ascii="Verdana" w:hAnsi="Verdana"/>
                <w:sz w:val="18"/>
                <w:szCs w:val="18"/>
              </w:rPr>
            </w:pPr>
            <w:r>
              <w:rPr>
                <w:rFonts w:ascii="Verdana" w:hAnsi="Verdana"/>
                <w:sz w:val="18"/>
                <w:szCs w:val="18"/>
              </w:rPr>
              <w:t>2014</w:t>
            </w:r>
          </w:p>
          <w:p w:rsidR="00B87494" w:rsidP="00A35270" w:rsidRDefault="000B48CE">
            <w:pPr>
              <w:rPr>
                <w:rFonts w:ascii="Verdana" w:hAnsi="Verdana"/>
                <w:sz w:val="18"/>
                <w:szCs w:val="18"/>
              </w:rPr>
            </w:pPr>
            <w:r>
              <w:rPr>
                <w:rFonts w:ascii="Verdana" w:hAnsi="Verdana"/>
                <w:sz w:val="18"/>
                <w:szCs w:val="18"/>
              </w:rPr>
              <w:t>2014</w:t>
            </w:r>
          </w:p>
          <w:p w:rsidR="00B87494" w:rsidP="00A35270" w:rsidRDefault="000B48CE">
            <w:pPr>
              <w:rPr>
                <w:rFonts w:ascii="Verdana" w:hAnsi="Verdana"/>
                <w:sz w:val="18"/>
                <w:szCs w:val="18"/>
              </w:rPr>
            </w:pPr>
            <w:r>
              <w:rPr>
                <w:rFonts w:ascii="Verdana" w:hAnsi="Verdana"/>
                <w:sz w:val="18"/>
                <w:szCs w:val="18"/>
              </w:rPr>
              <w:t>2016</w:t>
            </w:r>
          </w:p>
          <w:p w:rsidR="00942A34" w:rsidP="00A35270" w:rsidRDefault="000B48CE">
            <w:pPr>
              <w:rPr>
                <w:rFonts w:ascii="Verdana" w:hAnsi="Verdana"/>
                <w:sz w:val="18"/>
                <w:szCs w:val="18"/>
              </w:rPr>
            </w:pPr>
            <w:r>
              <w:rPr>
                <w:rFonts w:ascii="Verdana" w:hAnsi="Verdana"/>
                <w:sz w:val="18"/>
                <w:szCs w:val="18"/>
              </w:rPr>
              <w:t>2016</w:t>
            </w:r>
          </w:p>
          <w:p w:rsidR="00942A34" w:rsidP="00A35270" w:rsidRDefault="000B48CE">
            <w:pPr>
              <w:rPr>
                <w:rFonts w:ascii="Verdana" w:hAnsi="Verdana"/>
                <w:sz w:val="18"/>
                <w:szCs w:val="18"/>
              </w:rPr>
            </w:pPr>
          </w:p>
          <w:p w:rsidR="00942A34" w:rsidP="00921426" w:rsidRDefault="000B48CE">
            <w:pPr>
              <w:rPr>
                <w:rFonts w:ascii="Verdana" w:hAnsi="Verdana"/>
                <w:sz w:val="18"/>
                <w:szCs w:val="18"/>
              </w:rPr>
            </w:pPr>
            <w:r>
              <w:rPr>
                <w:rFonts w:ascii="Verdana" w:hAnsi="Verdana"/>
                <w:sz w:val="18"/>
                <w:szCs w:val="18"/>
              </w:rPr>
              <w:t>2013</w:t>
            </w:r>
          </w:p>
          <w:p w:rsidR="003877D0" w:rsidP="00921426" w:rsidRDefault="000B48CE">
            <w:pPr>
              <w:rPr>
                <w:rFonts w:ascii="Verdana" w:hAnsi="Verdana"/>
                <w:sz w:val="18"/>
                <w:szCs w:val="18"/>
              </w:rPr>
            </w:pPr>
          </w:p>
          <w:p w:rsidR="003877D0" w:rsidP="00921426" w:rsidRDefault="000B48CE">
            <w:pPr>
              <w:rPr>
                <w:rFonts w:ascii="Verdana" w:hAnsi="Verdana"/>
                <w:sz w:val="18"/>
                <w:szCs w:val="18"/>
              </w:rPr>
            </w:pPr>
          </w:p>
          <w:p w:rsidR="003877D0" w:rsidP="00921426" w:rsidRDefault="000B48CE">
            <w:pPr>
              <w:rPr>
                <w:rFonts w:ascii="Verdana" w:hAnsi="Verdana"/>
                <w:sz w:val="18"/>
                <w:szCs w:val="18"/>
              </w:rPr>
            </w:pPr>
            <w:r>
              <w:rPr>
                <w:rFonts w:ascii="Verdana" w:hAnsi="Verdana"/>
                <w:sz w:val="18"/>
                <w:szCs w:val="18"/>
              </w:rPr>
              <w:t>2015</w:t>
            </w:r>
          </w:p>
        </w:tc>
        <w:tc>
          <w:tcPr>
            <w:tcW w:w="3083" w:type="dxa"/>
          </w:tcPr>
          <w:p w:rsidR="00A35270" w:rsidP="00A35270" w:rsidRDefault="000B48CE">
            <w:pPr>
              <w:rPr>
                <w:rFonts w:ascii="Verdana" w:hAnsi="Verdana"/>
                <w:sz w:val="18"/>
                <w:szCs w:val="18"/>
              </w:rPr>
            </w:pPr>
            <w:r>
              <w:rPr>
                <w:rFonts w:ascii="Verdana" w:hAnsi="Verdana"/>
                <w:sz w:val="18"/>
                <w:szCs w:val="18"/>
              </w:rPr>
              <w:t>Presentatie (Special Heroes)</w:t>
            </w:r>
          </w:p>
          <w:p w:rsidR="00A35270" w:rsidP="00A35270" w:rsidRDefault="000B48CE">
            <w:pPr>
              <w:rPr>
                <w:rFonts w:ascii="Verdana" w:hAnsi="Verdana"/>
                <w:sz w:val="18"/>
                <w:szCs w:val="18"/>
              </w:rPr>
            </w:pPr>
            <w:r>
              <w:rPr>
                <w:rFonts w:ascii="Verdana" w:hAnsi="Verdana"/>
                <w:sz w:val="18"/>
                <w:szCs w:val="18"/>
              </w:rPr>
              <w:t>Presentatie (Special Heroes)</w:t>
            </w:r>
          </w:p>
          <w:p w:rsidR="00942A34" w:rsidP="00A35270" w:rsidRDefault="000B48CE">
            <w:pPr>
              <w:rPr>
                <w:rFonts w:ascii="Verdana" w:hAnsi="Verdana"/>
                <w:sz w:val="18"/>
                <w:szCs w:val="18"/>
              </w:rPr>
            </w:pPr>
          </w:p>
          <w:p w:rsidR="00B87494" w:rsidP="00A35270" w:rsidRDefault="000B48CE">
            <w:pPr>
              <w:rPr>
                <w:rFonts w:ascii="Verdana" w:hAnsi="Verdana"/>
                <w:sz w:val="18"/>
                <w:szCs w:val="18"/>
              </w:rPr>
            </w:pPr>
            <w:r>
              <w:rPr>
                <w:rFonts w:ascii="Verdana" w:hAnsi="Verdana"/>
                <w:sz w:val="18"/>
                <w:szCs w:val="18"/>
              </w:rPr>
              <w:t>Rapport (ReSpAct)</w:t>
            </w:r>
          </w:p>
          <w:p w:rsidR="00B87494" w:rsidP="00A35270" w:rsidRDefault="000B48CE">
            <w:pPr>
              <w:rPr>
                <w:rFonts w:ascii="Verdana" w:hAnsi="Verdana"/>
                <w:sz w:val="18"/>
                <w:szCs w:val="18"/>
              </w:rPr>
            </w:pPr>
            <w:r>
              <w:rPr>
                <w:rFonts w:ascii="Verdana" w:hAnsi="Verdana"/>
                <w:sz w:val="18"/>
                <w:szCs w:val="18"/>
              </w:rPr>
              <w:t>Rapport (ReSpAct)</w:t>
            </w:r>
          </w:p>
          <w:p w:rsidR="00B87494" w:rsidP="00A35270" w:rsidRDefault="000B48CE">
            <w:pPr>
              <w:rPr>
                <w:rFonts w:ascii="Verdana" w:hAnsi="Verdana"/>
                <w:sz w:val="18"/>
                <w:szCs w:val="18"/>
              </w:rPr>
            </w:pPr>
            <w:r>
              <w:rPr>
                <w:rFonts w:ascii="Verdana" w:hAnsi="Verdana"/>
                <w:sz w:val="18"/>
                <w:szCs w:val="18"/>
              </w:rPr>
              <w:t>Rapport (ReSpAct)</w:t>
            </w:r>
          </w:p>
          <w:p w:rsidR="00942A34" w:rsidP="00A35270" w:rsidRDefault="000B48CE">
            <w:pPr>
              <w:rPr>
                <w:rFonts w:ascii="Verdana" w:hAnsi="Verdana"/>
                <w:sz w:val="18"/>
                <w:szCs w:val="18"/>
              </w:rPr>
            </w:pPr>
            <w:r>
              <w:rPr>
                <w:rFonts w:ascii="Verdana" w:hAnsi="Verdana"/>
                <w:sz w:val="18"/>
                <w:szCs w:val="18"/>
              </w:rPr>
              <w:t xml:space="preserve">Rapport (ReSpAct) </w:t>
            </w:r>
          </w:p>
          <w:p w:rsidR="00942A34" w:rsidP="00A35270" w:rsidRDefault="000B48CE">
            <w:pPr>
              <w:rPr>
                <w:rFonts w:ascii="Verdana" w:hAnsi="Verdana"/>
                <w:sz w:val="18"/>
                <w:szCs w:val="18"/>
              </w:rPr>
            </w:pPr>
          </w:p>
          <w:p w:rsidR="00942A34" w:rsidP="00A35270" w:rsidRDefault="000B48CE">
            <w:pPr>
              <w:rPr>
                <w:rFonts w:ascii="Verdana" w:hAnsi="Verdana"/>
                <w:sz w:val="18"/>
                <w:szCs w:val="18"/>
              </w:rPr>
            </w:pPr>
            <w:r>
              <w:rPr>
                <w:rFonts w:ascii="Verdana" w:hAnsi="Verdana"/>
                <w:sz w:val="18"/>
                <w:szCs w:val="18"/>
              </w:rPr>
              <w:t>Rapport (NOC*NSF)</w:t>
            </w:r>
          </w:p>
          <w:p w:rsidR="003877D0" w:rsidP="00A35270" w:rsidRDefault="000B48CE">
            <w:pPr>
              <w:rPr>
                <w:rFonts w:ascii="Verdana" w:hAnsi="Verdana"/>
                <w:sz w:val="18"/>
                <w:szCs w:val="18"/>
              </w:rPr>
            </w:pPr>
          </w:p>
          <w:p w:rsidR="003877D0" w:rsidP="00A35270" w:rsidRDefault="000B48CE">
            <w:pPr>
              <w:rPr>
                <w:rFonts w:ascii="Verdana" w:hAnsi="Verdana"/>
                <w:sz w:val="18"/>
                <w:szCs w:val="18"/>
              </w:rPr>
            </w:pPr>
          </w:p>
          <w:p w:rsidR="003877D0" w:rsidP="00A35270" w:rsidRDefault="000B48CE">
            <w:pPr>
              <w:rPr>
                <w:rFonts w:ascii="Verdana" w:hAnsi="Verdana"/>
                <w:sz w:val="18"/>
                <w:szCs w:val="18"/>
              </w:rPr>
            </w:pPr>
            <w:r>
              <w:rPr>
                <w:rFonts w:ascii="Verdana" w:hAnsi="Verdana"/>
                <w:sz w:val="18"/>
                <w:szCs w:val="18"/>
              </w:rPr>
              <w:t>Rapport (RIVM)</w:t>
            </w:r>
          </w:p>
        </w:tc>
      </w:tr>
      <w:tr w:rsidR="00F07CD6" w:rsidTr="00A35270">
        <w:trPr>
          <w:trHeight w:val="459"/>
        </w:trPr>
        <w:tc>
          <w:tcPr>
            <w:tcW w:w="4182" w:type="dxa"/>
          </w:tcPr>
          <w:p w:rsidR="00A35270" w:rsidP="00A35270" w:rsidRDefault="000B48CE">
            <w:pPr>
              <w:rPr>
                <w:rFonts w:ascii="Verdana" w:hAnsi="Verdana"/>
                <w:sz w:val="18"/>
                <w:szCs w:val="18"/>
              </w:rPr>
            </w:pPr>
            <w:r>
              <w:rPr>
                <w:rFonts w:ascii="Verdana" w:hAnsi="Verdana"/>
                <w:sz w:val="18"/>
                <w:szCs w:val="18"/>
              </w:rPr>
              <w:t>Verantwoord sport en bewegen</w:t>
            </w:r>
          </w:p>
        </w:tc>
        <w:tc>
          <w:tcPr>
            <w:tcW w:w="5791" w:type="dxa"/>
          </w:tcPr>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Veiligheid.nl/sportblessures</w:t>
            </w:r>
          </w:p>
          <w:p w:rsidR="00C82B45" w:rsidP="00C82B45" w:rsidRDefault="000B48CE">
            <w:pPr>
              <w:pStyle w:val="Lijstalinea"/>
              <w:ind w:left="360"/>
              <w:rPr>
                <w:rFonts w:ascii="Verdana" w:hAnsi="Verdana"/>
                <w:sz w:val="18"/>
                <w:szCs w:val="18"/>
              </w:rPr>
            </w:pPr>
          </w:p>
          <w:p w:rsidR="00A35270" w:rsidP="007F542A" w:rsidRDefault="000B48CE">
            <w:pPr>
              <w:pStyle w:val="Lijstalinea"/>
              <w:numPr>
                <w:ilvl w:val="0"/>
                <w:numId w:val="11"/>
              </w:numPr>
              <w:ind w:left="354"/>
              <w:rPr>
                <w:rFonts w:ascii="Verdana" w:hAnsi="Verdana"/>
                <w:sz w:val="18"/>
                <w:szCs w:val="18"/>
              </w:rPr>
            </w:pPr>
            <w:r>
              <w:rPr>
                <w:rFonts w:ascii="Verdana" w:hAnsi="Verdana"/>
                <w:sz w:val="18"/>
                <w:szCs w:val="18"/>
              </w:rPr>
              <w:t xml:space="preserve">Kamerbrief over Nieuw Programma sportblessurepreventie </w:t>
            </w:r>
            <w:r>
              <w:rPr>
                <w:rFonts w:ascii="Verdana" w:hAnsi="Verdana"/>
                <w:sz w:val="18"/>
                <w:szCs w:val="18"/>
              </w:rPr>
              <w:t>2016</w:t>
            </w:r>
          </w:p>
        </w:tc>
        <w:tc>
          <w:tcPr>
            <w:tcW w:w="788" w:type="dxa"/>
          </w:tcPr>
          <w:p w:rsidR="00A35270" w:rsidP="00A35270" w:rsidRDefault="000B48CE">
            <w:pPr>
              <w:rPr>
                <w:rFonts w:ascii="Verdana" w:hAnsi="Verdana"/>
                <w:sz w:val="18"/>
                <w:szCs w:val="18"/>
              </w:rPr>
            </w:pPr>
          </w:p>
          <w:p w:rsidR="00C82B45" w:rsidP="00A35270" w:rsidRDefault="000B48CE">
            <w:pPr>
              <w:rPr>
                <w:rFonts w:ascii="Verdana" w:hAnsi="Verdana"/>
                <w:sz w:val="18"/>
                <w:szCs w:val="18"/>
              </w:rPr>
            </w:pPr>
          </w:p>
          <w:p w:rsidR="00C82B45" w:rsidP="00A35270" w:rsidRDefault="000B48CE">
            <w:pPr>
              <w:rPr>
                <w:rFonts w:ascii="Verdana" w:hAnsi="Verdana"/>
                <w:sz w:val="18"/>
                <w:szCs w:val="18"/>
              </w:rPr>
            </w:pPr>
            <w:r>
              <w:rPr>
                <w:rFonts w:ascii="Verdana" w:hAnsi="Verdana"/>
                <w:sz w:val="18"/>
                <w:szCs w:val="18"/>
              </w:rPr>
              <w:t>2015</w:t>
            </w:r>
          </w:p>
        </w:tc>
        <w:tc>
          <w:tcPr>
            <w:tcW w:w="3083" w:type="dxa"/>
          </w:tcPr>
          <w:p w:rsidR="00A35270" w:rsidP="00A35270" w:rsidRDefault="000B48CE">
            <w:pPr>
              <w:rPr>
                <w:rFonts w:ascii="Verdana" w:hAnsi="Verdana"/>
                <w:sz w:val="18"/>
                <w:szCs w:val="18"/>
              </w:rPr>
            </w:pPr>
            <w:r>
              <w:rPr>
                <w:rFonts w:ascii="Verdana" w:hAnsi="Verdana"/>
                <w:sz w:val="18"/>
                <w:szCs w:val="18"/>
              </w:rPr>
              <w:t>Website</w:t>
            </w:r>
          </w:p>
          <w:p w:rsidR="00C82B45" w:rsidP="00A35270" w:rsidRDefault="000B48CE">
            <w:pPr>
              <w:rPr>
                <w:rFonts w:ascii="Verdana" w:hAnsi="Verdana"/>
                <w:sz w:val="18"/>
                <w:szCs w:val="18"/>
              </w:rPr>
            </w:pPr>
          </w:p>
          <w:p w:rsidR="00C82B45" w:rsidP="00A35270" w:rsidRDefault="000B48CE">
            <w:pPr>
              <w:rPr>
                <w:rFonts w:ascii="Verdana" w:hAnsi="Verdana"/>
                <w:sz w:val="18"/>
                <w:szCs w:val="18"/>
              </w:rPr>
            </w:pPr>
            <w:r>
              <w:rPr>
                <w:rFonts w:ascii="Verdana" w:hAnsi="Verdana"/>
                <w:sz w:val="18"/>
                <w:szCs w:val="18"/>
              </w:rPr>
              <w:t>Kamerbrief (VWS)</w:t>
            </w:r>
          </w:p>
        </w:tc>
      </w:tr>
      <w:tr w:rsidR="00F07CD6" w:rsidTr="002627D4">
        <w:trPr>
          <w:trHeight w:val="459"/>
        </w:trPr>
        <w:tc>
          <w:tcPr>
            <w:tcW w:w="13844" w:type="dxa"/>
            <w:gridSpan w:val="4"/>
          </w:tcPr>
          <w:p w:rsidRPr="002627D4" w:rsidR="002627D4" w:rsidP="002627D4" w:rsidRDefault="000B48CE">
            <w:pPr>
              <w:rPr>
                <w:rFonts w:ascii="Verdana" w:hAnsi="Verdana"/>
                <w:b/>
                <w:sz w:val="20"/>
                <w:szCs w:val="20"/>
              </w:rPr>
            </w:pPr>
            <w:r w:rsidRPr="002627D4">
              <w:rPr>
                <w:rFonts w:ascii="Verdana" w:hAnsi="Verdana"/>
                <w:b/>
                <w:sz w:val="20"/>
                <w:szCs w:val="20"/>
              </w:rPr>
              <w:t>Integriteit in de sport</w:t>
            </w:r>
          </w:p>
        </w:tc>
      </w:tr>
      <w:tr w:rsidR="00F07CD6" w:rsidTr="00A35270">
        <w:trPr>
          <w:trHeight w:val="459"/>
        </w:trPr>
        <w:tc>
          <w:tcPr>
            <w:tcW w:w="4182" w:type="dxa"/>
          </w:tcPr>
          <w:p w:rsidR="002627D4" w:rsidP="002627D4" w:rsidRDefault="000B48CE">
            <w:pPr>
              <w:rPr>
                <w:rFonts w:ascii="Verdana" w:hAnsi="Verdana"/>
                <w:sz w:val="18"/>
                <w:szCs w:val="18"/>
              </w:rPr>
            </w:pPr>
            <w:r>
              <w:rPr>
                <w:rFonts w:ascii="Verdana" w:hAnsi="Verdana"/>
                <w:sz w:val="18"/>
                <w:szCs w:val="18"/>
              </w:rPr>
              <w:t>Stimuleren veiliger sportklimaat</w:t>
            </w:r>
          </w:p>
        </w:tc>
        <w:tc>
          <w:tcPr>
            <w:tcW w:w="5791" w:type="dxa"/>
          </w:tcPr>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Kamerbrief over Actieplan naar veiliger sportklimaat</w:t>
            </w:r>
          </w:p>
          <w:p w:rsidR="002627D4" w:rsidP="002627D4" w:rsidRDefault="000B48CE">
            <w:pPr>
              <w:pStyle w:val="Lijstalinea"/>
              <w:numPr>
                <w:ilvl w:val="0"/>
                <w:numId w:val="6"/>
              </w:numPr>
              <w:ind w:left="360"/>
              <w:rPr>
                <w:rFonts w:ascii="Verdana" w:hAnsi="Verdana"/>
                <w:sz w:val="18"/>
                <w:szCs w:val="18"/>
              </w:rPr>
            </w:pPr>
            <w:r w:rsidRPr="00651402">
              <w:rPr>
                <w:rFonts w:ascii="Verdana" w:hAnsi="Verdana"/>
                <w:sz w:val="18"/>
                <w:szCs w:val="18"/>
              </w:rPr>
              <w:t>Actieplan Naar een Veiliger Sportklimaat</w:t>
            </w:r>
          </w:p>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VSK monitor 2013</w:t>
            </w:r>
          </w:p>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VSK monitor 2014</w:t>
            </w:r>
          </w:p>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VSK monitor 2015</w:t>
            </w:r>
          </w:p>
          <w:p w:rsidR="00735149" w:rsidP="002627D4" w:rsidRDefault="000B48CE">
            <w:pPr>
              <w:pStyle w:val="Lijstalinea"/>
              <w:numPr>
                <w:ilvl w:val="0"/>
                <w:numId w:val="6"/>
              </w:numPr>
              <w:ind w:left="360"/>
              <w:rPr>
                <w:rFonts w:ascii="Verdana" w:hAnsi="Verdana"/>
                <w:sz w:val="18"/>
                <w:szCs w:val="18"/>
              </w:rPr>
            </w:pPr>
            <w:r>
              <w:rPr>
                <w:rFonts w:ascii="Verdana" w:hAnsi="Verdana"/>
                <w:sz w:val="18"/>
                <w:szCs w:val="18"/>
              </w:rPr>
              <w:t xml:space="preserve">Kamerbrief </w:t>
            </w:r>
            <w:r>
              <w:rPr>
                <w:rFonts w:ascii="Verdana" w:hAnsi="Verdana"/>
                <w:sz w:val="18"/>
                <w:szCs w:val="18"/>
              </w:rPr>
              <w:t>over Voortgang sportprogramma’s SBB VSK</w:t>
            </w:r>
          </w:p>
          <w:p w:rsidRPr="001E1CB8" w:rsidR="001E1CB8" w:rsidP="001E1CB8" w:rsidRDefault="000B48CE">
            <w:pPr>
              <w:pStyle w:val="Lijstalinea"/>
              <w:numPr>
                <w:ilvl w:val="0"/>
                <w:numId w:val="11"/>
              </w:numPr>
              <w:ind w:left="354"/>
              <w:rPr>
                <w:rFonts w:ascii="Verdana" w:hAnsi="Verdana"/>
                <w:sz w:val="18"/>
                <w:szCs w:val="18"/>
              </w:rPr>
            </w:pPr>
            <w:r w:rsidRPr="001E1CB8">
              <w:rPr>
                <w:rFonts w:ascii="Verdana" w:hAnsi="Verdana"/>
                <w:sz w:val="18"/>
                <w:szCs w:val="18"/>
              </w:rPr>
              <w:t>Voortgangsbrief Sport</w:t>
            </w:r>
          </w:p>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Naar een veiliger sportklimaat – productkwaliteit en bijdrage aan gedragsverandering</w:t>
            </w:r>
          </w:p>
          <w:p w:rsidR="002627D4" w:rsidP="002627D4" w:rsidRDefault="000B48CE">
            <w:pPr>
              <w:pStyle w:val="Lijstalinea"/>
              <w:ind w:left="360"/>
              <w:rPr>
                <w:rFonts w:ascii="Verdana" w:hAnsi="Verdana"/>
                <w:sz w:val="18"/>
                <w:szCs w:val="18"/>
              </w:rPr>
            </w:pPr>
          </w:p>
          <w:p w:rsidRPr="00080651" w:rsidR="002627D4" w:rsidP="00080651" w:rsidRDefault="000B48CE">
            <w:pPr>
              <w:pStyle w:val="Lijstalinea"/>
              <w:numPr>
                <w:ilvl w:val="0"/>
                <w:numId w:val="6"/>
              </w:numPr>
              <w:ind w:left="360"/>
              <w:rPr>
                <w:rFonts w:ascii="Verdana" w:hAnsi="Verdana"/>
                <w:sz w:val="18"/>
                <w:szCs w:val="18"/>
              </w:rPr>
            </w:pPr>
            <w:r>
              <w:rPr>
                <w:rFonts w:ascii="Verdana" w:hAnsi="Verdana"/>
                <w:sz w:val="18"/>
                <w:szCs w:val="18"/>
              </w:rPr>
              <w:t>Matchfixing in Nederland – aard, reikwijdte, risico’s, aanpak</w:t>
            </w:r>
          </w:p>
        </w:tc>
        <w:tc>
          <w:tcPr>
            <w:tcW w:w="788" w:type="dxa"/>
          </w:tcPr>
          <w:p w:rsidR="002627D4" w:rsidP="002627D4" w:rsidRDefault="000B48CE">
            <w:pPr>
              <w:rPr>
                <w:rFonts w:ascii="Verdana" w:hAnsi="Verdana"/>
                <w:sz w:val="18"/>
                <w:szCs w:val="18"/>
              </w:rPr>
            </w:pPr>
            <w:r>
              <w:rPr>
                <w:rFonts w:ascii="Verdana" w:hAnsi="Verdana"/>
                <w:sz w:val="18"/>
                <w:szCs w:val="18"/>
              </w:rPr>
              <w:t>2011</w:t>
            </w:r>
          </w:p>
          <w:p w:rsidR="002627D4" w:rsidP="002627D4" w:rsidRDefault="000B48CE">
            <w:pPr>
              <w:rPr>
                <w:rFonts w:ascii="Verdana" w:hAnsi="Verdana"/>
                <w:sz w:val="18"/>
                <w:szCs w:val="18"/>
              </w:rPr>
            </w:pPr>
            <w:r>
              <w:rPr>
                <w:rFonts w:ascii="Verdana" w:hAnsi="Verdana"/>
                <w:sz w:val="18"/>
                <w:szCs w:val="18"/>
              </w:rPr>
              <w:t>2011</w:t>
            </w:r>
          </w:p>
          <w:p w:rsidR="002627D4" w:rsidP="002627D4" w:rsidRDefault="000B48CE">
            <w:pPr>
              <w:rPr>
                <w:rFonts w:ascii="Verdana" w:hAnsi="Verdana"/>
                <w:sz w:val="18"/>
                <w:szCs w:val="18"/>
              </w:rPr>
            </w:pPr>
            <w:r>
              <w:rPr>
                <w:rFonts w:ascii="Verdana" w:hAnsi="Verdana"/>
                <w:sz w:val="18"/>
                <w:szCs w:val="18"/>
              </w:rPr>
              <w:t>2013</w:t>
            </w:r>
          </w:p>
          <w:p w:rsidR="002627D4" w:rsidP="002627D4" w:rsidRDefault="000B48CE">
            <w:pPr>
              <w:rPr>
                <w:rFonts w:ascii="Verdana" w:hAnsi="Verdana"/>
                <w:sz w:val="18"/>
                <w:szCs w:val="18"/>
              </w:rPr>
            </w:pPr>
            <w:r>
              <w:rPr>
                <w:rFonts w:ascii="Verdana" w:hAnsi="Verdana"/>
                <w:sz w:val="18"/>
                <w:szCs w:val="18"/>
              </w:rPr>
              <w:t>2014</w:t>
            </w:r>
          </w:p>
          <w:p w:rsidR="002627D4" w:rsidP="002627D4" w:rsidRDefault="000B48CE">
            <w:pPr>
              <w:rPr>
                <w:rFonts w:ascii="Verdana" w:hAnsi="Verdana"/>
                <w:sz w:val="18"/>
                <w:szCs w:val="18"/>
              </w:rPr>
            </w:pPr>
            <w:r>
              <w:rPr>
                <w:rFonts w:ascii="Verdana" w:hAnsi="Verdana"/>
                <w:sz w:val="18"/>
                <w:szCs w:val="18"/>
              </w:rPr>
              <w:t>2015</w:t>
            </w:r>
          </w:p>
          <w:p w:rsidR="002627D4" w:rsidP="002627D4" w:rsidRDefault="000B48CE">
            <w:pPr>
              <w:rPr>
                <w:rFonts w:ascii="Verdana" w:hAnsi="Verdana"/>
                <w:sz w:val="18"/>
                <w:szCs w:val="18"/>
              </w:rPr>
            </w:pPr>
            <w:r>
              <w:rPr>
                <w:rFonts w:ascii="Verdana" w:hAnsi="Verdana"/>
                <w:sz w:val="18"/>
                <w:szCs w:val="18"/>
              </w:rPr>
              <w:t>2015</w:t>
            </w:r>
          </w:p>
          <w:p w:rsidR="00735149" w:rsidP="002627D4" w:rsidRDefault="000B48CE">
            <w:pPr>
              <w:rPr>
                <w:rFonts w:ascii="Verdana" w:hAnsi="Verdana"/>
                <w:sz w:val="18"/>
                <w:szCs w:val="18"/>
              </w:rPr>
            </w:pPr>
            <w:r>
              <w:rPr>
                <w:rFonts w:ascii="Verdana" w:hAnsi="Verdana"/>
                <w:sz w:val="18"/>
                <w:szCs w:val="18"/>
              </w:rPr>
              <w:t>2016</w:t>
            </w:r>
          </w:p>
          <w:p w:rsidR="002627D4" w:rsidP="002627D4" w:rsidRDefault="000B48CE">
            <w:pPr>
              <w:rPr>
                <w:rFonts w:ascii="Verdana" w:hAnsi="Verdana"/>
                <w:sz w:val="18"/>
                <w:szCs w:val="18"/>
              </w:rPr>
            </w:pPr>
            <w:r>
              <w:rPr>
                <w:rFonts w:ascii="Verdana" w:hAnsi="Verdana"/>
                <w:sz w:val="18"/>
                <w:szCs w:val="18"/>
              </w:rPr>
              <w:t>2016</w:t>
            </w:r>
          </w:p>
          <w:p w:rsidR="002627D4" w:rsidP="002627D4" w:rsidRDefault="000B48CE">
            <w:pPr>
              <w:rPr>
                <w:rFonts w:ascii="Verdana" w:hAnsi="Verdana"/>
                <w:sz w:val="18"/>
                <w:szCs w:val="18"/>
              </w:rPr>
            </w:pPr>
          </w:p>
          <w:p w:rsidR="001E1CB8" w:rsidP="002627D4" w:rsidRDefault="000B48CE">
            <w:pPr>
              <w:rPr>
                <w:rFonts w:ascii="Verdana" w:hAnsi="Verdana"/>
                <w:sz w:val="18"/>
                <w:szCs w:val="18"/>
              </w:rPr>
            </w:pPr>
          </w:p>
          <w:p w:rsidR="002627D4" w:rsidP="002627D4" w:rsidRDefault="000B48CE">
            <w:pPr>
              <w:rPr>
                <w:rFonts w:ascii="Verdana" w:hAnsi="Verdana"/>
                <w:sz w:val="18"/>
                <w:szCs w:val="18"/>
              </w:rPr>
            </w:pPr>
            <w:r>
              <w:rPr>
                <w:rFonts w:ascii="Verdana" w:hAnsi="Verdana"/>
                <w:sz w:val="18"/>
                <w:szCs w:val="18"/>
              </w:rPr>
              <w:t>2012</w:t>
            </w:r>
          </w:p>
        </w:tc>
        <w:tc>
          <w:tcPr>
            <w:tcW w:w="3083" w:type="dxa"/>
          </w:tcPr>
          <w:p w:rsidR="002627D4" w:rsidP="002627D4" w:rsidRDefault="000B48CE">
            <w:pPr>
              <w:rPr>
                <w:rFonts w:ascii="Verdana" w:hAnsi="Verdana"/>
                <w:sz w:val="18"/>
                <w:szCs w:val="18"/>
              </w:rPr>
            </w:pPr>
            <w:r>
              <w:rPr>
                <w:rFonts w:ascii="Verdana" w:hAnsi="Verdana"/>
                <w:sz w:val="18"/>
                <w:szCs w:val="18"/>
              </w:rPr>
              <w:t>Kamerbrief (VWS)</w:t>
            </w:r>
          </w:p>
          <w:p w:rsidR="002627D4" w:rsidP="002627D4" w:rsidRDefault="000B48CE">
            <w:pPr>
              <w:rPr>
                <w:rFonts w:ascii="Verdana" w:hAnsi="Verdana"/>
                <w:sz w:val="18"/>
                <w:szCs w:val="18"/>
              </w:rPr>
            </w:pPr>
            <w:r>
              <w:rPr>
                <w:rFonts w:ascii="Verdana" w:hAnsi="Verdana"/>
                <w:sz w:val="18"/>
                <w:szCs w:val="18"/>
              </w:rPr>
              <w:t>Plan (VWS)</w:t>
            </w:r>
          </w:p>
          <w:p w:rsidR="002627D4" w:rsidP="002627D4" w:rsidRDefault="000B48CE">
            <w:pPr>
              <w:rPr>
                <w:rFonts w:ascii="Verdana" w:hAnsi="Verdana"/>
                <w:sz w:val="18"/>
                <w:szCs w:val="18"/>
              </w:rPr>
            </w:pPr>
            <w:r>
              <w:rPr>
                <w:rFonts w:ascii="Verdana" w:hAnsi="Verdana"/>
                <w:sz w:val="18"/>
                <w:szCs w:val="18"/>
              </w:rPr>
              <w:t>Rapport (Mulier)</w:t>
            </w:r>
          </w:p>
          <w:p w:rsidR="002627D4" w:rsidP="002627D4" w:rsidRDefault="000B48CE">
            <w:pPr>
              <w:rPr>
                <w:rFonts w:ascii="Verdana" w:hAnsi="Verdana"/>
                <w:sz w:val="18"/>
                <w:szCs w:val="18"/>
              </w:rPr>
            </w:pPr>
            <w:r>
              <w:rPr>
                <w:rFonts w:ascii="Verdana" w:hAnsi="Verdana"/>
                <w:sz w:val="18"/>
                <w:szCs w:val="18"/>
              </w:rPr>
              <w:t>Rapport (Mulier)</w:t>
            </w:r>
          </w:p>
          <w:p w:rsidR="002627D4" w:rsidP="002627D4" w:rsidRDefault="000B48CE">
            <w:pPr>
              <w:rPr>
                <w:rFonts w:ascii="Verdana" w:hAnsi="Verdana"/>
                <w:sz w:val="18"/>
                <w:szCs w:val="18"/>
              </w:rPr>
            </w:pPr>
            <w:r>
              <w:rPr>
                <w:rFonts w:ascii="Verdana" w:hAnsi="Verdana"/>
                <w:sz w:val="18"/>
                <w:szCs w:val="18"/>
              </w:rPr>
              <w:t>Rapport (Mulier)</w:t>
            </w:r>
          </w:p>
          <w:p w:rsidR="00735149" w:rsidP="00735149" w:rsidRDefault="000B48CE">
            <w:pPr>
              <w:rPr>
                <w:rFonts w:ascii="Verdana" w:hAnsi="Verdana"/>
                <w:sz w:val="18"/>
                <w:szCs w:val="18"/>
              </w:rPr>
            </w:pPr>
            <w:r>
              <w:rPr>
                <w:rFonts w:ascii="Verdana" w:hAnsi="Verdana"/>
                <w:sz w:val="18"/>
                <w:szCs w:val="18"/>
              </w:rPr>
              <w:t>Kamerbrief (VWS)</w:t>
            </w:r>
          </w:p>
          <w:p w:rsidR="001E1CB8" w:rsidP="002627D4" w:rsidRDefault="000B48CE">
            <w:pPr>
              <w:rPr>
                <w:rFonts w:ascii="Verdana" w:hAnsi="Verdana"/>
                <w:sz w:val="18"/>
                <w:szCs w:val="18"/>
              </w:rPr>
            </w:pPr>
            <w:r>
              <w:rPr>
                <w:rFonts w:ascii="Verdana" w:hAnsi="Verdana"/>
                <w:sz w:val="18"/>
                <w:szCs w:val="18"/>
              </w:rPr>
              <w:t>Kamerbrief (VWS)</w:t>
            </w:r>
          </w:p>
          <w:p w:rsidR="002627D4" w:rsidP="002627D4" w:rsidRDefault="000B48CE">
            <w:pPr>
              <w:rPr>
                <w:rFonts w:ascii="Verdana" w:hAnsi="Verdana"/>
                <w:sz w:val="18"/>
                <w:szCs w:val="18"/>
              </w:rPr>
            </w:pPr>
            <w:r>
              <w:rPr>
                <w:rFonts w:ascii="Verdana" w:hAnsi="Verdana"/>
                <w:sz w:val="18"/>
                <w:szCs w:val="18"/>
              </w:rPr>
              <w:t>Rapport (KC Sport)</w:t>
            </w:r>
          </w:p>
          <w:p w:rsidR="002627D4" w:rsidP="002627D4" w:rsidRDefault="000B48CE">
            <w:pPr>
              <w:rPr>
                <w:rFonts w:ascii="Verdana" w:hAnsi="Verdana"/>
                <w:sz w:val="18"/>
                <w:szCs w:val="18"/>
              </w:rPr>
            </w:pPr>
          </w:p>
          <w:p w:rsidR="002627D4" w:rsidP="002627D4" w:rsidRDefault="000B48CE">
            <w:pPr>
              <w:rPr>
                <w:rFonts w:ascii="Verdana" w:hAnsi="Verdana"/>
                <w:sz w:val="18"/>
                <w:szCs w:val="18"/>
              </w:rPr>
            </w:pPr>
          </w:p>
          <w:p w:rsidR="002627D4" w:rsidP="002627D4" w:rsidRDefault="000B48CE">
            <w:pPr>
              <w:rPr>
                <w:rFonts w:ascii="Verdana" w:hAnsi="Verdana"/>
                <w:sz w:val="18"/>
                <w:szCs w:val="18"/>
              </w:rPr>
            </w:pPr>
            <w:r>
              <w:rPr>
                <w:rFonts w:ascii="Verdana" w:hAnsi="Verdana"/>
                <w:sz w:val="18"/>
                <w:szCs w:val="18"/>
              </w:rPr>
              <w:t>Onderzoeksrapport (EY)</w:t>
            </w:r>
          </w:p>
        </w:tc>
      </w:tr>
      <w:tr w:rsidR="00F07CD6" w:rsidTr="00A35270">
        <w:trPr>
          <w:trHeight w:val="459"/>
        </w:trPr>
        <w:tc>
          <w:tcPr>
            <w:tcW w:w="4182" w:type="dxa"/>
          </w:tcPr>
          <w:p w:rsidR="002627D4" w:rsidP="002627D4" w:rsidRDefault="000B48CE">
            <w:pPr>
              <w:rPr>
                <w:rFonts w:ascii="Verdana" w:hAnsi="Verdana"/>
                <w:sz w:val="18"/>
                <w:szCs w:val="18"/>
              </w:rPr>
            </w:pPr>
            <w:r>
              <w:rPr>
                <w:rFonts w:ascii="Verdana" w:hAnsi="Verdana"/>
                <w:sz w:val="18"/>
                <w:szCs w:val="18"/>
              </w:rPr>
              <w:t xml:space="preserve">Dopingbestrijding </w:t>
            </w:r>
          </w:p>
        </w:tc>
        <w:tc>
          <w:tcPr>
            <w:tcW w:w="5791" w:type="dxa"/>
          </w:tcPr>
          <w:p w:rsidR="002627D4" w:rsidP="002627D4" w:rsidRDefault="000B48CE">
            <w:pPr>
              <w:pStyle w:val="Lijstalinea"/>
              <w:numPr>
                <w:ilvl w:val="0"/>
                <w:numId w:val="6"/>
              </w:numPr>
              <w:ind w:left="360"/>
              <w:rPr>
                <w:rFonts w:ascii="Verdana" w:hAnsi="Verdana"/>
                <w:sz w:val="18"/>
                <w:szCs w:val="18"/>
              </w:rPr>
            </w:pPr>
            <w:r>
              <w:rPr>
                <w:rFonts w:ascii="Verdana" w:hAnsi="Verdana"/>
                <w:sz w:val="18"/>
                <w:szCs w:val="18"/>
              </w:rPr>
              <w:t xml:space="preserve">De Nederlandse topsporter en het anti-dopingbeleid 2014-2015 </w:t>
            </w:r>
          </w:p>
          <w:p w:rsidR="00AC7719" w:rsidP="00AC7719" w:rsidRDefault="000B48CE">
            <w:pPr>
              <w:pStyle w:val="Lijstalinea"/>
              <w:numPr>
                <w:ilvl w:val="0"/>
                <w:numId w:val="6"/>
              </w:numPr>
              <w:ind w:left="360"/>
              <w:rPr>
                <w:rFonts w:ascii="Verdana" w:hAnsi="Verdana"/>
                <w:sz w:val="18"/>
                <w:szCs w:val="18"/>
              </w:rPr>
            </w:pPr>
            <w:r>
              <w:rPr>
                <w:rFonts w:ascii="Verdana" w:hAnsi="Verdana"/>
                <w:sz w:val="18"/>
                <w:szCs w:val="18"/>
              </w:rPr>
              <w:t xml:space="preserve">Meedoen of stoppen. Eindrapportage onderzoek dopingcultuur wielrennen heren. </w:t>
            </w:r>
          </w:p>
          <w:p w:rsidRPr="00C714B2" w:rsidR="002924B6" w:rsidP="00AC7719" w:rsidRDefault="000B48CE">
            <w:pPr>
              <w:pStyle w:val="Lijstalinea"/>
              <w:numPr>
                <w:ilvl w:val="0"/>
                <w:numId w:val="6"/>
              </w:numPr>
              <w:ind w:left="360"/>
              <w:rPr>
                <w:rFonts w:ascii="Verdana" w:hAnsi="Verdana"/>
                <w:sz w:val="18"/>
                <w:szCs w:val="18"/>
              </w:rPr>
            </w:pPr>
            <w:r>
              <w:rPr>
                <w:rFonts w:ascii="Verdana" w:hAnsi="Verdana"/>
                <w:sz w:val="18"/>
                <w:szCs w:val="18"/>
              </w:rPr>
              <w:t>Inhoudelijke verantwoording: cultuurverandering in de hoogste versnelling. Gezamenlijk actieplan KNWU-Dopingautoriteit, NOC*NSF</w:t>
            </w:r>
          </w:p>
        </w:tc>
        <w:tc>
          <w:tcPr>
            <w:tcW w:w="788" w:type="dxa"/>
          </w:tcPr>
          <w:p w:rsidR="002627D4" w:rsidP="002627D4" w:rsidRDefault="000B48CE">
            <w:pPr>
              <w:rPr>
                <w:rFonts w:ascii="Verdana" w:hAnsi="Verdana"/>
                <w:sz w:val="18"/>
                <w:szCs w:val="18"/>
              </w:rPr>
            </w:pPr>
            <w:r>
              <w:rPr>
                <w:rFonts w:ascii="Verdana" w:hAnsi="Verdana"/>
                <w:sz w:val="18"/>
                <w:szCs w:val="18"/>
              </w:rPr>
              <w:t>2015</w:t>
            </w:r>
          </w:p>
          <w:p w:rsidR="00AC7719" w:rsidP="002627D4" w:rsidRDefault="000B48CE">
            <w:pPr>
              <w:rPr>
                <w:rFonts w:ascii="Verdana" w:hAnsi="Verdana"/>
                <w:sz w:val="18"/>
                <w:szCs w:val="18"/>
              </w:rPr>
            </w:pPr>
          </w:p>
          <w:p w:rsidR="00AC7719" w:rsidP="002627D4" w:rsidRDefault="000B48CE">
            <w:pPr>
              <w:rPr>
                <w:rFonts w:ascii="Verdana" w:hAnsi="Verdana"/>
                <w:sz w:val="18"/>
                <w:szCs w:val="18"/>
              </w:rPr>
            </w:pPr>
            <w:r>
              <w:rPr>
                <w:rFonts w:ascii="Verdana" w:hAnsi="Verdana"/>
                <w:sz w:val="18"/>
                <w:szCs w:val="18"/>
              </w:rPr>
              <w:t>2013</w:t>
            </w:r>
          </w:p>
          <w:p w:rsidR="002924B6" w:rsidP="002627D4" w:rsidRDefault="000B48CE">
            <w:pPr>
              <w:rPr>
                <w:rFonts w:ascii="Verdana" w:hAnsi="Verdana"/>
                <w:sz w:val="18"/>
                <w:szCs w:val="18"/>
              </w:rPr>
            </w:pPr>
          </w:p>
          <w:p w:rsidR="002924B6" w:rsidP="002627D4" w:rsidRDefault="000B48CE">
            <w:pPr>
              <w:rPr>
                <w:rFonts w:ascii="Verdana" w:hAnsi="Verdana"/>
                <w:sz w:val="18"/>
                <w:szCs w:val="18"/>
              </w:rPr>
            </w:pPr>
            <w:r>
              <w:rPr>
                <w:rFonts w:ascii="Verdana" w:hAnsi="Verdana"/>
                <w:sz w:val="18"/>
                <w:szCs w:val="18"/>
              </w:rPr>
              <w:t>2016</w:t>
            </w:r>
          </w:p>
        </w:tc>
        <w:tc>
          <w:tcPr>
            <w:tcW w:w="3083" w:type="dxa"/>
          </w:tcPr>
          <w:p w:rsidR="002627D4" w:rsidP="002627D4" w:rsidRDefault="000B48CE">
            <w:pPr>
              <w:rPr>
                <w:rFonts w:ascii="Verdana" w:hAnsi="Verdana"/>
                <w:sz w:val="18"/>
                <w:szCs w:val="18"/>
              </w:rPr>
            </w:pPr>
            <w:r>
              <w:rPr>
                <w:rFonts w:ascii="Verdana" w:hAnsi="Verdana"/>
                <w:sz w:val="18"/>
                <w:szCs w:val="18"/>
              </w:rPr>
              <w:t>Onderzoeksrapport (Dopingautorite</w:t>
            </w:r>
            <w:r>
              <w:rPr>
                <w:rFonts w:ascii="Verdana" w:hAnsi="Verdana"/>
                <w:sz w:val="18"/>
                <w:szCs w:val="18"/>
              </w:rPr>
              <w:t>it)</w:t>
            </w:r>
          </w:p>
          <w:p w:rsidR="00AC7719" w:rsidP="002627D4" w:rsidRDefault="000B48CE">
            <w:pPr>
              <w:rPr>
                <w:rFonts w:ascii="Verdana" w:hAnsi="Verdana"/>
                <w:sz w:val="18"/>
                <w:szCs w:val="18"/>
              </w:rPr>
            </w:pPr>
            <w:r>
              <w:rPr>
                <w:rFonts w:ascii="Verdana" w:hAnsi="Verdana"/>
                <w:sz w:val="18"/>
                <w:szCs w:val="18"/>
              </w:rPr>
              <w:t>Onderzoeksrapport (Cie Anti-Doping Aanpak)</w:t>
            </w:r>
          </w:p>
          <w:p w:rsidR="002924B6" w:rsidP="002627D4" w:rsidRDefault="000B48CE">
            <w:pPr>
              <w:rPr>
                <w:rFonts w:ascii="Verdana" w:hAnsi="Verdana"/>
                <w:sz w:val="18"/>
                <w:szCs w:val="18"/>
              </w:rPr>
            </w:pPr>
            <w:r>
              <w:rPr>
                <w:rFonts w:ascii="Verdana" w:hAnsi="Verdana"/>
                <w:sz w:val="18"/>
                <w:szCs w:val="18"/>
              </w:rPr>
              <w:t>Plan (KNWU,DA,NOC*NSF)</w:t>
            </w:r>
          </w:p>
        </w:tc>
      </w:tr>
      <w:tr w:rsidR="00F07CD6" w:rsidTr="00A35270">
        <w:trPr>
          <w:trHeight w:val="459"/>
        </w:trPr>
        <w:tc>
          <w:tcPr>
            <w:tcW w:w="13844" w:type="dxa"/>
            <w:gridSpan w:val="4"/>
          </w:tcPr>
          <w:p w:rsidR="007F542A" w:rsidP="00A35270" w:rsidRDefault="000B48CE">
            <w:pPr>
              <w:rPr>
                <w:rFonts w:ascii="Verdana" w:hAnsi="Verdana"/>
                <w:b/>
                <w:sz w:val="18"/>
                <w:szCs w:val="18"/>
              </w:rPr>
            </w:pPr>
          </w:p>
        </w:tc>
      </w:tr>
      <w:tr w:rsidR="00F07CD6" w:rsidTr="00A35270">
        <w:trPr>
          <w:trHeight w:val="459"/>
        </w:trPr>
        <w:tc>
          <w:tcPr>
            <w:tcW w:w="13844" w:type="dxa"/>
            <w:gridSpan w:val="4"/>
          </w:tcPr>
          <w:p w:rsidR="00A35270" w:rsidP="00A35270" w:rsidRDefault="000B48CE">
            <w:pPr>
              <w:rPr>
                <w:rFonts w:ascii="Verdana" w:hAnsi="Verdana"/>
                <w:b/>
                <w:sz w:val="18"/>
                <w:szCs w:val="18"/>
              </w:rPr>
            </w:pPr>
            <w:r>
              <w:rPr>
                <w:rFonts w:ascii="Verdana" w:hAnsi="Verdana"/>
                <w:b/>
                <w:sz w:val="18"/>
                <w:szCs w:val="18"/>
              </w:rPr>
              <w:t>Uitblinken in sport</w:t>
            </w:r>
          </w:p>
        </w:tc>
      </w:tr>
      <w:tr w:rsidR="00F07CD6" w:rsidTr="00A35270">
        <w:trPr>
          <w:trHeight w:val="459"/>
        </w:trPr>
        <w:tc>
          <w:tcPr>
            <w:tcW w:w="4182" w:type="dxa"/>
          </w:tcPr>
          <w:p w:rsidR="00A35270" w:rsidP="00A35270" w:rsidRDefault="000B48CE">
            <w:pPr>
              <w:rPr>
                <w:rFonts w:ascii="Verdana" w:hAnsi="Verdana"/>
                <w:sz w:val="18"/>
                <w:szCs w:val="18"/>
              </w:rPr>
            </w:pPr>
            <w:r>
              <w:rPr>
                <w:rFonts w:ascii="Verdana" w:hAnsi="Verdana"/>
                <w:sz w:val="18"/>
                <w:szCs w:val="18"/>
              </w:rPr>
              <w:t>Topsportevenementen</w:t>
            </w:r>
          </w:p>
        </w:tc>
        <w:tc>
          <w:tcPr>
            <w:tcW w:w="5791" w:type="dxa"/>
          </w:tcPr>
          <w:p w:rsidR="00A35270" w:rsidP="00A35270" w:rsidRDefault="000B48CE">
            <w:pPr>
              <w:pStyle w:val="Lijstalinea"/>
              <w:numPr>
                <w:ilvl w:val="0"/>
                <w:numId w:val="6"/>
              </w:numPr>
              <w:ind w:left="360"/>
              <w:rPr>
                <w:rFonts w:ascii="Verdana" w:hAnsi="Verdana"/>
                <w:sz w:val="18"/>
                <w:szCs w:val="18"/>
              </w:rPr>
            </w:pPr>
            <w:r>
              <w:rPr>
                <w:rFonts w:ascii="Verdana" w:hAnsi="Verdana"/>
                <w:sz w:val="18"/>
                <w:szCs w:val="18"/>
              </w:rPr>
              <w:t>Sportevenementen in NL – brancherapport over sportevenementen en maatschappelijke betekenis</w:t>
            </w:r>
          </w:p>
          <w:p w:rsidR="00A35270" w:rsidP="00A35270" w:rsidRDefault="000B48CE">
            <w:pPr>
              <w:pStyle w:val="Lijstalinea"/>
              <w:ind w:left="360"/>
              <w:rPr>
                <w:rFonts w:ascii="Verdana" w:hAnsi="Verdana"/>
                <w:sz w:val="18"/>
                <w:szCs w:val="18"/>
              </w:rPr>
            </w:pPr>
          </w:p>
          <w:p w:rsidR="00A35270" w:rsidP="00A35270" w:rsidRDefault="000B48CE">
            <w:pPr>
              <w:pStyle w:val="Lijstalinea"/>
              <w:numPr>
                <w:ilvl w:val="0"/>
                <w:numId w:val="6"/>
              </w:numPr>
              <w:ind w:left="360"/>
              <w:rPr>
                <w:rFonts w:ascii="Verdana" w:hAnsi="Verdana"/>
                <w:sz w:val="18"/>
                <w:szCs w:val="18"/>
              </w:rPr>
            </w:pPr>
            <w:r>
              <w:rPr>
                <w:rFonts w:ascii="Verdana" w:hAnsi="Verdana"/>
                <w:sz w:val="18"/>
                <w:szCs w:val="18"/>
              </w:rPr>
              <w:t>Neem de tijd als je haast hebt – rapportage adviescommissie European Games 2019</w:t>
            </w:r>
          </w:p>
          <w:p w:rsidRPr="001476E6" w:rsidR="001476E6" w:rsidP="001476E6" w:rsidRDefault="000B48CE">
            <w:pPr>
              <w:pStyle w:val="Lijstalinea"/>
              <w:rPr>
                <w:rFonts w:ascii="Verdana" w:hAnsi="Verdana"/>
                <w:sz w:val="18"/>
                <w:szCs w:val="18"/>
              </w:rPr>
            </w:pPr>
          </w:p>
          <w:p w:rsidRPr="002924B6" w:rsidR="00EE49FA" w:rsidP="00EE49FA" w:rsidRDefault="000B48CE">
            <w:pPr>
              <w:pStyle w:val="Lijstalinea"/>
              <w:numPr>
                <w:ilvl w:val="0"/>
                <w:numId w:val="6"/>
              </w:numPr>
              <w:ind w:left="360"/>
              <w:rPr>
                <w:rFonts w:ascii="Verdana" w:hAnsi="Verdana"/>
                <w:sz w:val="18"/>
                <w:szCs w:val="18"/>
              </w:rPr>
            </w:pPr>
            <w:r w:rsidRPr="002924B6">
              <w:rPr>
                <w:rFonts w:ascii="Verdana" w:hAnsi="Verdana"/>
                <w:sz w:val="18"/>
                <w:szCs w:val="18"/>
              </w:rPr>
              <w:t>Evaluatie London 2012</w:t>
            </w:r>
          </w:p>
          <w:p w:rsidR="00EE49FA" w:rsidP="00A35270" w:rsidRDefault="000B48CE">
            <w:pPr>
              <w:pStyle w:val="Lijstalinea"/>
              <w:numPr>
                <w:ilvl w:val="0"/>
                <w:numId w:val="6"/>
              </w:numPr>
              <w:ind w:left="360"/>
              <w:rPr>
                <w:rFonts w:ascii="Verdana" w:hAnsi="Verdana"/>
                <w:sz w:val="18"/>
                <w:szCs w:val="18"/>
              </w:rPr>
            </w:pPr>
            <w:r>
              <w:rPr>
                <w:rFonts w:ascii="Verdana" w:hAnsi="Verdana"/>
                <w:sz w:val="18"/>
                <w:szCs w:val="18"/>
              </w:rPr>
              <w:t>Evaluatie Sochi 2014</w:t>
            </w:r>
          </w:p>
          <w:p w:rsidRPr="001E1CB8" w:rsidR="001E1CB8" w:rsidP="001E1CB8" w:rsidRDefault="000B48CE">
            <w:pPr>
              <w:rPr>
                <w:rFonts w:ascii="Verdana" w:hAnsi="Verdana"/>
                <w:sz w:val="18"/>
                <w:szCs w:val="18"/>
              </w:rPr>
            </w:pPr>
          </w:p>
        </w:tc>
        <w:tc>
          <w:tcPr>
            <w:tcW w:w="788" w:type="dxa"/>
          </w:tcPr>
          <w:p w:rsidR="00A35270" w:rsidP="00A35270" w:rsidRDefault="000B48CE">
            <w:pPr>
              <w:rPr>
                <w:rFonts w:ascii="Verdana" w:hAnsi="Verdana"/>
                <w:sz w:val="18"/>
                <w:szCs w:val="18"/>
              </w:rPr>
            </w:pPr>
            <w:r>
              <w:rPr>
                <w:rFonts w:ascii="Verdana" w:hAnsi="Verdana"/>
                <w:sz w:val="18"/>
                <w:szCs w:val="18"/>
              </w:rPr>
              <w:t>2014</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2016</w:t>
            </w:r>
          </w:p>
          <w:p w:rsidR="001476E6" w:rsidP="00A35270" w:rsidRDefault="000B48CE">
            <w:pPr>
              <w:rPr>
                <w:rFonts w:ascii="Verdana" w:hAnsi="Verdana"/>
                <w:sz w:val="18"/>
                <w:szCs w:val="18"/>
              </w:rPr>
            </w:pPr>
          </w:p>
          <w:p w:rsidR="001476E6" w:rsidP="00A35270" w:rsidRDefault="000B48CE">
            <w:pPr>
              <w:rPr>
                <w:rFonts w:ascii="Verdana" w:hAnsi="Verdana"/>
                <w:sz w:val="18"/>
                <w:szCs w:val="18"/>
              </w:rPr>
            </w:pPr>
          </w:p>
          <w:p w:rsidR="00EE49FA" w:rsidP="00A35270" w:rsidRDefault="000B48CE">
            <w:pPr>
              <w:rPr>
                <w:rFonts w:ascii="Verdana" w:hAnsi="Verdana"/>
                <w:sz w:val="18"/>
                <w:szCs w:val="18"/>
              </w:rPr>
            </w:pPr>
            <w:r>
              <w:rPr>
                <w:rFonts w:ascii="Verdana" w:hAnsi="Verdana"/>
                <w:sz w:val="18"/>
                <w:szCs w:val="18"/>
              </w:rPr>
              <w:t>2012</w:t>
            </w:r>
          </w:p>
          <w:p w:rsidR="00EE49FA" w:rsidP="00A35270" w:rsidRDefault="000B48CE">
            <w:pPr>
              <w:rPr>
                <w:rFonts w:ascii="Verdana" w:hAnsi="Verdana"/>
                <w:sz w:val="18"/>
                <w:szCs w:val="18"/>
              </w:rPr>
            </w:pPr>
            <w:r>
              <w:rPr>
                <w:rFonts w:ascii="Verdana" w:hAnsi="Verdana"/>
                <w:sz w:val="18"/>
                <w:szCs w:val="18"/>
              </w:rPr>
              <w:t>2014</w:t>
            </w:r>
          </w:p>
        </w:tc>
        <w:tc>
          <w:tcPr>
            <w:tcW w:w="3083" w:type="dxa"/>
          </w:tcPr>
          <w:p w:rsidR="00A35270" w:rsidP="00A35270" w:rsidRDefault="000B48CE">
            <w:pPr>
              <w:rPr>
                <w:rFonts w:ascii="Verdana" w:hAnsi="Verdana"/>
                <w:sz w:val="18"/>
                <w:szCs w:val="18"/>
              </w:rPr>
            </w:pPr>
            <w:r>
              <w:rPr>
                <w:rFonts w:ascii="Verdana" w:hAnsi="Verdana"/>
                <w:sz w:val="18"/>
                <w:szCs w:val="18"/>
              </w:rPr>
              <w:t>Rapport (Mulier)</w:t>
            </w:r>
          </w:p>
          <w:p w:rsidR="00A35270" w:rsidP="00A35270" w:rsidRDefault="000B48CE">
            <w:pPr>
              <w:rPr>
                <w:rFonts w:ascii="Verdana" w:hAnsi="Verdana"/>
                <w:sz w:val="18"/>
                <w:szCs w:val="18"/>
              </w:rPr>
            </w:pPr>
          </w:p>
          <w:p w:rsidR="00A35270" w:rsidP="00A35270" w:rsidRDefault="000B48CE">
            <w:pPr>
              <w:rPr>
                <w:rFonts w:ascii="Verdana" w:hAnsi="Verdana"/>
                <w:sz w:val="18"/>
                <w:szCs w:val="18"/>
              </w:rPr>
            </w:pPr>
          </w:p>
          <w:p w:rsidR="00A35270" w:rsidP="00A35270" w:rsidRDefault="000B48CE">
            <w:pPr>
              <w:rPr>
                <w:rFonts w:ascii="Verdana" w:hAnsi="Verdana"/>
                <w:sz w:val="18"/>
                <w:szCs w:val="18"/>
              </w:rPr>
            </w:pPr>
            <w:r>
              <w:rPr>
                <w:rFonts w:ascii="Verdana" w:hAnsi="Verdana"/>
                <w:sz w:val="18"/>
                <w:szCs w:val="18"/>
              </w:rPr>
              <w:t>Advies (NOC*NSF)</w:t>
            </w:r>
          </w:p>
          <w:p w:rsidR="001476E6" w:rsidP="00A35270" w:rsidRDefault="000B48CE">
            <w:pPr>
              <w:rPr>
                <w:rFonts w:ascii="Verdana" w:hAnsi="Verdana"/>
                <w:sz w:val="18"/>
                <w:szCs w:val="18"/>
              </w:rPr>
            </w:pPr>
          </w:p>
          <w:p w:rsidR="001476E6" w:rsidP="00A35270" w:rsidRDefault="000B48CE">
            <w:pPr>
              <w:rPr>
                <w:rFonts w:ascii="Verdana" w:hAnsi="Verdana"/>
                <w:sz w:val="18"/>
                <w:szCs w:val="18"/>
              </w:rPr>
            </w:pPr>
          </w:p>
          <w:p w:rsidR="00EE49FA" w:rsidP="00A35270" w:rsidRDefault="000B48CE">
            <w:pPr>
              <w:rPr>
                <w:rFonts w:ascii="Verdana" w:hAnsi="Verdana"/>
                <w:sz w:val="18"/>
                <w:szCs w:val="18"/>
              </w:rPr>
            </w:pPr>
            <w:r>
              <w:rPr>
                <w:rFonts w:ascii="Verdana" w:hAnsi="Verdana"/>
                <w:sz w:val="18"/>
                <w:szCs w:val="18"/>
              </w:rPr>
              <w:t>Rapport (NOC*NSF)</w:t>
            </w:r>
          </w:p>
          <w:p w:rsidR="00EE49FA" w:rsidP="00EE49FA" w:rsidRDefault="000B48CE">
            <w:pPr>
              <w:rPr>
                <w:rFonts w:ascii="Verdana" w:hAnsi="Verdana"/>
                <w:sz w:val="18"/>
                <w:szCs w:val="18"/>
              </w:rPr>
            </w:pPr>
            <w:r>
              <w:rPr>
                <w:rFonts w:ascii="Verdana" w:hAnsi="Verdana"/>
                <w:sz w:val="18"/>
                <w:szCs w:val="18"/>
              </w:rPr>
              <w:t>Rapport (NOC*NSF)</w:t>
            </w:r>
          </w:p>
          <w:p w:rsidR="00EE49FA" w:rsidP="00A35270" w:rsidRDefault="000B48CE">
            <w:pPr>
              <w:rPr>
                <w:rFonts w:ascii="Verdana" w:hAnsi="Verdana"/>
                <w:sz w:val="18"/>
                <w:szCs w:val="18"/>
              </w:rPr>
            </w:pPr>
          </w:p>
        </w:tc>
      </w:tr>
      <w:tr w:rsidR="00F07CD6" w:rsidTr="002924B6">
        <w:trPr>
          <w:trHeight w:val="703"/>
        </w:trPr>
        <w:tc>
          <w:tcPr>
            <w:tcW w:w="4182" w:type="dxa"/>
          </w:tcPr>
          <w:p w:rsidR="002924B6" w:rsidP="00A35270" w:rsidRDefault="000B48CE">
            <w:pPr>
              <w:rPr>
                <w:rFonts w:ascii="Verdana" w:hAnsi="Verdana"/>
                <w:sz w:val="18"/>
                <w:szCs w:val="18"/>
              </w:rPr>
            </w:pPr>
            <w:r>
              <w:rPr>
                <w:rFonts w:ascii="Verdana" w:hAnsi="Verdana"/>
                <w:sz w:val="18"/>
                <w:szCs w:val="18"/>
              </w:rPr>
              <w:t xml:space="preserve">(Versterking) </w:t>
            </w:r>
            <w:r>
              <w:rPr>
                <w:rFonts w:ascii="Verdana" w:hAnsi="Verdana"/>
                <w:sz w:val="18"/>
                <w:szCs w:val="18"/>
              </w:rPr>
              <w:t>Topsportprogramma’s</w:t>
            </w:r>
          </w:p>
          <w:p w:rsidR="002924B6" w:rsidP="00A35270" w:rsidRDefault="000B48CE">
            <w:pPr>
              <w:rPr>
                <w:rFonts w:ascii="Verdana" w:hAnsi="Verdana"/>
                <w:sz w:val="18"/>
                <w:szCs w:val="18"/>
              </w:rPr>
            </w:pPr>
            <w:r>
              <w:rPr>
                <w:rFonts w:ascii="Verdana" w:hAnsi="Verdana"/>
                <w:sz w:val="18"/>
                <w:szCs w:val="18"/>
              </w:rPr>
              <w:t xml:space="preserve">Stipendiumregeling </w:t>
            </w:r>
          </w:p>
        </w:tc>
        <w:tc>
          <w:tcPr>
            <w:tcW w:w="5791" w:type="dxa"/>
          </w:tcPr>
          <w:p w:rsidR="002924B6" w:rsidP="00A35270" w:rsidRDefault="000B48CE">
            <w:pPr>
              <w:pStyle w:val="Lijstalinea"/>
              <w:numPr>
                <w:ilvl w:val="0"/>
                <w:numId w:val="6"/>
              </w:numPr>
              <w:ind w:left="360"/>
              <w:rPr>
                <w:rFonts w:ascii="Verdana" w:hAnsi="Verdana"/>
                <w:sz w:val="18"/>
                <w:szCs w:val="18"/>
              </w:rPr>
            </w:pPr>
            <w:r>
              <w:rPr>
                <w:rFonts w:ascii="Verdana" w:hAnsi="Verdana"/>
                <w:sz w:val="18"/>
                <w:szCs w:val="18"/>
              </w:rPr>
              <w:t>Bloed, zweet en tranen – 3-meting topsportklimaat</w:t>
            </w:r>
          </w:p>
          <w:p w:rsidRPr="00EE49FA" w:rsidR="002924B6" w:rsidP="00EE49FA" w:rsidRDefault="000B48CE">
            <w:pPr>
              <w:pStyle w:val="Lijstalinea"/>
              <w:numPr>
                <w:ilvl w:val="0"/>
                <w:numId w:val="6"/>
              </w:numPr>
              <w:ind w:left="360"/>
              <w:rPr>
                <w:rFonts w:ascii="Verdana" w:hAnsi="Verdana"/>
                <w:sz w:val="18"/>
                <w:szCs w:val="18"/>
              </w:rPr>
            </w:pPr>
            <w:r w:rsidRPr="00EE49FA">
              <w:rPr>
                <w:rFonts w:ascii="Verdana" w:hAnsi="Verdana"/>
                <w:sz w:val="18"/>
                <w:szCs w:val="18"/>
              </w:rPr>
              <w:t xml:space="preserve">Topsportklimaat in Nederland 2016 </w:t>
            </w:r>
            <w:r>
              <w:rPr>
                <w:rFonts w:ascii="Verdana" w:hAnsi="Verdana"/>
                <w:sz w:val="18"/>
                <w:szCs w:val="18"/>
              </w:rPr>
              <w:t>– 4-meting topsportklimaat</w:t>
            </w:r>
          </w:p>
        </w:tc>
        <w:tc>
          <w:tcPr>
            <w:tcW w:w="788" w:type="dxa"/>
          </w:tcPr>
          <w:p w:rsidR="002924B6" w:rsidP="00A35270" w:rsidRDefault="000B48CE">
            <w:pPr>
              <w:rPr>
                <w:rFonts w:ascii="Verdana" w:hAnsi="Verdana"/>
                <w:sz w:val="18"/>
                <w:szCs w:val="18"/>
              </w:rPr>
            </w:pPr>
            <w:r>
              <w:rPr>
                <w:rFonts w:ascii="Verdana" w:hAnsi="Verdana"/>
                <w:sz w:val="18"/>
                <w:szCs w:val="18"/>
              </w:rPr>
              <w:t>2012</w:t>
            </w:r>
          </w:p>
          <w:p w:rsidRPr="00EE49FA" w:rsidR="002924B6" w:rsidP="00A35270" w:rsidRDefault="000B48CE">
            <w:pPr>
              <w:rPr>
                <w:rFonts w:ascii="Verdana" w:hAnsi="Verdana"/>
                <w:sz w:val="18"/>
                <w:szCs w:val="18"/>
              </w:rPr>
            </w:pPr>
            <w:r w:rsidRPr="00EE49FA">
              <w:rPr>
                <w:rFonts w:ascii="Verdana" w:hAnsi="Verdana"/>
                <w:sz w:val="18"/>
                <w:szCs w:val="18"/>
              </w:rPr>
              <w:t>2016</w:t>
            </w:r>
          </w:p>
        </w:tc>
        <w:tc>
          <w:tcPr>
            <w:tcW w:w="3083" w:type="dxa"/>
          </w:tcPr>
          <w:p w:rsidR="002924B6" w:rsidP="00A35270" w:rsidRDefault="000B48CE">
            <w:pPr>
              <w:rPr>
                <w:rFonts w:ascii="Verdana" w:hAnsi="Verdana"/>
                <w:sz w:val="18"/>
                <w:szCs w:val="18"/>
              </w:rPr>
            </w:pPr>
            <w:r>
              <w:rPr>
                <w:rFonts w:ascii="Verdana" w:hAnsi="Verdana"/>
                <w:sz w:val="18"/>
                <w:szCs w:val="18"/>
              </w:rPr>
              <w:t>Rapport (USBO-Mulier)</w:t>
            </w:r>
          </w:p>
          <w:p w:rsidRPr="006754B5" w:rsidR="002924B6" w:rsidP="00A35270" w:rsidRDefault="000B48CE">
            <w:pPr>
              <w:rPr>
                <w:rFonts w:ascii="Verdana" w:hAnsi="Verdana"/>
                <w:sz w:val="18"/>
                <w:szCs w:val="18"/>
              </w:rPr>
            </w:pPr>
            <w:r>
              <w:rPr>
                <w:rFonts w:ascii="Verdana" w:hAnsi="Verdana"/>
                <w:sz w:val="18"/>
                <w:szCs w:val="18"/>
              </w:rPr>
              <w:t>Rapport (NOC*NSF- USBO-Mulier)</w:t>
            </w:r>
          </w:p>
        </w:tc>
      </w:tr>
      <w:tr w:rsidR="00F07CD6" w:rsidTr="00A35270">
        <w:trPr>
          <w:trHeight w:val="459"/>
        </w:trPr>
        <w:tc>
          <w:tcPr>
            <w:tcW w:w="13844" w:type="dxa"/>
            <w:gridSpan w:val="4"/>
          </w:tcPr>
          <w:p w:rsidRPr="00416F2F" w:rsidR="00A35270" w:rsidP="00A35270" w:rsidRDefault="000B48CE">
            <w:pPr>
              <w:rPr>
                <w:rFonts w:ascii="Verdana" w:hAnsi="Verdana"/>
                <w:b/>
                <w:sz w:val="18"/>
                <w:szCs w:val="18"/>
              </w:rPr>
            </w:pPr>
            <w:r w:rsidRPr="00416F2F">
              <w:rPr>
                <w:rFonts w:ascii="Verdana" w:hAnsi="Verdana"/>
                <w:b/>
                <w:sz w:val="18"/>
                <w:szCs w:val="18"/>
              </w:rPr>
              <w:t xml:space="preserve">Borgen van innovatie, kennisontwikkeling </w:t>
            </w:r>
            <w:r w:rsidRPr="00416F2F">
              <w:rPr>
                <w:rFonts w:ascii="Verdana" w:hAnsi="Verdana"/>
                <w:b/>
                <w:sz w:val="18"/>
                <w:szCs w:val="18"/>
              </w:rPr>
              <w:t>en kennisdeling</w:t>
            </w:r>
          </w:p>
        </w:tc>
      </w:tr>
      <w:tr w:rsidR="00F07CD6" w:rsidTr="001476E6">
        <w:trPr>
          <w:trHeight w:val="1022"/>
        </w:trPr>
        <w:tc>
          <w:tcPr>
            <w:tcW w:w="4182" w:type="dxa"/>
          </w:tcPr>
          <w:p w:rsidR="00080651" w:rsidP="00A35270" w:rsidRDefault="000B48CE">
            <w:pPr>
              <w:rPr>
                <w:rFonts w:ascii="Verdana" w:hAnsi="Verdana"/>
                <w:sz w:val="18"/>
                <w:szCs w:val="18"/>
              </w:rPr>
            </w:pPr>
            <w:r>
              <w:rPr>
                <w:rFonts w:ascii="Verdana" w:hAnsi="Verdana"/>
                <w:sz w:val="18"/>
                <w:szCs w:val="18"/>
              </w:rPr>
              <w:t xml:space="preserve">Kennis en innovatie </w:t>
            </w:r>
          </w:p>
          <w:p w:rsidR="00080651" w:rsidP="00A35270" w:rsidRDefault="000B48CE">
            <w:pPr>
              <w:rPr>
                <w:rFonts w:ascii="Verdana" w:hAnsi="Verdana"/>
                <w:sz w:val="18"/>
                <w:szCs w:val="18"/>
              </w:rPr>
            </w:pPr>
          </w:p>
        </w:tc>
        <w:tc>
          <w:tcPr>
            <w:tcW w:w="5791" w:type="dxa"/>
          </w:tcPr>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Evaluatie sportinnovatie (InnoSport) Nederland 2006-2013</w:t>
            </w: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Sportinnovatie in Nederland – 10 jaar InnoSport</w:t>
            </w:r>
          </w:p>
          <w:p w:rsidR="00080651" w:rsidP="00A35270" w:rsidRDefault="000B48CE">
            <w:pPr>
              <w:rPr>
                <w:rFonts w:ascii="Verdana" w:hAnsi="Verdana"/>
                <w:sz w:val="18"/>
                <w:szCs w:val="18"/>
              </w:rPr>
            </w:pP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Nationale Kennisagenda Sport en Bewegen</w:t>
            </w:r>
          </w:p>
          <w:p w:rsidRPr="00080651" w:rsidR="00080651" w:rsidP="00080651" w:rsidRDefault="000B48CE">
            <w:pPr>
              <w:pStyle w:val="Lijstalinea"/>
              <w:rPr>
                <w:rFonts w:ascii="Verdana" w:hAnsi="Verdana"/>
                <w:sz w:val="18"/>
                <w:szCs w:val="18"/>
              </w:rPr>
            </w:pPr>
          </w:p>
          <w:p w:rsidRPr="00B7672F" w:rsidR="00080651" w:rsidP="00080651" w:rsidRDefault="000B48CE">
            <w:pPr>
              <w:pStyle w:val="Lijstalinea"/>
              <w:numPr>
                <w:ilvl w:val="0"/>
                <w:numId w:val="11"/>
              </w:numPr>
              <w:ind w:left="354"/>
              <w:rPr>
                <w:rFonts w:ascii="Verdana" w:hAnsi="Verdana"/>
                <w:sz w:val="18"/>
                <w:szCs w:val="18"/>
              </w:rPr>
            </w:pPr>
            <w:r w:rsidRPr="00B7672F">
              <w:rPr>
                <w:rFonts w:ascii="Verdana" w:hAnsi="Verdana"/>
                <w:sz w:val="18"/>
                <w:szCs w:val="18"/>
              </w:rPr>
              <w:t xml:space="preserve">Kamerbrief over Eindevaluatie onderzoeksprogramma Sport Bewegen en </w:t>
            </w:r>
            <w:r w:rsidRPr="00B7672F">
              <w:rPr>
                <w:rFonts w:ascii="Verdana" w:hAnsi="Verdana"/>
                <w:sz w:val="18"/>
                <w:szCs w:val="18"/>
              </w:rPr>
              <w:t>Gezondheid 2004-2014</w:t>
            </w:r>
          </w:p>
          <w:p w:rsidR="00080651" w:rsidP="00080651" w:rsidRDefault="000B48CE">
            <w:pPr>
              <w:pStyle w:val="Lijstalinea"/>
              <w:numPr>
                <w:ilvl w:val="0"/>
                <w:numId w:val="11"/>
              </w:numPr>
              <w:ind w:left="354"/>
              <w:rPr>
                <w:rFonts w:ascii="Verdana" w:hAnsi="Verdana"/>
                <w:sz w:val="18"/>
                <w:szCs w:val="18"/>
              </w:rPr>
            </w:pPr>
            <w:r>
              <w:rPr>
                <w:rFonts w:ascii="Verdana" w:hAnsi="Verdana"/>
                <w:sz w:val="18"/>
                <w:szCs w:val="18"/>
              </w:rPr>
              <w:t>Eindevaluatie onderzoeksprojecten sport bewegen en gezondheid 2004-2014</w:t>
            </w:r>
          </w:p>
          <w:p w:rsidR="00080651" w:rsidP="00080651" w:rsidRDefault="000B48CE">
            <w:pPr>
              <w:pStyle w:val="Lijstalinea"/>
              <w:ind w:left="360"/>
              <w:rPr>
                <w:rFonts w:ascii="Verdana" w:hAnsi="Verdana"/>
                <w:sz w:val="18"/>
                <w:szCs w:val="18"/>
              </w:rPr>
            </w:pP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Versterking data-infrastructuur sport</w:t>
            </w: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Bijlagen A-D Versterking data-infrastructuur sport</w:t>
            </w:r>
          </w:p>
          <w:p w:rsidR="00080651" w:rsidP="00A35270" w:rsidRDefault="000B48CE">
            <w:pPr>
              <w:pStyle w:val="Lijstalinea"/>
              <w:ind w:left="360"/>
              <w:rPr>
                <w:rFonts w:ascii="Verdana" w:hAnsi="Verdana"/>
                <w:sz w:val="18"/>
                <w:szCs w:val="18"/>
              </w:rPr>
            </w:pP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 xml:space="preserve">Sportopdekaart.nl </w:t>
            </w:r>
          </w:p>
          <w:p w:rsidR="00080651" w:rsidP="00A35270" w:rsidRDefault="000B48CE">
            <w:pPr>
              <w:pStyle w:val="Lijstalinea"/>
              <w:numPr>
                <w:ilvl w:val="0"/>
                <w:numId w:val="6"/>
              </w:numPr>
              <w:ind w:left="360"/>
              <w:rPr>
                <w:rFonts w:ascii="Verdana" w:hAnsi="Verdana"/>
                <w:sz w:val="18"/>
                <w:szCs w:val="18"/>
              </w:rPr>
            </w:pPr>
            <w:r>
              <w:rPr>
                <w:rFonts w:ascii="Verdana" w:hAnsi="Verdana"/>
                <w:sz w:val="18"/>
                <w:szCs w:val="18"/>
              </w:rPr>
              <w:t>Kernindicatoren Sport</w:t>
            </w:r>
          </w:p>
          <w:p w:rsidR="001E1CB8" w:rsidP="001E1CB8" w:rsidRDefault="000B48CE">
            <w:pPr>
              <w:rPr>
                <w:rFonts w:ascii="Verdana" w:hAnsi="Verdana"/>
                <w:sz w:val="18"/>
                <w:szCs w:val="18"/>
              </w:rPr>
            </w:pPr>
          </w:p>
          <w:p w:rsidRPr="00B969A6" w:rsidR="001E1CB8" w:rsidP="00B969A6" w:rsidRDefault="000B48CE">
            <w:pPr>
              <w:pStyle w:val="Lijstalinea"/>
              <w:numPr>
                <w:ilvl w:val="0"/>
                <w:numId w:val="6"/>
              </w:numPr>
              <w:ind w:left="354"/>
              <w:rPr>
                <w:rFonts w:ascii="Verdana" w:hAnsi="Verdana"/>
                <w:sz w:val="18"/>
                <w:szCs w:val="18"/>
              </w:rPr>
            </w:pPr>
            <w:r>
              <w:rPr>
                <w:rFonts w:ascii="Verdana" w:hAnsi="Verdana"/>
                <w:sz w:val="18"/>
                <w:szCs w:val="18"/>
              </w:rPr>
              <w:t>Voortgangsbrief Sport</w:t>
            </w:r>
          </w:p>
        </w:tc>
        <w:tc>
          <w:tcPr>
            <w:tcW w:w="788" w:type="dxa"/>
          </w:tcPr>
          <w:p w:rsidR="00080651" w:rsidP="00A35270" w:rsidRDefault="000B48CE">
            <w:pPr>
              <w:rPr>
                <w:rFonts w:ascii="Verdana" w:hAnsi="Verdana"/>
                <w:sz w:val="18"/>
                <w:szCs w:val="18"/>
              </w:rPr>
            </w:pPr>
            <w:r>
              <w:rPr>
                <w:rFonts w:ascii="Verdana" w:hAnsi="Verdana"/>
                <w:sz w:val="18"/>
                <w:szCs w:val="18"/>
              </w:rPr>
              <w:t>2013</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2015</w:t>
            </w:r>
          </w:p>
          <w:p w:rsidR="00080651" w:rsidP="00A35270" w:rsidRDefault="000B48CE">
            <w:pPr>
              <w:rPr>
                <w:rFonts w:ascii="Verdana" w:hAnsi="Verdana"/>
                <w:sz w:val="18"/>
                <w:szCs w:val="18"/>
              </w:rPr>
            </w:pPr>
          </w:p>
          <w:p w:rsidRPr="00651402" w:rsidR="00080651" w:rsidP="00A35270" w:rsidRDefault="000B48CE">
            <w:pPr>
              <w:rPr>
                <w:rFonts w:ascii="Verdana" w:hAnsi="Verdana"/>
                <w:sz w:val="18"/>
                <w:szCs w:val="18"/>
              </w:rPr>
            </w:pPr>
            <w:r>
              <w:rPr>
                <w:rFonts w:ascii="Verdana" w:hAnsi="Verdana"/>
                <w:sz w:val="18"/>
                <w:szCs w:val="18"/>
              </w:rPr>
              <w:t>2016</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2015</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2015</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sidRPr="006754B5">
              <w:rPr>
                <w:rFonts w:ascii="Verdana" w:hAnsi="Verdana"/>
                <w:sz w:val="18"/>
                <w:szCs w:val="18"/>
              </w:rPr>
              <w:t>2012</w:t>
            </w:r>
          </w:p>
          <w:p w:rsidR="00080651" w:rsidP="00A35270" w:rsidRDefault="000B48CE">
            <w:pPr>
              <w:rPr>
                <w:rFonts w:ascii="Verdana" w:hAnsi="Verdana"/>
                <w:sz w:val="18"/>
                <w:szCs w:val="18"/>
              </w:rPr>
            </w:pPr>
            <w:r>
              <w:rPr>
                <w:rFonts w:ascii="Verdana" w:hAnsi="Verdana"/>
                <w:sz w:val="18"/>
                <w:szCs w:val="18"/>
              </w:rPr>
              <w:t>2012</w:t>
            </w:r>
          </w:p>
          <w:p w:rsidR="00B969A6" w:rsidP="00A35270" w:rsidRDefault="000B48CE">
            <w:pPr>
              <w:rPr>
                <w:rFonts w:ascii="Verdana" w:hAnsi="Verdana"/>
                <w:sz w:val="18"/>
                <w:szCs w:val="18"/>
              </w:rPr>
            </w:pPr>
          </w:p>
          <w:p w:rsidR="00B969A6" w:rsidP="00A35270" w:rsidRDefault="000B48CE">
            <w:pPr>
              <w:rPr>
                <w:rFonts w:ascii="Verdana" w:hAnsi="Verdana"/>
                <w:sz w:val="18"/>
                <w:szCs w:val="18"/>
              </w:rPr>
            </w:pPr>
          </w:p>
          <w:p w:rsidR="00B969A6" w:rsidP="00A35270" w:rsidRDefault="000B48CE">
            <w:pPr>
              <w:rPr>
                <w:rFonts w:ascii="Verdana" w:hAnsi="Verdana"/>
                <w:sz w:val="18"/>
                <w:szCs w:val="18"/>
              </w:rPr>
            </w:pPr>
          </w:p>
          <w:p w:rsidR="00B969A6" w:rsidP="00A35270" w:rsidRDefault="000B48CE">
            <w:pPr>
              <w:rPr>
                <w:rFonts w:ascii="Verdana" w:hAnsi="Verdana"/>
                <w:sz w:val="18"/>
                <w:szCs w:val="18"/>
              </w:rPr>
            </w:pPr>
          </w:p>
          <w:p w:rsidRPr="00651402" w:rsidR="00B969A6" w:rsidP="00A35270" w:rsidRDefault="000B48CE">
            <w:pPr>
              <w:rPr>
                <w:rFonts w:ascii="Verdana" w:hAnsi="Verdana"/>
                <w:sz w:val="18"/>
                <w:szCs w:val="18"/>
              </w:rPr>
            </w:pPr>
            <w:r>
              <w:rPr>
                <w:rFonts w:ascii="Verdana" w:hAnsi="Verdana"/>
                <w:sz w:val="18"/>
                <w:szCs w:val="18"/>
              </w:rPr>
              <w:t>2016</w:t>
            </w:r>
          </w:p>
        </w:tc>
        <w:tc>
          <w:tcPr>
            <w:tcW w:w="3083" w:type="dxa"/>
          </w:tcPr>
          <w:p w:rsidR="00080651" w:rsidP="00A35270" w:rsidRDefault="000B48CE">
            <w:pPr>
              <w:rPr>
                <w:rFonts w:ascii="Verdana" w:hAnsi="Verdana"/>
                <w:sz w:val="18"/>
                <w:szCs w:val="18"/>
              </w:rPr>
            </w:pPr>
            <w:r>
              <w:rPr>
                <w:rFonts w:ascii="Verdana" w:hAnsi="Verdana"/>
                <w:sz w:val="18"/>
                <w:szCs w:val="18"/>
              </w:rPr>
              <w:t xml:space="preserve">Rapport (Technopolis) </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Rapport (InnoSport)</w:t>
            </w:r>
          </w:p>
          <w:p w:rsidR="00080651" w:rsidP="00A35270" w:rsidRDefault="000B48CE">
            <w:pPr>
              <w:rPr>
                <w:rFonts w:ascii="Verdana" w:hAnsi="Verdana"/>
                <w:sz w:val="18"/>
                <w:szCs w:val="18"/>
              </w:rPr>
            </w:pPr>
          </w:p>
          <w:p w:rsidRPr="00651402" w:rsidR="00080651" w:rsidP="00A35270" w:rsidRDefault="000B48CE">
            <w:pPr>
              <w:rPr>
                <w:rFonts w:ascii="Verdana" w:hAnsi="Verdana"/>
                <w:sz w:val="18"/>
                <w:szCs w:val="18"/>
              </w:rPr>
            </w:pPr>
            <w:r>
              <w:rPr>
                <w:rFonts w:ascii="Verdana" w:hAnsi="Verdana"/>
                <w:sz w:val="18"/>
                <w:szCs w:val="18"/>
              </w:rPr>
              <w:t>Agenda (NOC*NSF-KC Sport-NWO-ZonMw-SiA)</w:t>
            </w:r>
          </w:p>
          <w:p w:rsidR="00080651" w:rsidP="00A35270" w:rsidRDefault="000B48CE">
            <w:pPr>
              <w:rPr>
                <w:rFonts w:ascii="Verdana" w:hAnsi="Verdana"/>
                <w:sz w:val="18"/>
                <w:szCs w:val="18"/>
              </w:rPr>
            </w:pPr>
            <w:r>
              <w:rPr>
                <w:rFonts w:ascii="Verdana" w:hAnsi="Verdana"/>
                <w:sz w:val="18"/>
                <w:szCs w:val="18"/>
              </w:rPr>
              <w:t>Kamerbrief (VWS)</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Rapport (ZonMw)</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Advies (SCP)</w:t>
            </w:r>
          </w:p>
          <w:p w:rsidR="00080651" w:rsidP="00A35270" w:rsidRDefault="000B48CE">
            <w:pPr>
              <w:rPr>
                <w:rFonts w:ascii="Verdana" w:hAnsi="Verdana"/>
                <w:sz w:val="18"/>
                <w:szCs w:val="18"/>
              </w:rPr>
            </w:pPr>
            <w:r>
              <w:rPr>
                <w:rFonts w:ascii="Verdana" w:hAnsi="Verdana"/>
                <w:sz w:val="18"/>
                <w:szCs w:val="18"/>
              </w:rPr>
              <w:t>Bijlagen bij advies (SCP)</w:t>
            </w:r>
          </w:p>
          <w:p w:rsidR="00080651" w:rsidP="00A35270" w:rsidRDefault="000B48CE">
            <w:pPr>
              <w:rPr>
                <w:rFonts w:ascii="Verdana" w:hAnsi="Verdana"/>
                <w:sz w:val="18"/>
                <w:szCs w:val="18"/>
              </w:rPr>
            </w:pPr>
          </w:p>
          <w:p w:rsidR="00080651" w:rsidP="00A35270" w:rsidRDefault="000B48CE">
            <w:pPr>
              <w:rPr>
                <w:rFonts w:ascii="Verdana" w:hAnsi="Verdana"/>
                <w:sz w:val="18"/>
                <w:szCs w:val="18"/>
              </w:rPr>
            </w:pPr>
            <w:r>
              <w:rPr>
                <w:rFonts w:ascii="Verdana" w:hAnsi="Verdana"/>
                <w:sz w:val="18"/>
                <w:szCs w:val="18"/>
              </w:rPr>
              <w:t>Website – indicatoren</w:t>
            </w:r>
          </w:p>
          <w:p w:rsidR="00080651" w:rsidP="00A35270" w:rsidRDefault="000B48CE">
            <w:pPr>
              <w:rPr>
                <w:rFonts w:ascii="Verdana" w:hAnsi="Verdana"/>
                <w:sz w:val="18"/>
                <w:szCs w:val="18"/>
              </w:rPr>
            </w:pPr>
            <w:r>
              <w:rPr>
                <w:rFonts w:ascii="Verdana" w:hAnsi="Verdana"/>
                <w:sz w:val="18"/>
                <w:szCs w:val="18"/>
              </w:rPr>
              <w:t xml:space="preserve">Website – indicatoren </w:t>
            </w:r>
          </w:p>
          <w:p w:rsidR="00B969A6" w:rsidP="00A35270" w:rsidRDefault="000B48CE">
            <w:pPr>
              <w:rPr>
                <w:rFonts w:ascii="Verdana" w:hAnsi="Verdana"/>
                <w:sz w:val="18"/>
                <w:szCs w:val="18"/>
              </w:rPr>
            </w:pPr>
          </w:p>
          <w:p w:rsidRPr="00651402" w:rsidR="00B969A6" w:rsidP="00A35270" w:rsidRDefault="000B48CE">
            <w:pPr>
              <w:rPr>
                <w:rFonts w:ascii="Verdana" w:hAnsi="Verdana"/>
                <w:sz w:val="18"/>
                <w:szCs w:val="18"/>
              </w:rPr>
            </w:pPr>
            <w:r>
              <w:rPr>
                <w:rFonts w:ascii="Verdana" w:hAnsi="Verdana"/>
                <w:sz w:val="18"/>
                <w:szCs w:val="18"/>
              </w:rPr>
              <w:t>Kamerbrief (VWS)</w:t>
            </w:r>
          </w:p>
        </w:tc>
      </w:tr>
      <w:tr w:rsidR="00F07CD6" w:rsidTr="00A35270">
        <w:trPr>
          <w:trHeight w:val="459"/>
        </w:trPr>
        <w:tc>
          <w:tcPr>
            <w:tcW w:w="4182" w:type="dxa"/>
          </w:tcPr>
          <w:p w:rsidRPr="00EE49FA" w:rsidR="00080651" w:rsidP="00EE49FA" w:rsidRDefault="000B48CE">
            <w:pPr>
              <w:rPr>
                <w:rFonts w:ascii="Verdana" w:hAnsi="Verdana"/>
                <w:sz w:val="18"/>
                <w:szCs w:val="18"/>
              </w:rPr>
            </w:pPr>
            <w:r w:rsidRPr="00EE49FA">
              <w:rPr>
                <w:rFonts w:ascii="Verdana" w:hAnsi="Verdana"/>
                <w:sz w:val="18"/>
                <w:szCs w:val="18"/>
              </w:rPr>
              <w:t>Internationaal beleid</w:t>
            </w:r>
          </w:p>
        </w:tc>
        <w:tc>
          <w:tcPr>
            <w:tcW w:w="5791" w:type="dxa"/>
          </w:tcPr>
          <w:p w:rsidRPr="00F21483" w:rsidR="00F21483" w:rsidP="00F21483" w:rsidRDefault="000B48CE">
            <w:pPr>
              <w:pStyle w:val="Lijstalinea"/>
              <w:numPr>
                <w:ilvl w:val="0"/>
                <w:numId w:val="6"/>
              </w:numPr>
              <w:ind w:left="354"/>
              <w:rPr>
                <w:rFonts w:ascii="Verdana" w:hAnsi="Verdana"/>
                <w:sz w:val="18"/>
                <w:szCs w:val="18"/>
                <w:lang w:val="en-US"/>
              </w:rPr>
            </w:pPr>
            <w:r w:rsidRPr="00F21483">
              <w:rPr>
                <w:rFonts w:ascii="Verdana" w:hAnsi="Verdana"/>
                <w:sz w:val="18"/>
                <w:szCs w:val="18"/>
                <w:lang w:val="en-US"/>
              </w:rPr>
              <w:t>Integrity &amp; sport events – position p</w:t>
            </w:r>
            <w:r>
              <w:rPr>
                <w:rFonts w:ascii="Verdana" w:hAnsi="Verdana"/>
                <w:sz w:val="18"/>
                <w:szCs w:val="18"/>
                <w:lang w:val="en-US"/>
              </w:rPr>
              <w:t>aper</w:t>
            </w:r>
          </w:p>
          <w:p w:rsidRPr="001476E6" w:rsidR="002924B6" w:rsidP="00F21483" w:rsidRDefault="000B48CE">
            <w:pPr>
              <w:pStyle w:val="Lijstalinea"/>
              <w:numPr>
                <w:ilvl w:val="0"/>
                <w:numId w:val="6"/>
              </w:numPr>
              <w:ind w:left="354"/>
              <w:rPr>
                <w:rFonts w:ascii="Verdana" w:hAnsi="Verdana"/>
                <w:sz w:val="18"/>
                <w:szCs w:val="18"/>
              </w:rPr>
            </w:pPr>
            <w:r>
              <w:rPr>
                <w:rFonts w:ascii="Verdana" w:hAnsi="Verdana"/>
                <w:sz w:val="18"/>
                <w:szCs w:val="18"/>
              </w:rPr>
              <w:t>Raadsconclusies organisatie grote sportevenementen</w:t>
            </w:r>
          </w:p>
          <w:p w:rsidR="00724854" w:rsidP="001476E6" w:rsidRDefault="000B48CE">
            <w:pPr>
              <w:pStyle w:val="Lijstalinea"/>
              <w:numPr>
                <w:ilvl w:val="0"/>
                <w:numId w:val="6"/>
              </w:numPr>
              <w:ind w:left="354"/>
              <w:rPr>
                <w:rFonts w:ascii="Verdana" w:hAnsi="Verdana"/>
                <w:sz w:val="18"/>
                <w:szCs w:val="18"/>
              </w:rPr>
            </w:pPr>
            <w:r>
              <w:rPr>
                <w:rFonts w:ascii="Verdana" w:hAnsi="Verdana"/>
                <w:sz w:val="18"/>
                <w:szCs w:val="18"/>
              </w:rPr>
              <w:t>Uitkomsten dopingconferentie juni 2016</w:t>
            </w:r>
          </w:p>
          <w:p w:rsidRPr="00D90948" w:rsidR="00D90948" w:rsidP="001476E6" w:rsidRDefault="000B48CE">
            <w:pPr>
              <w:pStyle w:val="Lijstalinea"/>
              <w:numPr>
                <w:ilvl w:val="0"/>
                <w:numId w:val="6"/>
              </w:numPr>
              <w:ind w:left="354"/>
              <w:rPr>
                <w:rFonts w:ascii="Verdana" w:hAnsi="Verdana"/>
                <w:sz w:val="18"/>
                <w:szCs w:val="18"/>
                <w:lang w:val="en-US"/>
              </w:rPr>
            </w:pPr>
            <w:r w:rsidRPr="00D90948">
              <w:rPr>
                <w:rFonts w:ascii="Verdana" w:hAnsi="Verdana"/>
                <w:sz w:val="18"/>
                <w:szCs w:val="18"/>
                <w:lang w:val="en-US"/>
              </w:rPr>
              <w:t xml:space="preserve">Successful elite sport policies </w:t>
            </w:r>
            <w:r>
              <w:rPr>
                <w:rFonts w:ascii="Verdana" w:hAnsi="Verdana"/>
                <w:sz w:val="18"/>
                <w:szCs w:val="18"/>
                <w:lang w:val="en-US"/>
              </w:rPr>
              <w:t>–</w:t>
            </w:r>
            <w:r w:rsidRPr="00D90948">
              <w:rPr>
                <w:rFonts w:ascii="Verdana" w:hAnsi="Verdana"/>
                <w:sz w:val="18"/>
                <w:szCs w:val="18"/>
                <w:lang w:val="en-US"/>
              </w:rPr>
              <w:t xml:space="preserve"> a</w:t>
            </w:r>
            <w:r>
              <w:rPr>
                <w:rFonts w:ascii="Verdana" w:hAnsi="Verdana"/>
                <w:sz w:val="18"/>
                <w:szCs w:val="18"/>
                <w:lang w:val="en-US"/>
              </w:rPr>
              <w:t xml:space="preserve">n international comparison of the sports policy </w:t>
            </w:r>
            <w:r>
              <w:rPr>
                <w:rFonts w:ascii="Verdana" w:hAnsi="Verdana"/>
                <w:sz w:val="18"/>
                <w:szCs w:val="18"/>
                <w:lang w:val="en-US"/>
              </w:rPr>
              <w:t>factors leading to international sporting success (SPLISS 2.0) in 15 nations</w:t>
            </w:r>
          </w:p>
        </w:tc>
        <w:tc>
          <w:tcPr>
            <w:tcW w:w="788" w:type="dxa"/>
          </w:tcPr>
          <w:p w:rsidR="00080651" w:rsidP="00901620" w:rsidRDefault="000B48CE">
            <w:pPr>
              <w:rPr>
                <w:rFonts w:ascii="Verdana" w:hAnsi="Verdana"/>
                <w:sz w:val="18"/>
                <w:szCs w:val="18"/>
              </w:rPr>
            </w:pPr>
            <w:r>
              <w:rPr>
                <w:rFonts w:ascii="Verdana" w:hAnsi="Verdana"/>
                <w:sz w:val="18"/>
                <w:szCs w:val="18"/>
              </w:rPr>
              <w:t>2016</w:t>
            </w:r>
          </w:p>
          <w:p w:rsidR="00F21483" w:rsidP="00901620" w:rsidRDefault="000B48CE">
            <w:pPr>
              <w:rPr>
                <w:rFonts w:ascii="Verdana" w:hAnsi="Verdana"/>
                <w:sz w:val="18"/>
                <w:szCs w:val="18"/>
              </w:rPr>
            </w:pPr>
            <w:r>
              <w:rPr>
                <w:rFonts w:ascii="Verdana" w:hAnsi="Verdana"/>
                <w:sz w:val="18"/>
                <w:szCs w:val="18"/>
              </w:rPr>
              <w:t>2016</w:t>
            </w:r>
          </w:p>
          <w:p w:rsidR="00F21483" w:rsidP="00901620" w:rsidRDefault="000B48CE">
            <w:pPr>
              <w:rPr>
                <w:rFonts w:ascii="Verdana" w:hAnsi="Verdana"/>
                <w:sz w:val="18"/>
                <w:szCs w:val="18"/>
              </w:rPr>
            </w:pPr>
            <w:r>
              <w:rPr>
                <w:rFonts w:ascii="Verdana" w:hAnsi="Verdana"/>
                <w:sz w:val="18"/>
                <w:szCs w:val="18"/>
              </w:rPr>
              <w:t>2016</w:t>
            </w:r>
          </w:p>
          <w:p w:rsidR="00D90948" w:rsidP="00901620" w:rsidRDefault="000B48CE">
            <w:pPr>
              <w:rPr>
                <w:rFonts w:ascii="Verdana" w:hAnsi="Verdana"/>
                <w:sz w:val="18"/>
                <w:szCs w:val="18"/>
              </w:rPr>
            </w:pPr>
            <w:r>
              <w:rPr>
                <w:rFonts w:ascii="Verdana" w:hAnsi="Verdana"/>
                <w:sz w:val="18"/>
                <w:szCs w:val="18"/>
              </w:rPr>
              <w:t>2015</w:t>
            </w:r>
          </w:p>
        </w:tc>
        <w:tc>
          <w:tcPr>
            <w:tcW w:w="3083" w:type="dxa"/>
          </w:tcPr>
          <w:p w:rsidR="00F21483" w:rsidP="00901620" w:rsidRDefault="000B48CE">
            <w:pPr>
              <w:rPr>
                <w:rFonts w:ascii="Verdana" w:hAnsi="Verdana"/>
                <w:sz w:val="18"/>
                <w:szCs w:val="18"/>
              </w:rPr>
            </w:pPr>
            <w:r>
              <w:rPr>
                <w:rFonts w:ascii="Verdana" w:hAnsi="Verdana"/>
                <w:sz w:val="18"/>
                <w:szCs w:val="18"/>
              </w:rPr>
              <w:t>Position paper (Mulier)</w:t>
            </w:r>
          </w:p>
          <w:p w:rsidR="002924B6" w:rsidP="00901620" w:rsidRDefault="000B48CE">
            <w:pPr>
              <w:rPr>
                <w:rFonts w:ascii="Verdana" w:hAnsi="Verdana"/>
                <w:sz w:val="18"/>
                <w:szCs w:val="18"/>
              </w:rPr>
            </w:pPr>
            <w:r>
              <w:rPr>
                <w:rFonts w:ascii="Verdana" w:hAnsi="Verdana"/>
                <w:sz w:val="18"/>
                <w:szCs w:val="18"/>
              </w:rPr>
              <w:t>Raadsconclusies (EC)</w:t>
            </w:r>
          </w:p>
          <w:p w:rsidR="00D90948" w:rsidP="00901620" w:rsidRDefault="000B48CE">
            <w:pPr>
              <w:rPr>
                <w:rFonts w:ascii="Verdana" w:hAnsi="Verdana"/>
                <w:sz w:val="18"/>
                <w:szCs w:val="18"/>
              </w:rPr>
            </w:pPr>
          </w:p>
          <w:p w:rsidR="00D90948" w:rsidP="00901620" w:rsidRDefault="000B48CE">
            <w:pPr>
              <w:rPr>
                <w:rFonts w:ascii="Verdana" w:hAnsi="Verdana"/>
                <w:sz w:val="18"/>
                <w:szCs w:val="18"/>
              </w:rPr>
            </w:pPr>
            <w:r>
              <w:rPr>
                <w:rFonts w:ascii="Verdana" w:hAnsi="Verdana"/>
                <w:sz w:val="18"/>
                <w:szCs w:val="18"/>
              </w:rPr>
              <w:t>Boek (Meyer &amp;Meyer Sport UK Ltd.)</w:t>
            </w:r>
          </w:p>
        </w:tc>
      </w:tr>
    </w:tbl>
    <w:p w:rsidR="00370DC0" w:rsidP="00416F2F" w:rsidRDefault="000B48CE">
      <w:pPr>
        <w:pStyle w:val="Plattetekstinspringen"/>
        <w:sectPr w:rsidR="00370DC0" w:rsidSect="00DD69BB">
          <w:pgSz w:w="16838" w:h="11906" w:orient="landscape"/>
          <w:pgMar w:top="1417" w:right="1417" w:bottom="1134" w:left="1417" w:header="708" w:footer="708" w:gutter="0"/>
          <w:cols w:space="708"/>
          <w:docGrid w:linePitch="360"/>
        </w:sectPr>
      </w:pPr>
    </w:p>
    <w:p w:rsidR="00CE238A" w:rsidP="009D5298" w:rsidRDefault="000B48CE">
      <w:r>
        <w:rPr>
          <w:rFonts w:ascii="Verdana" w:hAnsi="Verdana"/>
          <w:sz w:val="18"/>
          <w:szCs w:val="18"/>
        </w:rPr>
        <w:t xml:space="preserve">Ter aanvulling: </w:t>
      </w:r>
      <w:r>
        <w:t xml:space="preserve">Websites Sport </w:t>
      </w:r>
    </w:p>
    <w:p w:rsidRPr="00A64B4A" w:rsidR="00847A00" w:rsidP="00416F2F" w:rsidRDefault="000B48CE">
      <w:pPr>
        <w:pStyle w:val="Kop3"/>
      </w:pPr>
      <w:r w:rsidRPr="00A64B4A">
        <w:t>Indicatoren</w:t>
      </w:r>
    </w:p>
    <w:p w:rsidR="00847A00" w:rsidP="00847A00" w:rsidRDefault="000B48CE">
      <w:pPr>
        <w:pStyle w:val="Lijstalinea"/>
        <w:numPr>
          <w:ilvl w:val="0"/>
          <w:numId w:val="10"/>
        </w:numPr>
        <w:rPr>
          <w:rFonts w:ascii="Verdana" w:hAnsi="Verdana"/>
          <w:sz w:val="18"/>
          <w:szCs w:val="18"/>
        </w:rPr>
      </w:pPr>
      <w:r w:rsidRPr="00A64B4A">
        <w:rPr>
          <w:rFonts w:ascii="Verdana" w:hAnsi="Verdana"/>
          <w:sz w:val="18"/>
          <w:szCs w:val="18"/>
        </w:rPr>
        <w:t>Sport op de kaart</w:t>
      </w:r>
      <w:r>
        <w:rPr>
          <w:rFonts w:ascii="Verdana" w:hAnsi="Verdana"/>
          <w:sz w:val="18"/>
          <w:szCs w:val="18"/>
        </w:rPr>
        <w:t xml:space="preserve"> (RIVM)</w:t>
      </w:r>
      <w:r w:rsidRPr="00A64B4A">
        <w:rPr>
          <w:rFonts w:ascii="Verdana" w:hAnsi="Verdana"/>
          <w:sz w:val="18"/>
          <w:szCs w:val="18"/>
        </w:rPr>
        <w:t xml:space="preserve">: </w:t>
      </w:r>
      <w:hyperlink w:history="1" r:id="rId9">
        <w:r w:rsidRPr="00A64B4A">
          <w:rPr>
            <w:rStyle w:val="Hyperlink"/>
            <w:rFonts w:ascii="Verdana" w:hAnsi="Verdana"/>
            <w:sz w:val="18"/>
            <w:szCs w:val="18"/>
          </w:rPr>
          <w:t>www.sportopdekaart.nl</w:t>
        </w:r>
      </w:hyperlink>
      <w:r w:rsidRPr="00A64B4A">
        <w:rPr>
          <w:rFonts w:ascii="Verdana" w:hAnsi="Verdana"/>
          <w:sz w:val="18"/>
          <w:szCs w:val="18"/>
        </w:rPr>
        <w:t xml:space="preserve"> </w:t>
      </w:r>
    </w:p>
    <w:p w:rsidRPr="00080651" w:rsidR="00847A00" w:rsidP="00847A00" w:rsidRDefault="000B48CE">
      <w:pPr>
        <w:pStyle w:val="Lijstalinea"/>
        <w:numPr>
          <w:ilvl w:val="0"/>
          <w:numId w:val="10"/>
        </w:numPr>
        <w:rPr>
          <w:rFonts w:ascii="Verdana" w:hAnsi="Verdana"/>
          <w:sz w:val="18"/>
          <w:szCs w:val="18"/>
        </w:rPr>
      </w:pPr>
      <w:r w:rsidRPr="00080651">
        <w:rPr>
          <w:rFonts w:ascii="Verdana" w:hAnsi="Verdana"/>
          <w:sz w:val="18"/>
          <w:szCs w:val="18"/>
        </w:rPr>
        <w:t xml:space="preserve">Kernindicatoren </w:t>
      </w:r>
      <w:r>
        <w:rPr>
          <w:rFonts w:ascii="Verdana" w:hAnsi="Verdana"/>
          <w:sz w:val="18"/>
          <w:szCs w:val="18"/>
        </w:rPr>
        <w:t xml:space="preserve">Sport: </w:t>
      </w:r>
      <w:hyperlink w:history="1" r:id="rId10">
        <w:r w:rsidRPr="00BE564A">
          <w:rPr>
            <w:rStyle w:val="Hyperlink"/>
            <w:rFonts w:ascii="Verdana" w:hAnsi="Verdana"/>
            <w:sz w:val="18"/>
            <w:szCs w:val="18"/>
          </w:rPr>
          <w:t>https://www.volksgezondheidenzorg.info/sport/kernindicatoren</w:t>
        </w:r>
      </w:hyperlink>
      <w:r>
        <w:rPr>
          <w:rFonts w:ascii="Verdana" w:hAnsi="Verdana"/>
          <w:sz w:val="18"/>
          <w:szCs w:val="18"/>
        </w:rPr>
        <w:t xml:space="preserve"> </w:t>
      </w:r>
    </w:p>
    <w:p w:rsidRPr="00437AB1" w:rsidR="00847A00" w:rsidP="00416F2F" w:rsidRDefault="000B48CE">
      <w:pPr>
        <w:pStyle w:val="Kop3"/>
      </w:pPr>
      <w:r w:rsidRPr="00437AB1">
        <w:t>Monitors</w:t>
      </w:r>
    </w:p>
    <w:p w:rsidR="00847A00" w:rsidP="00847A00" w:rsidRDefault="000B48CE">
      <w:pPr>
        <w:pStyle w:val="Lijstalinea"/>
        <w:numPr>
          <w:ilvl w:val="0"/>
          <w:numId w:val="10"/>
        </w:numPr>
        <w:rPr>
          <w:rFonts w:ascii="Verdana" w:hAnsi="Verdana"/>
          <w:sz w:val="18"/>
          <w:szCs w:val="18"/>
          <w:lang w:val="en-US"/>
        </w:rPr>
      </w:pPr>
      <w:r w:rsidRPr="00437AB1">
        <w:rPr>
          <w:rFonts w:ascii="Verdana" w:hAnsi="Verdana"/>
          <w:sz w:val="18"/>
          <w:szCs w:val="18"/>
          <w:lang w:val="en-US"/>
        </w:rPr>
        <w:t xml:space="preserve">VSK: </w:t>
      </w:r>
      <w:hyperlink w:history="1" r:id="rId11">
        <w:r w:rsidRPr="004D76C5">
          <w:rPr>
            <w:rStyle w:val="Hyperlink"/>
            <w:rFonts w:ascii="Verdana" w:hAnsi="Verdana"/>
            <w:sz w:val="18"/>
            <w:szCs w:val="18"/>
            <w:lang w:val="en-US"/>
          </w:rPr>
          <w:t>http://www.mulierinstituut.nl/projecten/veilig-sport-klimaat/monitor-naar-een-veiliger-sportklimaat-vsk/</w:t>
        </w:r>
      </w:hyperlink>
      <w:r>
        <w:rPr>
          <w:rFonts w:ascii="Verdana" w:hAnsi="Verdana"/>
          <w:sz w:val="18"/>
          <w:szCs w:val="18"/>
          <w:lang w:val="en-US"/>
        </w:rPr>
        <w:t xml:space="preserve">  </w:t>
      </w:r>
    </w:p>
    <w:p w:rsidRPr="00437AB1" w:rsidR="00847A00" w:rsidP="00847A00" w:rsidRDefault="000B48CE">
      <w:pPr>
        <w:pStyle w:val="Lijstalinea"/>
        <w:numPr>
          <w:ilvl w:val="0"/>
          <w:numId w:val="10"/>
        </w:numPr>
        <w:rPr>
          <w:rFonts w:ascii="Verdana" w:hAnsi="Verdana"/>
          <w:sz w:val="18"/>
          <w:szCs w:val="18"/>
          <w:lang w:val="en-US"/>
        </w:rPr>
      </w:pPr>
      <w:r>
        <w:rPr>
          <w:rFonts w:ascii="Verdana" w:hAnsi="Verdana"/>
          <w:sz w:val="18"/>
          <w:szCs w:val="18"/>
          <w:lang w:val="en-US"/>
        </w:rPr>
        <w:t xml:space="preserve">SCP Rapportages Sport: </w:t>
      </w:r>
      <w:hyperlink w:history="1" r:id="rId12">
        <w:r w:rsidRPr="001A572A">
          <w:rPr>
            <w:rStyle w:val="Hyperlink"/>
            <w:rFonts w:ascii="Verdana" w:hAnsi="Verdana"/>
            <w:sz w:val="18"/>
            <w:szCs w:val="18"/>
            <w:lang w:val="en-US"/>
          </w:rPr>
          <w:t>http://www.scp.nl/Publicaties/Terugkerende_monitors_en_reeksen/Rapportage_sport</w:t>
        </w:r>
      </w:hyperlink>
      <w:r>
        <w:rPr>
          <w:rFonts w:ascii="Verdana" w:hAnsi="Verdana"/>
          <w:sz w:val="18"/>
          <w:szCs w:val="18"/>
          <w:lang w:val="en-US"/>
        </w:rPr>
        <w:t xml:space="preserve"> </w:t>
      </w:r>
    </w:p>
    <w:p w:rsidRPr="00A64B4A" w:rsidR="00847A00" w:rsidP="00416F2F" w:rsidRDefault="000B48CE">
      <w:pPr>
        <w:pStyle w:val="Kop3"/>
      </w:pPr>
      <w:r w:rsidRPr="00A64B4A">
        <w:t>Subsidieregelingen</w:t>
      </w:r>
    </w:p>
    <w:p w:rsidR="00847A00" w:rsidP="00847A00" w:rsidRDefault="000B48CE">
      <w:pPr>
        <w:pStyle w:val="Lijstalinea"/>
        <w:numPr>
          <w:ilvl w:val="0"/>
          <w:numId w:val="10"/>
        </w:numPr>
        <w:rPr>
          <w:rFonts w:ascii="Verdana" w:hAnsi="Verdana"/>
          <w:sz w:val="18"/>
          <w:szCs w:val="18"/>
        </w:rPr>
      </w:pPr>
      <w:r w:rsidRPr="00A64B4A">
        <w:rPr>
          <w:rFonts w:ascii="Verdana" w:hAnsi="Verdana"/>
          <w:sz w:val="18"/>
          <w:szCs w:val="18"/>
        </w:rPr>
        <w:t xml:space="preserve">Subsidieregeling energiebesparing en duurzame energie sportaccommodaties </w:t>
      </w:r>
      <w:hyperlink w:history="1" r:id="rId13">
        <w:r w:rsidRPr="00A64B4A">
          <w:rPr>
            <w:rStyle w:val="Hyperlink"/>
            <w:rFonts w:ascii="Verdana" w:hAnsi="Verdana"/>
            <w:sz w:val="18"/>
            <w:szCs w:val="18"/>
          </w:rPr>
          <w:t>http://www.rvo.nl/subsidies-regelingen/subsidieregeling-sportaccommodaties</w:t>
        </w:r>
      </w:hyperlink>
      <w:r w:rsidRPr="00A64B4A">
        <w:rPr>
          <w:rFonts w:ascii="Verdana" w:hAnsi="Verdana"/>
          <w:sz w:val="18"/>
          <w:szCs w:val="18"/>
        </w:rPr>
        <w:t xml:space="preserve"> </w:t>
      </w:r>
    </w:p>
    <w:p w:rsidR="00847A00" w:rsidP="00847A00" w:rsidRDefault="000B48CE">
      <w:pPr>
        <w:pStyle w:val="Lijstalinea"/>
        <w:numPr>
          <w:ilvl w:val="0"/>
          <w:numId w:val="10"/>
        </w:numPr>
        <w:rPr>
          <w:rFonts w:ascii="Verdana" w:hAnsi="Verdana"/>
          <w:sz w:val="18"/>
          <w:szCs w:val="18"/>
        </w:rPr>
      </w:pPr>
      <w:r>
        <w:rPr>
          <w:rFonts w:ascii="Verdana" w:hAnsi="Verdana"/>
          <w:sz w:val="18"/>
          <w:szCs w:val="18"/>
        </w:rPr>
        <w:t>Alles over sport</w:t>
      </w:r>
      <w:r>
        <w:rPr>
          <w:rFonts w:ascii="Verdana" w:hAnsi="Verdana"/>
          <w:sz w:val="18"/>
          <w:szCs w:val="18"/>
        </w:rPr>
        <w:t xml:space="preserve">: </w:t>
      </w:r>
      <w:hyperlink w:history="1" r:id="rId14">
        <w:r w:rsidRPr="004D76C5">
          <w:rPr>
            <w:rStyle w:val="Hyperlink"/>
            <w:rFonts w:ascii="Verdana" w:hAnsi="Verdana"/>
            <w:sz w:val="18"/>
            <w:szCs w:val="18"/>
          </w:rPr>
          <w:t>https://www.allesoversport.nl/?s&amp;topics%5B%5D=Regelingen%2C+impulsen+en+subsidies&amp;sort=-created</w:t>
        </w:r>
      </w:hyperlink>
      <w:r>
        <w:rPr>
          <w:rFonts w:ascii="Verdana" w:hAnsi="Verdana"/>
          <w:sz w:val="18"/>
          <w:szCs w:val="18"/>
        </w:rPr>
        <w:t xml:space="preserve"> </w:t>
      </w:r>
    </w:p>
    <w:p w:rsidRPr="00A64B4A" w:rsidR="00847A00" w:rsidP="00416F2F" w:rsidRDefault="000B48CE">
      <w:pPr>
        <w:pStyle w:val="Kop3"/>
      </w:pPr>
      <w:r>
        <w:t>Voor professionals</w:t>
      </w:r>
    </w:p>
    <w:p w:rsidR="00847A00" w:rsidP="00847A00" w:rsidRDefault="000B48CE">
      <w:pPr>
        <w:pStyle w:val="Lijstalinea"/>
        <w:numPr>
          <w:ilvl w:val="0"/>
          <w:numId w:val="10"/>
        </w:numPr>
        <w:rPr>
          <w:rFonts w:ascii="Verdana" w:hAnsi="Verdana"/>
          <w:sz w:val="18"/>
          <w:szCs w:val="18"/>
        </w:rPr>
      </w:pPr>
      <w:r w:rsidRPr="00A64B4A">
        <w:rPr>
          <w:rFonts w:ascii="Verdana" w:hAnsi="Verdana"/>
          <w:sz w:val="18"/>
          <w:szCs w:val="18"/>
        </w:rPr>
        <w:t>Loket gezond leven</w:t>
      </w:r>
      <w:r>
        <w:rPr>
          <w:rFonts w:ascii="Verdana" w:hAnsi="Verdana"/>
          <w:sz w:val="18"/>
          <w:szCs w:val="18"/>
        </w:rPr>
        <w:t xml:space="preserve"> (Centru</w:t>
      </w:r>
      <w:r>
        <w:rPr>
          <w:rFonts w:ascii="Verdana" w:hAnsi="Verdana"/>
          <w:sz w:val="18"/>
          <w:szCs w:val="18"/>
        </w:rPr>
        <w:t xml:space="preserve">m Gezond Leven RIVM): </w:t>
      </w:r>
      <w:hyperlink w:history="1" r:id="rId15">
        <w:r w:rsidRPr="00B2476C">
          <w:rPr>
            <w:rStyle w:val="Hyperlink"/>
            <w:rFonts w:ascii="Verdana" w:hAnsi="Verdana"/>
            <w:sz w:val="18"/>
            <w:szCs w:val="18"/>
          </w:rPr>
          <w:t>https://www.loketgezondleven.nl/</w:t>
        </w:r>
      </w:hyperlink>
      <w:r>
        <w:rPr>
          <w:rFonts w:ascii="Verdana" w:hAnsi="Verdana"/>
          <w:sz w:val="18"/>
          <w:szCs w:val="18"/>
        </w:rPr>
        <w:t xml:space="preserve">  </w:t>
      </w:r>
    </w:p>
    <w:p w:rsidR="00847A00" w:rsidP="00847A00" w:rsidRDefault="000B48CE">
      <w:pPr>
        <w:pStyle w:val="Lijstalinea"/>
        <w:numPr>
          <w:ilvl w:val="0"/>
          <w:numId w:val="10"/>
        </w:numPr>
        <w:rPr>
          <w:rFonts w:ascii="Verdana" w:hAnsi="Verdana"/>
          <w:sz w:val="18"/>
          <w:szCs w:val="18"/>
        </w:rPr>
      </w:pPr>
      <w:r>
        <w:rPr>
          <w:rFonts w:ascii="Verdana" w:hAnsi="Verdana"/>
          <w:sz w:val="18"/>
          <w:szCs w:val="18"/>
        </w:rPr>
        <w:t xml:space="preserve">Kennis over sport: </w:t>
      </w:r>
      <w:hyperlink w:history="1" r:id="rId16">
        <w:r w:rsidRPr="004D76C5">
          <w:rPr>
            <w:rStyle w:val="Hyperlink"/>
            <w:rFonts w:ascii="Verdana" w:hAnsi="Verdana"/>
            <w:sz w:val="18"/>
            <w:szCs w:val="18"/>
          </w:rPr>
          <w:t>https://www.allesoversport.nl/</w:t>
        </w:r>
      </w:hyperlink>
      <w:r>
        <w:rPr>
          <w:rFonts w:ascii="Verdana" w:hAnsi="Verdana"/>
          <w:sz w:val="18"/>
          <w:szCs w:val="18"/>
        </w:rPr>
        <w:t xml:space="preserve">  </w:t>
      </w:r>
    </w:p>
    <w:p w:rsidR="00847A00" w:rsidP="00416F2F" w:rsidRDefault="000B48CE">
      <w:pPr>
        <w:pStyle w:val="Kop3"/>
      </w:pPr>
      <w:r w:rsidRPr="003F0CC8">
        <w:t xml:space="preserve">Onderzoeksprogramma’s </w:t>
      </w:r>
    </w:p>
    <w:p w:rsidR="00847A00" w:rsidP="00847A00" w:rsidRDefault="000B48CE">
      <w:pPr>
        <w:pStyle w:val="Lijstalinea"/>
        <w:numPr>
          <w:ilvl w:val="0"/>
          <w:numId w:val="10"/>
        </w:numPr>
        <w:rPr>
          <w:rFonts w:ascii="Verdana" w:hAnsi="Verdana"/>
          <w:sz w:val="18"/>
          <w:szCs w:val="18"/>
        </w:rPr>
      </w:pPr>
      <w:r w:rsidRPr="003F0CC8">
        <w:rPr>
          <w:rFonts w:ascii="Verdana" w:hAnsi="Verdana"/>
          <w:sz w:val="18"/>
          <w:szCs w:val="18"/>
        </w:rPr>
        <w:t>Sport, bewegen en gezondheid</w:t>
      </w:r>
      <w:r w:rsidRPr="003F0CC8">
        <w:rPr>
          <w:rFonts w:ascii="Verdana" w:hAnsi="Verdana"/>
          <w:sz w:val="18"/>
          <w:szCs w:val="18"/>
        </w:rPr>
        <w:t xml:space="preserve">: </w:t>
      </w:r>
      <w:hyperlink w:history="1" r:id="rId17">
        <w:r w:rsidRPr="004D76C5">
          <w:rPr>
            <w:rStyle w:val="Hyperlink"/>
            <w:rFonts w:ascii="Verdana" w:hAnsi="Verdana"/>
            <w:sz w:val="18"/>
            <w:szCs w:val="18"/>
          </w:rPr>
          <w:t>http://www.zonmw.nl/nl/programmas/programma-detail/sport-bewegen-en-gezondheid/algemeen/</w:t>
        </w:r>
      </w:hyperlink>
      <w:r>
        <w:rPr>
          <w:rFonts w:ascii="Verdana" w:hAnsi="Verdana"/>
          <w:sz w:val="18"/>
          <w:szCs w:val="18"/>
        </w:rPr>
        <w:t xml:space="preserve"> en </w:t>
      </w:r>
      <w:hyperlink w:history="1" r:id="rId18">
        <w:r w:rsidRPr="004D76C5">
          <w:rPr>
            <w:rStyle w:val="Hyperlink"/>
            <w:rFonts w:ascii="Verdana" w:hAnsi="Verdana"/>
            <w:sz w:val="18"/>
            <w:szCs w:val="18"/>
          </w:rPr>
          <w:t>http://www.zonmw.nl/nl/programmas/programma-detail/sport/algemeen/</w:t>
        </w:r>
      </w:hyperlink>
      <w:r>
        <w:rPr>
          <w:rFonts w:ascii="Verdana" w:hAnsi="Verdana"/>
          <w:sz w:val="18"/>
          <w:szCs w:val="18"/>
        </w:rPr>
        <w:t xml:space="preserve"> </w:t>
      </w:r>
    </w:p>
    <w:p w:rsidR="00847A00" w:rsidP="00847A00" w:rsidRDefault="000B48CE">
      <w:pPr>
        <w:pStyle w:val="Lijstalinea"/>
        <w:numPr>
          <w:ilvl w:val="0"/>
          <w:numId w:val="10"/>
        </w:numPr>
        <w:rPr>
          <w:rFonts w:ascii="Verdana" w:hAnsi="Verdana"/>
          <w:sz w:val="18"/>
          <w:szCs w:val="18"/>
        </w:rPr>
      </w:pPr>
      <w:r>
        <w:rPr>
          <w:rFonts w:ascii="Verdana" w:hAnsi="Verdana"/>
          <w:sz w:val="18"/>
          <w:szCs w:val="18"/>
        </w:rPr>
        <w:t xml:space="preserve">Sportonderzoek: </w:t>
      </w:r>
      <w:hyperlink w:history="1" r:id="rId19">
        <w:r w:rsidRPr="004D76C5">
          <w:rPr>
            <w:rStyle w:val="Hyperlink"/>
            <w:rFonts w:ascii="Verdana" w:hAnsi="Verdana"/>
            <w:sz w:val="18"/>
            <w:szCs w:val="18"/>
          </w:rPr>
          <w:t>http://sportonderzoek.com/</w:t>
        </w:r>
      </w:hyperlink>
      <w:r>
        <w:rPr>
          <w:rFonts w:ascii="Verdana" w:hAnsi="Verdana"/>
          <w:sz w:val="18"/>
          <w:szCs w:val="18"/>
        </w:rPr>
        <w:t xml:space="preserve">  </w:t>
      </w:r>
    </w:p>
    <w:p w:rsidR="00CE238A" w:rsidP="00847A00" w:rsidRDefault="000B48CE">
      <w:pPr>
        <w:pStyle w:val="Lijstalinea"/>
        <w:numPr>
          <w:ilvl w:val="0"/>
          <w:numId w:val="10"/>
        </w:numPr>
        <w:rPr>
          <w:rFonts w:ascii="Verdana" w:hAnsi="Verdana"/>
          <w:sz w:val="18"/>
          <w:szCs w:val="18"/>
        </w:rPr>
      </w:pPr>
      <w:r w:rsidRPr="003F0CC8">
        <w:rPr>
          <w:rFonts w:ascii="Verdana" w:hAnsi="Verdana"/>
          <w:sz w:val="18"/>
          <w:szCs w:val="18"/>
        </w:rPr>
        <w:t>Sportblessureprev</w:t>
      </w:r>
      <w:r w:rsidRPr="003F0CC8">
        <w:rPr>
          <w:rFonts w:ascii="Verdana" w:hAnsi="Verdana"/>
          <w:sz w:val="18"/>
          <w:szCs w:val="18"/>
        </w:rPr>
        <w:t xml:space="preserve">entie: </w:t>
      </w:r>
      <w:hyperlink w:history="1" r:id="rId20">
        <w:r w:rsidRPr="003F0CC8">
          <w:rPr>
            <w:rStyle w:val="Hyperlink"/>
            <w:rFonts w:ascii="Verdana" w:hAnsi="Verdana"/>
            <w:sz w:val="18"/>
            <w:szCs w:val="18"/>
          </w:rPr>
          <w:t>http://www.zonmw.nl/nl/actueel/nieuws/detail/item/nieuw-programma-sportblessurepreventie/</w:t>
        </w:r>
      </w:hyperlink>
      <w:r w:rsidRPr="003F0CC8">
        <w:rPr>
          <w:rFonts w:ascii="Verdana" w:hAnsi="Verdana"/>
          <w:sz w:val="18"/>
          <w:szCs w:val="18"/>
        </w:rPr>
        <w:t xml:space="preserve"> en  </w:t>
      </w:r>
      <w:hyperlink w:history="1" r:id="rId21">
        <w:r w:rsidRPr="004D76C5">
          <w:rPr>
            <w:rStyle w:val="Hyperlink"/>
            <w:rFonts w:ascii="Verdana" w:hAnsi="Verdana"/>
            <w:sz w:val="18"/>
            <w:szCs w:val="18"/>
          </w:rPr>
          <w:t>http://www.zonmw.nl/nl/themas/thema-detail/domein-preventiekader-sport-bewegen-en-voeding/programma-detail/</w:t>
        </w:r>
      </w:hyperlink>
      <w:r>
        <w:rPr>
          <w:rFonts w:ascii="Verdana" w:hAnsi="Verdana"/>
          <w:sz w:val="18"/>
          <w:szCs w:val="18"/>
        </w:rPr>
        <w:t xml:space="preserve">  </w:t>
      </w:r>
    </w:p>
    <w:p w:rsidRPr="00B87494" w:rsidR="00B87494" w:rsidP="00B87494" w:rsidRDefault="000B48CE">
      <w:pPr>
        <w:pStyle w:val="Kop3"/>
      </w:pPr>
      <w:r w:rsidRPr="00B87494">
        <w:t>Partners in kennis en u</w:t>
      </w:r>
      <w:r>
        <w:t>itvoering</w:t>
      </w:r>
    </w:p>
    <w:p w:rsidR="00B87494" w:rsidP="00B87494" w:rsidRDefault="000B48CE">
      <w:pPr>
        <w:pStyle w:val="Lijstalinea"/>
        <w:numPr>
          <w:ilvl w:val="0"/>
          <w:numId w:val="10"/>
        </w:numPr>
        <w:rPr>
          <w:lang w:val="en-US"/>
        </w:rPr>
      </w:pPr>
      <w:r>
        <w:rPr>
          <w:lang w:val="en-US"/>
        </w:rPr>
        <w:t xml:space="preserve">Mulier: </w:t>
      </w:r>
      <w:hyperlink w:history="1" r:id="rId22">
        <w:r w:rsidRPr="002B24EF">
          <w:rPr>
            <w:rStyle w:val="Hyperlink"/>
            <w:lang w:val="en-US"/>
          </w:rPr>
          <w:t>www.mulierinstituut.nl</w:t>
        </w:r>
      </w:hyperlink>
      <w:r>
        <w:rPr>
          <w:lang w:val="en-US"/>
        </w:rPr>
        <w:t xml:space="preserve"> </w:t>
      </w:r>
    </w:p>
    <w:p w:rsidRPr="00724854" w:rsidR="00B87494" w:rsidP="00B87494" w:rsidRDefault="000B48CE">
      <w:pPr>
        <w:pStyle w:val="Lijstalinea"/>
        <w:numPr>
          <w:ilvl w:val="0"/>
          <w:numId w:val="10"/>
        </w:numPr>
      </w:pPr>
      <w:r w:rsidRPr="00724854">
        <w:t xml:space="preserve">Kenniscentrum Sport </w:t>
      </w:r>
      <w:r>
        <w:rPr>
          <w:rFonts w:ascii="Verdana" w:hAnsi="Verdana"/>
          <w:sz w:val="18"/>
          <w:szCs w:val="18"/>
        </w:rPr>
        <w:t xml:space="preserve">Kenniscentrum Sport: </w:t>
      </w:r>
      <w:hyperlink w:history="1" r:id="rId23">
        <w:r w:rsidRPr="004D76C5">
          <w:rPr>
            <w:rStyle w:val="Hyperlink"/>
            <w:rFonts w:ascii="Verdana" w:hAnsi="Verdana"/>
            <w:sz w:val="18"/>
            <w:szCs w:val="18"/>
          </w:rPr>
          <w:t>https://www.kenniscentrumsport.nl/</w:t>
        </w:r>
      </w:hyperlink>
    </w:p>
    <w:p w:rsidR="00B87494" w:rsidP="00B87494" w:rsidRDefault="000B48CE">
      <w:pPr>
        <w:pStyle w:val="Lijstalinea"/>
        <w:numPr>
          <w:ilvl w:val="0"/>
          <w:numId w:val="10"/>
        </w:numPr>
      </w:pPr>
      <w:r w:rsidRPr="00B87494">
        <w:t xml:space="preserve">VeiligheidNL: </w:t>
      </w:r>
      <w:hyperlink w:history="1" r:id="rId24">
        <w:r w:rsidRPr="002B24EF">
          <w:rPr>
            <w:rStyle w:val="Hyperlink"/>
          </w:rPr>
          <w:t>https://www.veilighei</w:t>
        </w:r>
        <w:r w:rsidRPr="002B24EF">
          <w:rPr>
            <w:rStyle w:val="Hyperlink"/>
          </w:rPr>
          <w:t>d.nl/sportblessures</w:t>
        </w:r>
      </w:hyperlink>
    </w:p>
    <w:p w:rsidR="00B87494" w:rsidP="00B87494" w:rsidRDefault="000B48CE">
      <w:pPr>
        <w:pStyle w:val="Lijstalinea"/>
        <w:numPr>
          <w:ilvl w:val="0"/>
          <w:numId w:val="10"/>
        </w:numPr>
      </w:pPr>
      <w:r>
        <w:t xml:space="preserve">RIVM:  </w:t>
      </w:r>
      <w:hyperlink w:history="1" r:id="rId25">
        <w:r w:rsidRPr="002B24EF">
          <w:rPr>
            <w:rStyle w:val="Hyperlink"/>
          </w:rPr>
          <w:t>www.rivm.nl</w:t>
        </w:r>
      </w:hyperlink>
    </w:p>
    <w:p w:rsidR="00B87494" w:rsidP="00B87494" w:rsidRDefault="000B48CE">
      <w:pPr>
        <w:pStyle w:val="Lijstalinea"/>
        <w:numPr>
          <w:ilvl w:val="0"/>
          <w:numId w:val="10"/>
        </w:numPr>
        <w:rPr>
          <w:lang w:val="en-US"/>
        </w:rPr>
      </w:pPr>
      <w:r w:rsidRPr="00B87494">
        <w:rPr>
          <w:lang w:val="en-US"/>
        </w:rPr>
        <w:t xml:space="preserve">NOC*NSF: </w:t>
      </w:r>
      <w:hyperlink w:history="1" r:id="rId26">
        <w:r w:rsidRPr="002B24EF">
          <w:rPr>
            <w:rStyle w:val="Hyperlink"/>
            <w:lang w:val="en-US"/>
          </w:rPr>
          <w:t>www.nocnsf.nl</w:t>
        </w:r>
      </w:hyperlink>
    </w:p>
    <w:p w:rsidR="00B87494" w:rsidP="00B87494" w:rsidRDefault="000B48CE">
      <w:pPr>
        <w:pStyle w:val="Lijstalinea"/>
        <w:numPr>
          <w:ilvl w:val="0"/>
          <w:numId w:val="10"/>
        </w:numPr>
      </w:pPr>
      <w:r w:rsidRPr="00B87494">
        <w:t xml:space="preserve">Vereniging Sport en Gemeenten: </w:t>
      </w:r>
      <w:hyperlink w:history="1" r:id="rId27">
        <w:r w:rsidRPr="002B24EF">
          <w:rPr>
            <w:rStyle w:val="Hyperlink"/>
          </w:rPr>
          <w:t>http://www.sportengemeenten.nl/</w:t>
        </w:r>
      </w:hyperlink>
      <w:r>
        <w:t xml:space="preserve"> </w:t>
      </w:r>
    </w:p>
    <w:p w:rsidRPr="004204FD" w:rsidR="00B87494" w:rsidP="00B87494" w:rsidRDefault="000B48CE">
      <w:pPr>
        <w:pStyle w:val="Lijstalinea"/>
        <w:numPr>
          <w:ilvl w:val="0"/>
          <w:numId w:val="10"/>
        </w:numPr>
      </w:pPr>
      <w:r w:rsidRPr="004204FD">
        <w:t>Socia</w:t>
      </w:r>
      <w:r w:rsidRPr="004204FD">
        <w:t>al e</w:t>
      </w:r>
      <w:r>
        <w:t xml:space="preserve">n </w:t>
      </w:r>
      <w:r w:rsidRPr="004204FD">
        <w:t xml:space="preserve">Cultureel Planbureau: </w:t>
      </w:r>
      <w:hyperlink w:history="1" r:id="rId28">
        <w:r w:rsidRPr="004204FD">
          <w:rPr>
            <w:rStyle w:val="Hyperlink"/>
          </w:rPr>
          <w:t>www.scp.nl</w:t>
        </w:r>
      </w:hyperlink>
      <w:r w:rsidRPr="004204FD">
        <w:t xml:space="preserve">  </w:t>
      </w:r>
    </w:p>
    <w:p w:rsidR="00B87494" w:rsidP="00B87494" w:rsidRDefault="000B48CE">
      <w:pPr>
        <w:pStyle w:val="Lijstalinea"/>
        <w:numPr>
          <w:ilvl w:val="0"/>
          <w:numId w:val="10"/>
        </w:numPr>
        <w:rPr>
          <w:lang w:val="en-US"/>
        </w:rPr>
      </w:pPr>
      <w:r>
        <w:rPr>
          <w:lang w:val="en-US"/>
        </w:rPr>
        <w:t xml:space="preserve">ZonMw: </w:t>
      </w:r>
      <w:hyperlink w:history="1" r:id="rId29">
        <w:r w:rsidRPr="002B24EF">
          <w:rPr>
            <w:rStyle w:val="Hyperlink"/>
            <w:lang w:val="en-US"/>
          </w:rPr>
          <w:t>www.zonmw.nl</w:t>
        </w:r>
      </w:hyperlink>
      <w:r>
        <w:rPr>
          <w:lang w:val="en-US"/>
        </w:rPr>
        <w:t xml:space="preserve"> </w:t>
      </w:r>
    </w:p>
    <w:p w:rsidRPr="00B85501" w:rsidR="00B87494" w:rsidP="00B85501" w:rsidRDefault="000B48CE">
      <w:pPr>
        <w:pStyle w:val="Kop3"/>
        <w:rPr>
          <w:lang w:val="en-US"/>
        </w:rPr>
      </w:pPr>
      <w:r>
        <w:rPr>
          <w:lang w:val="en-US"/>
        </w:rPr>
        <w:t>Internationaal</w:t>
      </w:r>
    </w:p>
    <w:p w:rsidR="00B87494" w:rsidP="00B85501" w:rsidRDefault="000B48CE">
      <w:pPr>
        <w:pStyle w:val="Lijstalinea"/>
        <w:numPr>
          <w:ilvl w:val="0"/>
          <w:numId w:val="10"/>
        </w:numPr>
        <w:rPr>
          <w:rFonts w:ascii="Verdana" w:hAnsi="Verdana"/>
          <w:sz w:val="18"/>
          <w:szCs w:val="18"/>
          <w:lang w:val="en-US"/>
        </w:rPr>
      </w:pPr>
      <w:r>
        <w:rPr>
          <w:rFonts w:ascii="Verdana" w:hAnsi="Verdana"/>
          <w:sz w:val="18"/>
          <w:szCs w:val="18"/>
          <w:lang w:val="en-US"/>
        </w:rPr>
        <w:t xml:space="preserve">EPAS (Enlarged Partial Agreement on Sport): </w:t>
      </w:r>
      <w:hyperlink w:history="1" r:id="rId30">
        <w:r w:rsidRPr="00E4628B">
          <w:rPr>
            <w:rStyle w:val="Hyperlink"/>
            <w:rFonts w:ascii="Verdana" w:hAnsi="Verdana"/>
            <w:sz w:val="18"/>
            <w:szCs w:val="18"/>
            <w:lang w:val="en-US"/>
          </w:rPr>
          <w:t>http://</w:t>
        </w:r>
        <w:r w:rsidRPr="00E4628B">
          <w:rPr>
            <w:rStyle w:val="Hyperlink"/>
            <w:rFonts w:ascii="Verdana" w:hAnsi="Verdana"/>
            <w:sz w:val="18"/>
            <w:szCs w:val="18"/>
            <w:lang w:val="en-US"/>
          </w:rPr>
          <w:t>www.coe.int/t/dg4/epas/default_en.asp</w:t>
        </w:r>
      </w:hyperlink>
      <w:r>
        <w:rPr>
          <w:rFonts w:ascii="Verdana" w:hAnsi="Verdana"/>
          <w:sz w:val="18"/>
          <w:szCs w:val="18"/>
          <w:lang w:val="en-US"/>
        </w:rPr>
        <w:t xml:space="preserve"> </w:t>
      </w:r>
    </w:p>
    <w:p w:rsidRPr="00B85501" w:rsidR="00412450" w:rsidP="00B85501" w:rsidRDefault="000B48CE">
      <w:pPr>
        <w:pStyle w:val="Lijstalinea"/>
        <w:numPr>
          <w:ilvl w:val="0"/>
          <w:numId w:val="10"/>
        </w:numPr>
        <w:rPr>
          <w:rFonts w:ascii="Verdana" w:hAnsi="Verdana"/>
          <w:sz w:val="18"/>
          <w:szCs w:val="18"/>
          <w:lang w:val="en-US"/>
        </w:rPr>
      </w:pPr>
    </w:p>
    <w:sectPr w:rsidRPr="00B85501" w:rsidR="00412450" w:rsidSect="00CE238A">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CD6" w:rsidRDefault="00F07CD6" w:rsidP="00F07CD6">
      <w:pPr>
        <w:spacing w:after="0" w:line="240" w:lineRule="auto"/>
      </w:pPr>
      <w:r>
        <w:separator/>
      </w:r>
    </w:p>
  </w:endnote>
  <w:endnote w:type="continuationSeparator" w:id="0">
    <w:p w:rsidR="00F07CD6" w:rsidRDefault="00F07CD6" w:rsidP="00F07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9820"/>
      <w:docPartObj>
        <w:docPartGallery w:val="Page Numbers (Bottom of Page)"/>
        <w:docPartUnique/>
      </w:docPartObj>
    </w:sdtPr>
    <w:sdtContent>
      <w:p w:rsidR="00103ABF" w:rsidRDefault="00F07CD6">
        <w:pPr>
          <w:pStyle w:val="Voettekst"/>
          <w:jc w:val="center"/>
        </w:pPr>
        <w:r>
          <w:fldChar w:fldCharType="begin"/>
        </w:r>
        <w:r w:rsidR="000B48CE">
          <w:instrText xml:space="preserve"> PAGE   \* MERGEFORMAT </w:instrText>
        </w:r>
        <w:r>
          <w:fldChar w:fldCharType="separate"/>
        </w:r>
        <w:r w:rsidR="000B48CE">
          <w:rPr>
            <w:noProof/>
          </w:rPr>
          <w:t>11</w:t>
        </w:r>
        <w:r>
          <w:rPr>
            <w:noProof/>
          </w:rPr>
          <w:fldChar w:fldCharType="end"/>
        </w:r>
      </w:p>
    </w:sdtContent>
  </w:sdt>
  <w:p w:rsidR="00103ABF" w:rsidRDefault="000B48C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BF" w:rsidRDefault="000B48CE" w:rsidP="00667C98">
      <w:pPr>
        <w:spacing w:after="0" w:line="240" w:lineRule="auto"/>
      </w:pPr>
      <w:r>
        <w:separator/>
      </w:r>
    </w:p>
  </w:footnote>
  <w:footnote w:type="continuationSeparator" w:id="0">
    <w:p w:rsidR="00103ABF" w:rsidRDefault="000B48CE" w:rsidP="00667C98">
      <w:pPr>
        <w:spacing w:after="0" w:line="240" w:lineRule="auto"/>
      </w:pPr>
      <w:r>
        <w:continuationSeparator/>
      </w:r>
    </w:p>
  </w:footnote>
  <w:footnote w:id="1">
    <w:p w:rsidR="00103ABF" w:rsidRPr="00103ABF" w:rsidRDefault="000B48CE">
      <w:pPr>
        <w:pStyle w:val="Voetnoottekst"/>
        <w:rPr>
          <w:lang w:val="nl-NL"/>
        </w:rPr>
      </w:pPr>
      <w:r w:rsidRPr="00103ABF">
        <w:rPr>
          <w:rStyle w:val="Voetnootmarkering"/>
          <w:rFonts w:ascii="Verdana" w:hAnsi="Verdana"/>
          <w:sz w:val="18"/>
          <w:szCs w:val="18"/>
        </w:rPr>
        <w:footnoteRef/>
      </w:r>
      <w:r w:rsidRPr="00103ABF">
        <w:rPr>
          <w:rFonts w:ascii="Verdana" w:hAnsi="Verdana"/>
          <w:sz w:val="18"/>
          <w:szCs w:val="18"/>
          <w:lang w:val="nl-NL"/>
        </w:rPr>
        <w:t xml:space="preserve"> Rijksbegroting 2014 XVI Volksgezondheid, Welzijn en Sport, bijlage 5 Overzicht evaluaties.</w:t>
      </w:r>
    </w:p>
  </w:footnote>
  <w:footnote w:id="2">
    <w:p w:rsidR="00103ABF" w:rsidRPr="001E1CB8" w:rsidRDefault="000B48CE" w:rsidP="00667C98">
      <w:pPr>
        <w:pStyle w:val="Voetnoottekst"/>
        <w:rPr>
          <w:rFonts w:ascii="Verdana" w:hAnsi="Verdana"/>
          <w:sz w:val="18"/>
          <w:szCs w:val="18"/>
          <w:lang w:val="nl-NL"/>
        </w:rPr>
      </w:pPr>
      <w:r w:rsidRPr="00EC74EC">
        <w:rPr>
          <w:rStyle w:val="Voetnootmarkering"/>
          <w:rFonts w:ascii="Verdana" w:hAnsi="Verdana"/>
          <w:sz w:val="18"/>
          <w:szCs w:val="18"/>
        </w:rPr>
        <w:footnoteRef/>
      </w:r>
      <w:r w:rsidRPr="00EC74EC">
        <w:rPr>
          <w:rFonts w:ascii="Verdana" w:hAnsi="Verdana"/>
          <w:sz w:val="18"/>
          <w:szCs w:val="18"/>
          <w:lang w:val="nl-NL"/>
        </w:rPr>
        <w:t xml:space="preserve"> Staatscourant Nr. 18352 d.d. 11 september 2012; </w:t>
      </w:r>
      <w:r w:rsidRPr="00EC74EC">
        <w:rPr>
          <w:rFonts w:ascii="Verdana" w:hAnsi="Verdana"/>
          <w:i/>
          <w:sz w:val="18"/>
          <w:szCs w:val="18"/>
          <w:lang w:val="nl-NL"/>
        </w:rPr>
        <w:t>Regeling Periodiek Evaluatieonderzoek</w:t>
      </w:r>
      <w:r w:rsidRPr="00EC74EC">
        <w:rPr>
          <w:rFonts w:ascii="Verdana" w:hAnsi="Verdana"/>
          <w:sz w:val="18"/>
          <w:szCs w:val="18"/>
          <w:lang w:val="nl-NL"/>
        </w:rPr>
        <w:t xml:space="preserve">; in </w:t>
      </w:r>
      <w:r w:rsidRPr="001E1CB8">
        <w:rPr>
          <w:rFonts w:ascii="Verdana" w:hAnsi="Verdana"/>
          <w:sz w:val="18"/>
          <w:szCs w:val="18"/>
          <w:lang w:val="nl-NL"/>
        </w:rPr>
        <w:t>werking met ingang van 1</w:t>
      </w:r>
      <w:r w:rsidRPr="001E1CB8">
        <w:rPr>
          <w:rFonts w:ascii="Verdana" w:hAnsi="Verdana"/>
          <w:sz w:val="18"/>
          <w:szCs w:val="18"/>
          <w:lang w:val="nl-NL"/>
        </w:rPr>
        <w:t xml:space="preserve"> januari 2013.</w:t>
      </w:r>
    </w:p>
  </w:footnote>
  <w:footnote w:id="3">
    <w:p w:rsidR="00103ABF" w:rsidRPr="00BA35C9" w:rsidRDefault="000B48CE">
      <w:pPr>
        <w:pStyle w:val="Voetnoottekst"/>
        <w:rPr>
          <w:rFonts w:ascii="Verdana" w:hAnsi="Verdana"/>
          <w:sz w:val="18"/>
          <w:szCs w:val="18"/>
          <w:lang w:val="nl-NL"/>
        </w:rPr>
      </w:pPr>
      <w:r w:rsidRPr="001E1CB8">
        <w:rPr>
          <w:rStyle w:val="Voetnootmarkering"/>
          <w:rFonts w:ascii="Verdana" w:hAnsi="Verdana"/>
          <w:sz w:val="18"/>
          <w:szCs w:val="18"/>
        </w:rPr>
        <w:footnoteRef/>
      </w:r>
      <w:r w:rsidRPr="001E1CB8">
        <w:rPr>
          <w:rFonts w:ascii="Verdana" w:hAnsi="Verdana"/>
          <w:sz w:val="18"/>
          <w:szCs w:val="18"/>
          <w:lang w:val="nl-NL"/>
        </w:rPr>
        <w:t xml:space="preserve"> Rijksbegroting 2016. XVI Volksgezondheid, Welzijn en Sport.</w:t>
      </w:r>
    </w:p>
  </w:footnote>
  <w:footnote w:id="4">
    <w:p w:rsidR="00103ABF" w:rsidRPr="00187CFC" w:rsidRDefault="000B48CE">
      <w:pPr>
        <w:pStyle w:val="Voetnoottekst"/>
        <w:rPr>
          <w:rFonts w:ascii="Verdana" w:hAnsi="Verdana"/>
          <w:sz w:val="18"/>
          <w:szCs w:val="18"/>
          <w:lang w:val="nl-NL"/>
        </w:rPr>
      </w:pPr>
      <w:r w:rsidRPr="0022534C">
        <w:rPr>
          <w:rStyle w:val="Voetnootmarkering"/>
          <w:rFonts w:ascii="Verdana" w:hAnsi="Verdana"/>
          <w:sz w:val="18"/>
          <w:szCs w:val="18"/>
        </w:rPr>
        <w:footnoteRef/>
      </w:r>
      <w:r w:rsidRPr="0022534C">
        <w:rPr>
          <w:rFonts w:ascii="Verdana" w:hAnsi="Verdana"/>
          <w:sz w:val="18"/>
          <w:szCs w:val="18"/>
          <w:lang w:val="nl-NL"/>
        </w:rPr>
        <w:t xml:space="preserve"> </w:t>
      </w:r>
      <w:r>
        <w:rPr>
          <w:rFonts w:ascii="Verdana" w:hAnsi="Verdana"/>
          <w:sz w:val="18"/>
          <w:szCs w:val="18"/>
          <w:lang w:val="nl-NL"/>
        </w:rPr>
        <w:t>Cijfers volgens de</w:t>
      </w:r>
      <w:r w:rsidRPr="00187CFC">
        <w:rPr>
          <w:rFonts w:ascii="Verdana" w:hAnsi="Verdana"/>
          <w:sz w:val="18"/>
          <w:szCs w:val="18"/>
          <w:lang w:val="nl-NL"/>
        </w:rPr>
        <w:t xml:space="preserve"> realisatiestand </w:t>
      </w:r>
      <w:r>
        <w:rPr>
          <w:rFonts w:ascii="Verdana" w:hAnsi="Verdana"/>
          <w:sz w:val="18"/>
          <w:szCs w:val="18"/>
          <w:lang w:val="nl-NL"/>
        </w:rPr>
        <w:t>bevatten b</w:t>
      </w:r>
      <w:r w:rsidRPr="00187CFC">
        <w:rPr>
          <w:rFonts w:ascii="Verdana" w:hAnsi="Verdana"/>
          <w:sz w:val="18"/>
          <w:szCs w:val="18"/>
          <w:lang w:val="nl-NL"/>
        </w:rPr>
        <w:t>udgetmutaties die niet zichtbaar zijn</w:t>
      </w:r>
      <w:r>
        <w:rPr>
          <w:rFonts w:ascii="Verdana" w:hAnsi="Verdana"/>
          <w:sz w:val="18"/>
          <w:szCs w:val="18"/>
          <w:lang w:val="nl-NL"/>
        </w:rPr>
        <w:t xml:space="preserve">, bijv. </w:t>
      </w:r>
      <w:r w:rsidRPr="00187CFC">
        <w:rPr>
          <w:rFonts w:ascii="Verdana" w:hAnsi="Verdana"/>
          <w:sz w:val="18"/>
          <w:szCs w:val="18"/>
          <w:lang w:val="nl-NL"/>
        </w:rPr>
        <w:t xml:space="preserve">overboeking van de middelen buurtsportcoach </w:t>
      </w:r>
      <w:r>
        <w:rPr>
          <w:rFonts w:ascii="Verdana" w:hAnsi="Verdana"/>
          <w:sz w:val="18"/>
          <w:szCs w:val="18"/>
          <w:lang w:val="nl-NL"/>
        </w:rPr>
        <w:t xml:space="preserve">aan Gemeentefonds BZK </w:t>
      </w:r>
      <w:r w:rsidRPr="00187CFC">
        <w:rPr>
          <w:rFonts w:ascii="Verdana" w:hAnsi="Verdana"/>
          <w:sz w:val="18"/>
          <w:szCs w:val="18"/>
          <w:lang w:val="nl-NL"/>
        </w:rPr>
        <w:t>en sportimpuls</w:t>
      </w:r>
      <w:r>
        <w:rPr>
          <w:rFonts w:ascii="Verdana" w:hAnsi="Verdana"/>
          <w:sz w:val="18"/>
          <w:szCs w:val="18"/>
          <w:lang w:val="nl-NL"/>
        </w:rPr>
        <w:t xml:space="preserve"> aan </w:t>
      </w:r>
      <w:r>
        <w:rPr>
          <w:rFonts w:ascii="Verdana" w:hAnsi="Verdana"/>
          <w:sz w:val="18"/>
          <w:szCs w:val="18"/>
          <w:lang w:val="nl-NL"/>
        </w:rPr>
        <w:t>ZonMw</w:t>
      </w:r>
      <w:r w:rsidRPr="00187CFC">
        <w:rPr>
          <w:rFonts w:ascii="Verdana" w:hAnsi="Verdana"/>
          <w:sz w:val="18"/>
          <w:szCs w:val="18"/>
          <w:lang w:val="nl-NL"/>
        </w:rPr>
        <w:t>. D</w:t>
      </w:r>
      <w:r>
        <w:rPr>
          <w:rFonts w:ascii="Verdana" w:hAnsi="Verdana"/>
          <w:sz w:val="18"/>
          <w:szCs w:val="18"/>
          <w:lang w:val="nl-NL"/>
        </w:rPr>
        <w:t>eze bedragen</w:t>
      </w:r>
      <w:r w:rsidRPr="00187CFC">
        <w:rPr>
          <w:rFonts w:ascii="Verdana" w:hAnsi="Verdana"/>
          <w:sz w:val="18"/>
          <w:szCs w:val="18"/>
          <w:lang w:val="nl-NL"/>
        </w:rPr>
        <w:t xml:space="preserve"> zitten wel in de cijfers stand ontwerpbegroting (en maken daardoor zichtbaar deel uit van het </w:t>
      </w:r>
      <w:r>
        <w:rPr>
          <w:rFonts w:ascii="Verdana" w:hAnsi="Verdana"/>
          <w:sz w:val="18"/>
          <w:szCs w:val="18"/>
          <w:lang w:val="nl-NL"/>
        </w:rPr>
        <w:t>in het betreffende jaar uitgevoerde beleid</w:t>
      </w:r>
      <w:r w:rsidRPr="00187CFC">
        <w:rPr>
          <w:rFonts w:ascii="Verdana" w:hAnsi="Verdana"/>
          <w:sz w:val="18"/>
          <w:szCs w:val="18"/>
          <w:lang w:val="nl-NL"/>
        </w:rPr>
        <w:t>), maar niet in de cijfers realisatiestand (niet zichtbaar vanwege overboeking bij 1</w:t>
      </w:r>
      <w:r w:rsidRPr="00187CFC">
        <w:rPr>
          <w:rFonts w:ascii="Verdana" w:hAnsi="Verdana"/>
          <w:sz w:val="18"/>
          <w:szCs w:val="18"/>
          <w:vertAlign w:val="superscript"/>
          <w:lang w:val="nl-NL"/>
        </w:rPr>
        <w:t>e</w:t>
      </w:r>
      <w:r w:rsidRPr="00187CFC">
        <w:rPr>
          <w:rFonts w:ascii="Verdana" w:hAnsi="Verdana"/>
          <w:sz w:val="18"/>
          <w:szCs w:val="18"/>
          <w:lang w:val="nl-NL"/>
        </w:rPr>
        <w:t>/2</w:t>
      </w:r>
      <w:r w:rsidRPr="00187CFC">
        <w:rPr>
          <w:rFonts w:ascii="Verdana" w:hAnsi="Verdana"/>
          <w:sz w:val="18"/>
          <w:szCs w:val="18"/>
          <w:vertAlign w:val="superscript"/>
          <w:lang w:val="nl-NL"/>
        </w:rPr>
        <w:t>e</w:t>
      </w:r>
      <w:r w:rsidRPr="00187CFC">
        <w:rPr>
          <w:rFonts w:ascii="Verdana" w:hAnsi="Verdana"/>
          <w:sz w:val="18"/>
          <w:szCs w:val="18"/>
          <w:lang w:val="nl-NL"/>
        </w:rPr>
        <w:t xml:space="preserve"> SW maar ui</w:t>
      </w:r>
      <w:r w:rsidRPr="00187CFC">
        <w:rPr>
          <w:rFonts w:ascii="Verdana" w:hAnsi="Verdana"/>
          <w:sz w:val="18"/>
          <w:szCs w:val="18"/>
          <w:lang w:val="nl-NL"/>
        </w:rPr>
        <w:t>teraard wel onderdeel van uitvoeren beleid).</w:t>
      </w:r>
    </w:p>
  </w:footnote>
  <w:footnote w:id="5">
    <w:p w:rsidR="00103ABF" w:rsidRPr="00640A6C" w:rsidRDefault="000B48CE">
      <w:pPr>
        <w:pStyle w:val="Voetnoottekst"/>
        <w:rPr>
          <w:rFonts w:ascii="Verdana" w:hAnsi="Verdana"/>
          <w:sz w:val="18"/>
          <w:szCs w:val="18"/>
          <w:lang w:val="nl-NL"/>
        </w:rPr>
      </w:pPr>
      <w:r w:rsidRPr="00640A6C">
        <w:rPr>
          <w:rStyle w:val="Voetnootmarkering"/>
          <w:rFonts w:ascii="Verdana" w:hAnsi="Verdana"/>
          <w:sz w:val="18"/>
          <w:szCs w:val="18"/>
        </w:rPr>
        <w:footnoteRef/>
      </w:r>
      <w:r w:rsidRPr="00640A6C">
        <w:rPr>
          <w:rFonts w:ascii="Verdana" w:hAnsi="Verdana"/>
          <w:sz w:val="18"/>
          <w:szCs w:val="18"/>
          <w:lang w:val="nl-NL"/>
        </w:rPr>
        <w:t xml:space="preserve"> Bruggen slaan. Regeerakkoord VVD – PvdA,</w:t>
      </w:r>
      <w:r>
        <w:rPr>
          <w:rFonts w:ascii="Verdana" w:hAnsi="Verdana"/>
          <w:sz w:val="18"/>
          <w:szCs w:val="18"/>
          <w:lang w:val="nl-NL"/>
        </w:rPr>
        <w:t xml:space="preserve"> 2012</w:t>
      </w:r>
    </w:p>
  </w:footnote>
  <w:footnote w:id="6">
    <w:p w:rsidR="00103ABF" w:rsidRPr="00640A6C" w:rsidRDefault="000B48CE">
      <w:pPr>
        <w:pStyle w:val="Voetnoottekst"/>
        <w:rPr>
          <w:rFonts w:ascii="Verdana" w:hAnsi="Verdana"/>
          <w:sz w:val="18"/>
          <w:szCs w:val="18"/>
          <w:lang w:val="nl-NL"/>
        </w:rPr>
      </w:pPr>
      <w:r w:rsidRPr="00640A6C">
        <w:rPr>
          <w:rStyle w:val="Voetnootmarkering"/>
          <w:rFonts w:ascii="Verdana" w:hAnsi="Verdana"/>
          <w:sz w:val="18"/>
          <w:szCs w:val="18"/>
        </w:rPr>
        <w:footnoteRef/>
      </w:r>
      <w:r w:rsidRPr="00640A6C">
        <w:rPr>
          <w:rFonts w:ascii="Verdana" w:hAnsi="Verdana"/>
          <w:sz w:val="18"/>
          <w:szCs w:val="18"/>
          <w:lang w:val="nl-NL"/>
        </w:rPr>
        <w:t xml:space="preserve"> Beleidsbrief Sport ‘Sport en bewegen i</w:t>
      </w:r>
      <w:r>
        <w:rPr>
          <w:rFonts w:ascii="Verdana" w:hAnsi="Verdana"/>
          <w:sz w:val="18"/>
          <w:szCs w:val="18"/>
          <w:lang w:val="nl-NL"/>
        </w:rPr>
        <w:t>n Olympisch perspectief’, 2011</w:t>
      </w:r>
    </w:p>
  </w:footnote>
  <w:footnote w:id="7">
    <w:p w:rsidR="00103ABF" w:rsidRPr="00BE7841" w:rsidRDefault="000B48CE">
      <w:pPr>
        <w:pStyle w:val="Voetnoottekst"/>
        <w:rPr>
          <w:lang w:val="nl-NL"/>
        </w:rPr>
      </w:pPr>
      <w:r w:rsidRPr="00BE7841">
        <w:rPr>
          <w:rStyle w:val="Voetnootmarkering"/>
          <w:rFonts w:ascii="Verdana" w:hAnsi="Verdana"/>
          <w:sz w:val="18"/>
          <w:szCs w:val="18"/>
        </w:rPr>
        <w:footnoteRef/>
      </w:r>
      <w:r w:rsidRPr="00BE7841">
        <w:rPr>
          <w:rFonts w:ascii="Verdana" w:hAnsi="Verdana"/>
          <w:sz w:val="18"/>
          <w:szCs w:val="18"/>
          <w:lang w:val="nl-NL"/>
        </w:rPr>
        <w:t xml:space="preserve"> Ten aanzien van de stipendiumregeling is geen evaluatie</w:t>
      </w:r>
      <w:r>
        <w:rPr>
          <w:rFonts w:ascii="Verdana" w:hAnsi="Verdana"/>
          <w:sz w:val="18"/>
          <w:szCs w:val="18"/>
          <w:lang w:val="nl-NL"/>
        </w:rPr>
        <w:t>onderzoek</w:t>
      </w:r>
      <w:r w:rsidRPr="00BE7841">
        <w:rPr>
          <w:rFonts w:ascii="Verdana" w:hAnsi="Verdana"/>
          <w:sz w:val="18"/>
          <w:szCs w:val="18"/>
          <w:lang w:val="nl-NL"/>
        </w:rPr>
        <w:t xml:space="preserve"> voor handen. Dit is nog o</w:t>
      </w:r>
      <w:r w:rsidRPr="00BE7841">
        <w:rPr>
          <w:rFonts w:ascii="Verdana" w:hAnsi="Verdana"/>
          <w:sz w:val="18"/>
          <w:szCs w:val="18"/>
          <w:lang w:val="nl-NL"/>
        </w:rPr>
        <w:t>nderwerp van gesprek met NOC*NSF.</w:t>
      </w:r>
      <w:r>
        <w:rPr>
          <w:rFonts w:ascii="Verdana" w:hAnsi="Verdana"/>
          <w:sz w:val="18"/>
          <w:szCs w:val="18"/>
          <w:lang w:val="nl-NL"/>
        </w:rPr>
        <w:t xml:space="preserve"> Indirect bieden de topsportklimaatmetingen enig inzicht in de effecten van de regeling.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270"/>
    <w:multiLevelType w:val="hybridMultilevel"/>
    <w:tmpl w:val="6A549768"/>
    <w:lvl w:ilvl="0" w:tplc="FC528B22">
      <w:start w:val="1"/>
      <w:numFmt w:val="decimal"/>
      <w:lvlText w:val="%1."/>
      <w:lvlJc w:val="left"/>
      <w:pPr>
        <w:ind w:left="502" w:hanging="360"/>
      </w:pPr>
      <w:rPr>
        <w:rFonts w:hint="default"/>
      </w:rPr>
    </w:lvl>
    <w:lvl w:ilvl="1" w:tplc="3EA6D850" w:tentative="1">
      <w:start w:val="1"/>
      <w:numFmt w:val="lowerLetter"/>
      <w:lvlText w:val="%2."/>
      <w:lvlJc w:val="left"/>
      <w:pPr>
        <w:ind w:left="1222" w:hanging="360"/>
      </w:pPr>
    </w:lvl>
    <w:lvl w:ilvl="2" w:tplc="36B64D5A" w:tentative="1">
      <w:start w:val="1"/>
      <w:numFmt w:val="lowerRoman"/>
      <w:lvlText w:val="%3."/>
      <w:lvlJc w:val="right"/>
      <w:pPr>
        <w:ind w:left="1942" w:hanging="180"/>
      </w:pPr>
    </w:lvl>
    <w:lvl w:ilvl="3" w:tplc="F752897C" w:tentative="1">
      <w:start w:val="1"/>
      <w:numFmt w:val="decimal"/>
      <w:lvlText w:val="%4."/>
      <w:lvlJc w:val="left"/>
      <w:pPr>
        <w:ind w:left="2662" w:hanging="360"/>
      </w:pPr>
    </w:lvl>
    <w:lvl w:ilvl="4" w:tplc="DEA062FC" w:tentative="1">
      <w:start w:val="1"/>
      <w:numFmt w:val="lowerLetter"/>
      <w:lvlText w:val="%5."/>
      <w:lvlJc w:val="left"/>
      <w:pPr>
        <w:ind w:left="3382" w:hanging="360"/>
      </w:pPr>
    </w:lvl>
    <w:lvl w:ilvl="5" w:tplc="D2D02354" w:tentative="1">
      <w:start w:val="1"/>
      <w:numFmt w:val="lowerRoman"/>
      <w:lvlText w:val="%6."/>
      <w:lvlJc w:val="right"/>
      <w:pPr>
        <w:ind w:left="4102" w:hanging="180"/>
      </w:pPr>
    </w:lvl>
    <w:lvl w:ilvl="6" w:tplc="BD0E61B4" w:tentative="1">
      <w:start w:val="1"/>
      <w:numFmt w:val="decimal"/>
      <w:lvlText w:val="%7."/>
      <w:lvlJc w:val="left"/>
      <w:pPr>
        <w:ind w:left="4822" w:hanging="360"/>
      </w:pPr>
    </w:lvl>
    <w:lvl w:ilvl="7" w:tplc="B7060BC4" w:tentative="1">
      <w:start w:val="1"/>
      <w:numFmt w:val="lowerLetter"/>
      <w:lvlText w:val="%8."/>
      <w:lvlJc w:val="left"/>
      <w:pPr>
        <w:ind w:left="5542" w:hanging="360"/>
      </w:pPr>
    </w:lvl>
    <w:lvl w:ilvl="8" w:tplc="E0CC6F52" w:tentative="1">
      <w:start w:val="1"/>
      <w:numFmt w:val="lowerRoman"/>
      <w:lvlText w:val="%9."/>
      <w:lvlJc w:val="right"/>
      <w:pPr>
        <w:ind w:left="6262" w:hanging="180"/>
      </w:pPr>
    </w:lvl>
  </w:abstractNum>
  <w:abstractNum w:abstractNumId="1">
    <w:nsid w:val="18B45D90"/>
    <w:multiLevelType w:val="hybridMultilevel"/>
    <w:tmpl w:val="5AC6BF66"/>
    <w:lvl w:ilvl="0" w:tplc="54F83E8C">
      <w:start w:val="1"/>
      <w:numFmt w:val="bullet"/>
      <w:lvlText w:val=""/>
      <w:lvlJc w:val="left"/>
      <w:pPr>
        <w:ind w:left="720" w:hanging="360"/>
      </w:pPr>
      <w:rPr>
        <w:rFonts w:ascii="Symbol" w:hAnsi="Symbol" w:hint="default"/>
      </w:rPr>
    </w:lvl>
    <w:lvl w:ilvl="1" w:tplc="F57081F0" w:tentative="1">
      <w:start w:val="1"/>
      <w:numFmt w:val="bullet"/>
      <w:lvlText w:val="o"/>
      <w:lvlJc w:val="left"/>
      <w:pPr>
        <w:ind w:left="1440" w:hanging="360"/>
      </w:pPr>
      <w:rPr>
        <w:rFonts w:ascii="Courier New" w:hAnsi="Courier New" w:cs="Courier New" w:hint="default"/>
      </w:rPr>
    </w:lvl>
    <w:lvl w:ilvl="2" w:tplc="3C32A752" w:tentative="1">
      <w:start w:val="1"/>
      <w:numFmt w:val="bullet"/>
      <w:lvlText w:val=""/>
      <w:lvlJc w:val="left"/>
      <w:pPr>
        <w:ind w:left="2160" w:hanging="360"/>
      </w:pPr>
      <w:rPr>
        <w:rFonts w:ascii="Wingdings" w:hAnsi="Wingdings" w:hint="default"/>
      </w:rPr>
    </w:lvl>
    <w:lvl w:ilvl="3" w:tplc="A3CE86CA" w:tentative="1">
      <w:start w:val="1"/>
      <w:numFmt w:val="bullet"/>
      <w:lvlText w:val=""/>
      <w:lvlJc w:val="left"/>
      <w:pPr>
        <w:ind w:left="2880" w:hanging="360"/>
      </w:pPr>
      <w:rPr>
        <w:rFonts w:ascii="Symbol" w:hAnsi="Symbol" w:hint="default"/>
      </w:rPr>
    </w:lvl>
    <w:lvl w:ilvl="4" w:tplc="8DEE7DB6" w:tentative="1">
      <w:start w:val="1"/>
      <w:numFmt w:val="bullet"/>
      <w:lvlText w:val="o"/>
      <w:lvlJc w:val="left"/>
      <w:pPr>
        <w:ind w:left="3600" w:hanging="360"/>
      </w:pPr>
      <w:rPr>
        <w:rFonts w:ascii="Courier New" w:hAnsi="Courier New" w:cs="Courier New" w:hint="default"/>
      </w:rPr>
    </w:lvl>
    <w:lvl w:ilvl="5" w:tplc="4434E07E" w:tentative="1">
      <w:start w:val="1"/>
      <w:numFmt w:val="bullet"/>
      <w:lvlText w:val=""/>
      <w:lvlJc w:val="left"/>
      <w:pPr>
        <w:ind w:left="4320" w:hanging="360"/>
      </w:pPr>
      <w:rPr>
        <w:rFonts w:ascii="Wingdings" w:hAnsi="Wingdings" w:hint="default"/>
      </w:rPr>
    </w:lvl>
    <w:lvl w:ilvl="6" w:tplc="FCD40616" w:tentative="1">
      <w:start w:val="1"/>
      <w:numFmt w:val="bullet"/>
      <w:lvlText w:val=""/>
      <w:lvlJc w:val="left"/>
      <w:pPr>
        <w:ind w:left="5040" w:hanging="360"/>
      </w:pPr>
      <w:rPr>
        <w:rFonts w:ascii="Symbol" w:hAnsi="Symbol" w:hint="default"/>
      </w:rPr>
    </w:lvl>
    <w:lvl w:ilvl="7" w:tplc="C4B2787A" w:tentative="1">
      <w:start w:val="1"/>
      <w:numFmt w:val="bullet"/>
      <w:lvlText w:val="o"/>
      <w:lvlJc w:val="left"/>
      <w:pPr>
        <w:ind w:left="5760" w:hanging="360"/>
      </w:pPr>
      <w:rPr>
        <w:rFonts w:ascii="Courier New" w:hAnsi="Courier New" w:cs="Courier New" w:hint="default"/>
      </w:rPr>
    </w:lvl>
    <w:lvl w:ilvl="8" w:tplc="86D0718C" w:tentative="1">
      <w:start w:val="1"/>
      <w:numFmt w:val="bullet"/>
      <w:lvlText w:val=""/>
      <w:lvlJc w:val="left"/>
      <w:pPr>
        <w:ind w:left="6480" w:hanging="360"/>
      </w:pPr>
      <w:rPr>
        <w:rFonts w:ascii="Wingdings" w:hAnsi="Wingdings" w:hint="default"/>
      </w:rPr>
    </w:lvl>
  </w:abstractNum>
  <w:abstractNum w:abstractNumId="2">
    <w:nsid w:val="1CAD4821"/>
    <w:multiLevelType w:val="hybridMultilevel"/>
    <w:tmpl w:val="A93AB69C"/>
    <w:lvl w:ilvl="0" w:tplc="C23036AE">
      <w:start w:val="1"/>
      <w:numFmt w:val="decimal"/>
      <w:lvlText w:val="%1."/>
      <w:lvlJc w:val="left"/>
      <w:pPr>
        <w:ind w:left="720" w:hanging="360"/>
      </w:pPr>
      <w:rPr>
        <w:rFonts w:hint="default"/>
      </w:rPr>
    </w:lvl>
    <w:lvl w:ilvl="1" w:tplc="1ED2DE96" w:tentative="1">
      <w:start w:val="1"/>
      <w:numFmt w:val="bullet"/>
      <w:lvlText w:val="o"/>
      <w:lvlJc w:val="left"/>
      <w:pPr>
        <w:ind w:left="1440" w:hanging="360"/>
      </w:pPr>
      <w:rPr>
        <w:rFonts w:ascii="Courier New" w:hAnsi="Courier New" w:cs="Courier New" w:hint="default"/>
      </w:rPr>
    </w:lvl>
    <w:lvl w:ilvl="2" w:tplc="997CD964" w:tentative="1">
      <w:start w:val="1"/>
      <w:numFmt w:val="bullet"/>
      <w:lvlText w:val=""/>
      <w:lvlJc w:val="left"/>
      <w:pPr>
        <w:ind w:left="2160" w:hanging="360"/>
      </w:pPr>
      <w:rPr>
        <w:rFonts w:ascii="Wingdings" w:hAnsi="Wingdings" w:hint="default"/>
      </w:rPr>
    </w:lvl>
    <w:lvl w:ilvl="3" w:tplc="90A20AB6" w:tentative="1">
      <w:start w:val="1"/>
      <w:numFmt w:val="bullet"/>
      <w:lvlText w:val=""/>
      <w:lvlJc w:val="left"/>
      <w:pPr>
        <w:ind w:left="2880" w:hanging="360"/>
      </w:pPr>
      <w:rPr>
        <w:rFonts w:ascii="Symbol" w:hAnsi="Symbol" w:hint="default"/>
      </w:rPr>
    </w:lvl>
    <w:lvl w:ilvl="4" w:tplc="64C078C2" w:tentative="1">
      <w:start w:val="1"/>
      <w:numFmt w:val="bullet"/>
      <w:lvlText w:val="o"/>
      <w:lvlJc w:val="left"/>
      <w:pPr>
        <w:ind w:left="3600" w:hanging="360"/>
      </w:pPr>
      <w:rPr>
        <w:rFonts w:ascii="Courier New" w:hAnsi="Courier New" w:cs="Courier New" w:hint="default"/>
      </w:rPr>
    </w:lvl>
    <w:lvl w:ilvl="5" w:tplc="09625B4C" w:tentative="1">
      <w:start w:val="1"/>
      <w:numFmt w:val="bullet"/>
      <w:lvlText w:val=""/>
      <w:lvlJc w:val="left"/>
      <w:pPr>
        <w:ind w:left="4320" w:hanging="360"/>
      </w:pPr>
      <w:rPr>
        <w:rFonts w:ascii="Wingdings" w:hAnsi="Wingdings" w:hint="default"/>
      </w:rPr>
    </w:lvl>
    <w:lvl w:ilvl="6" w:tplc="D0B0747E" w:tentative="1">
      <w:start w:val="1"/>
      <w:numFmt w:val="bullet"/>
      <w:lvlText w:val=""/>
      <w:lvlJc w:val="left"/>
      <w:pPr>
        <w:ind w:left="5040" w:hanging="360"/>
      </w:pPr>
      <w:rPr>
        <w:rFonts w:ascii="Symbol" w:hAnsi="Symbol" w:hint="default"/>
      </w:rPr>
    </w:lvl>
    <w:lvl w:ilvl="7" w:tplc="6672A32C" w:tentative="1">
      <w:start w:val="1"/>
      <w:numFmt w:val="bullet"/>
      <w:lvlText w:val="o"/>
      <w:lvlJc w:val="left"/>
      <w:pPr>
        <w:ind w:left="5760" w:hanging="360"/>
      </w:pPr>
      <w:rPr>
        <w:rFonts w:ascii="Courier New" w:hAnsi="Courier New" w:cs="Courier New" w:hint="default"/>
      </w:rPr>
    </w:lvl>
    <w:lvl w:ilvl="8" w:tplc="6F22F17E" w:tentative="1">
      <w:start w:val="1"/>
      <w:numFmt w:val="bullet"/>
      <w:lvlText w:val=""/>
      <w:lvlJc w:val="left"/>
      <w:pPr>
        <w:ind w:left="6480" w:hanging="360"/>
      </w:pPr>
      <w:rPr>
        <w:rFonts w:ascii="Wingdings" w:hAnsi="Wingdings" w:hint="default"/>
      </w:rPr>
    </w:lvl>
  </w:abstractNum>
  <w:abstractNum w:abstractNumId="3">
    <w:nsid w:val="1D3231E2"/>
    <w:multiLevelType w:val="singleLevel"/>
    <w:tmpl w:val="0413000F"/>
    <w:lvl w:ilvl="0">
      <w:start w:val="1"/>
      <w:numFmt w:val="decimal"/>
      <w:lvlText w:val="%1."/>
      <w:lvlJc w:val="left"/>
      <w:pPr>
        <w:tabs>
          <w:tab w:val="num" w:pos="720"/>
        </w:tabs>
        <w:ind w:left="720" w:hanging="360"/>
      </w:pPr>
    </w:lvl>
  </w:abstractNum>
  <w:abstractNum w:abstractNumId="4">
    <w:nsid w:val="2F3A0638"/>
    <w:multiLevelType w:val="hybridMultilevel"/>
    <w:tmpl w:val="A34AD9E2"/>
    <w:lvl w:ilvl="0" w:tplc="FF3084C2">
      <w:start w:val="1"/>
      <w:numFmt w:val="bullet"/>
      <w:lvlText w:val=""/>
      <w:lvlJc w:val="left"/>
      <w:pPr>
        <w:ind w:left="720" w:hanging="360"/>
      </w:pPr>
      <w:rPr>
        <w:rFonts w:ascii="Symbol" w:hAnsi="Symbol" w:hint="default"/>
      </w:rPr>
    </w:lvl>
    <w:lvl w:ilvl="1" w:tplc="8AD473F6" w:tentative="1">
      <w:start w:val="1"/>
      <w:numFmt w:val="bullet"/>
      <w:lvlText w:val="o"/>
      <w:lvlJc w:val="left"/>
      <w:pPr>
        <w:ind w:left="1440" w:hanging="360"/>
      </w:pPr>
      <w:rPr>
        <w:rFonts w:ascii="Courier New" w:hAnsi="Courier New" w:cs="Courier New" w:hint="default"/>
      </w:rPr>
    </w:lvl>
    <w:lvl w:ilvl="2" w:tplc="41469E1A" w:tentative="1">
      <w:start w:val="1"/>
      <w:numFmt w:val="bullet"/>
      <w:lvlText w:val=""/>
      <w:lvlJc w:val="left"/>
      <w:pPr>
        <w:ind w:left="2160" w:hanging="360"/>
      </w:pPr>
      <w:rPr>
        <w:rFonts w:ascii="Wingdings" w:hAnsi="Wingdings" w:hint="default"/>
      </w:rPr>
    </w:lvl>
    <w:lvl w:ilvl="3" w:tplc="F4446AAC" w:tentative="1">
      <w:start w:val="1"/>
      <w:numFmt w:val="bullet"/>
      <w:lvlText w:val=""/>
      <w:lvlJc w:val="left"/>
      <w:pPr>
        <w:ind w:left="2880" w:hanging="360"/>
      </w:pPr>
      <w:rPr>
        <w:rFonts w:ascii="Symbol" w:hAnsi="Symbol" w:hint="default"/>
      </w:rPr>
    </w:lvl>
    <w:lvl w:ilvl="4" w:tplc="B398593A" w:tentative="1">
      <w:start w:val="1"/>
      <w:numFmt w:val="bullet"/>
      <w:lvlText w:val="o"/>
      <w:lvlJc w:val="left"/>
      <w:pPr>
        <w:ind w:left="3600" w:hanging="360"/>
      </w:pPr>
      <w:rPr>
        <w:rFonts w:ascii="Courier New" w:hAnsi="Courier New" w:cs="Courier New" w:hint="default"/>
      </w:rPr>
    </w:lvl>
    <w:lvl w:ilvl="5" w:tplc="A1C8122C" w:tentative="1">
      <w:start w:val="1"/>
      <w:numFmt w:val="bullet"/>
      <w:lvlText w:val=""/>
      <w:lvlJc w:val="left"/>
      <w:pPr>
        <w:ind w:left="4320" w:hanging="360"/>
      </w:pPr>
      <w:rPr>
        <w:rFonts w:ascii="Wingdings" w:hAnsi="Wingdings" w:hint="default"/>
      </w:rPr>
    </w:lvl>
    <w:lvl w:ilvl="6" w:tplc="6C545240" w:tentative="1">
      <w:start w:val="1"/>
      <w:numFmt w:val="bullet"/>
      <w:lvlText w:val=""/>
      <w:lvlJc w:val="left"/>
      <w:pPr>
        <w:ind w:left="5040" w:hanging="360"/>
      </w:pPr>
      <w:rPr>
        <w:rFonts w:ascii="Symbol" w:hAnsi="Symbol" w:hint="default"/>
      </w:rPr>
    </w:lvl>
    <w:lvl w:ilvl="7" w:tplc="DC96F6B0" w:tentative="1">
      <w:start w:val="1"/>
      <w:numFmt w:val="bullet"/>
      <w:lvlText w:val="o"/>
      <w:lvlJc w:val="left"/>
      <w:pPr>
        <w:ind w:left="5760" w:hanging="360"/>
      </w:pPr>
      <w:rPr>
        <w:rFonts w:ascii="Courier New" w:hAnsi="Courier New" w:cs="Courier New" w:hint="default"/>
      </w:rPr>
    </w:lvl>
    <w:lvl w:ilvl="8" w:tplc="6C242C30" w:tentative="1">
      <w:start w:val="1"/>
      <w:numFmt w:val="bullet"/>
      <w:lvlText w:val=""/>
      <w:lvlJc w:val="left"/>
      <w:pPr>
        <w:ind w:left="6480" w:hanging="360"/>
      </w:pPr>
      <w:rPr>
        <w:rFonts w:ascii="Wingdings" w:hAnsi="Wingdings" w:hint="default"/>
      </w:rPr>
    </w:lvl>
  </w:abstractNum>
  <w:abstractNum w:abstractNumId="5">
    <w:nsid w:val="2F4359CD"/>
    <w:multiLevelType w:val="hybridMultilevel"/>
    <w:tmpl w:val="6A9A0A44"/>
    <w:lvl w:ilvl="0" w:tplc="0E94ABF4">
      <w:start w:val="26"/>
      <w:numFmt w:val="bullet"/>
      <w:lvlText w:val="-"/>
      <w:lvlJc w:val="left"/>
      <w:pPr>
        <w:ind w:left="720" w:hanging="360"/>
      </w:pPr>
      <w:rPr>
        <w:rFonts w:ascii="Verdana" w:eastAsiaTheme="minorHAnsi" w:hAnsi="Verdana" w:cstheme="minorBidi" w:hint="default"/>
      </w:rPr>
    </w:lvl>
    <w:lvl w:ilvl="1" w:tplc="3FB2FE04" w:tentative="1">
      <w:start w:val="1"/>
      <w:numFmt w:val="bullet"/>
      <w:lvlText w:val="o"/>
      <w:lvlJc w:val="left"/>
      <w:pPr>
        <w:ind w:left="1440" w:hanging="360"/>
      </w:pPr>
      <w:rPr>
        <w:rFonts w:ascii="Courier New" w:hAnsi="Courier New" w:cs="Courier New" w:hint="default"/>
      </w:rPr>
    </w:lvl>
    <w:lvl w:ilvl="2" w:tplc="7E10C922" w:tentative="1">
      <w:start w:val="1"/>
      <w:numFmt w:val="bullet"/>
      <w:lvlText w:val=""/>
      <w:lvlJc w:val="left"/>
      <w:pPr>
        <w:ind w:left="2160" w:hanging="360"/>
      </w:pPr>
      <w:rPr>
        <w:rFonts w:ascii="Wingdings" w:hAnsi="Wingdings" w:hint="default"/>
      </w:rPr>
    </w:lvl>
    <w:lvl w:ilvl="3" w:tplc="C88E7C40" w:tentative="1">
      <w:start w:val="1"/>
      <w:numFmt w:val="bullet"/>
      <w:lvlText w:val=""/>
      <w:lvlJc w:val="left"/>
      <w:pPr>
        <w:ind w:left="2880" w:hanging="360"/>
      </w:pPr>
      <w:rPr>
        <w:rFonts w:ascii="Symbol" w:hAnsi="Symbol" w:hint="default"/>
      </w:rPr>
    </w:lvl>
    <w:lvl w:ilvl="4" w:tplc="40AA3D64" w:tentative="1">
      <w:start w:val="1"/>
      <w:numFmt w:val="bullet"/>
      <w:lvlText w:val="o"/>
      <w:lvlJc w:val="left"/>
      <w:pPr>
        <w:ind w:left="3600" w:hanging="360"/>
      </w:pPr>
      <w:rPr>
        <w:rFonts w:ascii="Courier New" w:hAnsi="Courier New" w:cs="Courier New" w:hint="default"/>
      </w:rPr>
    </w:lvl>
    <w:lvl w:ilvl="5" w:tplc="8FB814DC" w:tentative="1">
      <w:start w:val="1"/>
      <w:numFmt w:val="bullet"/>
      <w:lvlText w:val=""/>
      <w:lvlJc w:val="left"/>
      <w:pPr>
        <w:ind w:left="4320" w:hanging="360"/>
      </w:pPr>
      <w:rPr>
        <w:rFonts w:ascii="Wingdings" w:hAnsi="Wingdings" w:hint="default"/>
      </w:rPr>
    </w:lvl>
    <w:lvl w:ilvl="6" w:tplc="A3F6A582" w:tentative="1">
      <w:start w:val="1"/>
      <w:numFmt w:val="bullet"/>
      <w:lvlText w:val=""/>
      <w:lvlJc w:val="left"/>
      <w:pPr>
        <w:ind w:left="5040" w:hanging="360"/>
      </w:pPr>
      <w:rPr>
        <w:rFonts w:ascii="Symbol" w:hAnsi="Symbol" w:hint="default"/>
      </w:rPr>
    </w:lvl>
    <w:lvl w:ilvl="7" w:tplc="E5AA334C" w:tentative="1">
      <w:start w:val="1"/>
      <w:numFmt w:val="bullet"/>
      <w:lvlText w:val="o"/>
      <w:lvlJc w:val="left"/>
      <w:pPr>
        <w:ind w:left="5760" w:hanging="360"/>
      </w:pPr>
      <w:rPr>
        <w:rFonts w:ascii="Courier New" w:hAnsi="Courier New" w:cs="Courier New" w:hint="default"/>
      </w:rPr>
    </w:lvl>
    <w:lvl w:ilvl="8" w:tplc="6FB4C646" w:tentative="1">
      <w:start w:val="1"/>
      <w:numFmt w:val="bullet"/>
      <w:lvlText w:val=""/>
      <w:lvlJc w:val="left"/>
      <w:pPr>
        <w:ind w:left="6480" w:hanging="360"/>
      </w:pPr>
      <w:rPr>
        <w:rFonts w:ascii="Wingdings" w:hAnsi="Wingdings" w:hint="default"/>
      </w:rPr>
    </w:lvl>
  </w:abstractNum>
  <w:abstractNum w:abstractNumId="6">
    <w:nsid w:val="306B319F"/>
    <w:multiLevelType w:val="hybridMultilevel"/>
    <w:tmpl w:val="5B1A72FA"/>
    <w:lvl w:ilvl="0" w:tplc="A5BEDDEE">
      <w:numFmt w:val="bullet"/>
      <w:lvlText w:val=""/>
      <w:lvlJc w:val="left"/>
      <w:pPr>
        <w:ind w:left="720" w:hanging="360"/>
      </w:pPr>
      <w:rPr>
        <w:rFonts w:ascii="Symbol" w:eastAsiaTheme="minorHAnsi" w:hAnsi="Symbol" w:cstheme="minorBidi" w:hint="default"/>
      </w:rPr>
    </w:lvl>
    <w:lvl w:ilvl="1" w:tplc="B4E8B502" w:tentative="1">
      <w:start w:val="1"/>
      <w:numFmt w:val="bullet"/>
      <w:lvlText w:val="o"/>
      <w:lvlJc w:val="left"/>
      <w:pPr>
        <w:ind w:left="1440" w:hanging="360"/>
      </w:pPr>
      <w:rPr>
        <w:rFonts w:ascii="Courier New" w:hAnsi="Courier New" w:cs="Courier New" w:hint="default"/>
      </w:rPr>
    </w:lvl>
    <w:lvl w:ilvl="2" w:tplc="B2166930" w:tentative="1">
      <w:start w:val="1"/>
      <w:numFmt w:val="bullet"/>
      <w:lvlText w:val=""/>
      <w:lvlJc w:val="left"/>
      <w:pPr>
        <w:ind w:left="2160" w:hanging="360"/>
      </w:pPr>
      <w:rPr>
        <w:rFonts w:ascii="Wingdings" w:hAnsi="Wingdings" w:hint="default"/>
      </w:rPr>
    </w:lvl>
    <w:lvl w:ilvl="3" w:tplc="F74A625C" w:tentative="1">
      <w:start w:val="1"/>
      <w:numFmt w:val="bullet"/>
      <w:lvlText w:val=""/>
      <w:lvlJc w:val="left"/>
      <w:pPr>
        <w:ind w:left="2880" w:hanging="360"/>
      </w:pPr>
      <w:rPr>
        <w:rFonts w:ascii="Symbol" w:hAnsi="Symbol" w:hint="default"/>
      </w:rPr>
    </w:lvl>
    <w:lvl w:ilvl="4" w:tplc="BC688C12" w:tentative="1">
      <w:start w:val="1"/>
      <w:numFmt w:val="bullet"/>
      <w:lvlText w:val="o"/>
      <w:lvlJc w:val="left"/>
      <w:pPr>
        <w:ind w:left="3600" w:hanging="360"/>
      </w:pPr>
      <w:rPr>
        <w:rFonts w:ascii="Courier New" w:hAnsi="Courier New" w:cs="Courier New" w:hint="default"/>
      </w:rPr>
    </w:lvl>
    <w:lvl w:ilvl="5" w:tplc="0BFE4F60" w:tentative="1">
      <w:start w:val="1"/>
      <w:numFmt w:val="bullet"/>
      <w:lvlText w:val=""/>
      <w:lvlJc w:val="left"/>
      <w:pPr>
        <w:ind w:left="4320" w:hanging="360"/>
      </w:pPr>
      <w:rPr>
        <w:rFonts w:ascii="Wingdings" w:hAnsi="Wingdings" w:hint="default"/>
      </w:rPr>
    </w:lvl>
    <w:lvl w:ilvl="6" w:tplc="A2180AC0" w:tentative="1">
      <w:start w:val="1"/>
      <w:numFmt w:val="bullet"/>
      <w:lvlText w:val=""/>
      <w:lvlJc w:val="left"/>
      <w:pPr>
        <w:ind w:left="5040" w:hanging="360"/>
      </w:pPr>
      <w:rPr>
        <w:rFonts w:ascii="Symbol" w:hAnsi="Symbol" w:hint="default"/>
      </w:rPr>
    </w:lvl>
    <w:lvl w:ilvl="7" w:tplc="D86A08FC" w:tentative="1">
      <w:start w:val="1"/>
      <w:numFmt w:val="bullet"/>
      <w:lvlText w:val="o"/>
      <w:lvlJc w:val="left"/>
      <w:pPr>
        <w:ind w:left="5760" w:hanging="360"/>
      </w:pPr>
      <w:rPr>
        <w:rFonts w:ascii="Courier New" w:hAnsi="Courier New" w:cs="Courier New" w:hint="default"/>
      </w:rPr>
    </w:lvl>
    <w:lvl w:ilvl="8" w:tplc="0F384CE0" w:tentative="1">
      <w:start w:val="1"/>
      <w:numFmt w:val="bullet"/>
      <w:lvlText w:val=""/>
      <w:lvlJc w:val="left"/>
      <w:pPr>
        <w:ind w:left="6480" w:hanging="360"/>
      </w:pPr>
      <w:rPr>
        <w:rFonts w:ascii="Wingdings" w:hAnsi="Wingdings" w:hint="default"/>
      </w:rPr>
    </w:lvl>
  </w:abstractNum>
  <w:abstractNum w:abstractNumId="7">
    <w:nsid w:val="395A77F1"/>
    <w:multiLevelType w:val="hybridMultilevel"/>
    <w:tmpl w:val="90D009D8"/>
    <w:lvl w:ilvl="0" w:tplc="0E3EAC3E">
      <w:start w:val="2"/>
      <w:numFmt w:val="bullet"/>
      <w:lvlText w:val="-"/>
      <w:lvlJc w:val="left"/>
      <w:pPr>
        <w:ind w:left="720" w:hanging="360"/>
      </w:pPr>
      <w:rPr>
        <w:rFonts w:ascii="Verdana" w:eastAsiaTheme="minorHAnsi" w:hAnsi="Verdana" w:cs="Verdana" w:hint="default"/>
      </w:rPr>
    </w:lvl>
    <w:lvl w:ilvl="1" w:tplc="6142A552" w:tentative="1">
      <w:start w:val="1"/>
      <w:numFmt w:val="bullet"/>
      <w:lvlText w:val="o"/>
      <w:lvlJc w:val="left"/>
      <w:pPr>
        <w:ind w:left="1440" w:hanging="360"/>
      </w:pPr>
      <w:rPr>
        <w:rFonts w:ascii="Courier New" w:hAnsi="Courier New" w:cs="Courier New" w:hint="default"/>
      </w:rPr>
    </w:lvl>
    <w:lvl w:ilvl="2" w:tplc="DEBECBEA" w:tentative="1">
      <w:start w:val="1"/>
      <w:numFmt w:val="bullet"/>
      <w:lvlText w:val=""/>
      <w:lvlJc w:val="left"/>
      <w:pPr>
        <w:ind w:left="2160" w:hanging="360"/>
      </w:pPr>
      <w:rPr>
        <w:rFonts w:ascii="Wingdings" w:hAnsi="Wingdings" w:hint="default"/>
      </w:rPr>
    </w:lvl>
    <w:lvl w:ilvl="3" w:tplc="80803912" w:tentative="1">
      <w:start w:val="1"/>
      <w:numFmt w:val="bullet"/>
      <w:lvlText w:val=""/>
      <w:lvlJc w:val="left"/>
      <w:pPr>
        <w:ind w:left="2880" w:hanging="360"/>
      </w:pPr>
      <w:rPr>
        <w:rFonts w:ascii="Symbol" w:hAnsi="Symbol" w:hint="default"/>
      </w:rPr>
    </w:lvl>
    <w:lvl w:ilvl="4" w:tplc="D8B63CEA" w:tentative="1">
      <w:start w:val="1"/>
      <w:numFmt w:val="bullet"/>
      <w:lvlText w:val="o"/>
      <w:lvlJc w:val="left"/>
      <w:pPr>
        <w:ind w:left="3600" w:hanging="360"/>
      </w:pPr>
      <w:rPr>
        <w:rFonts w:ascii="Courier New" w:hAnsi="Courier New" w:cs="Courier New" w:hint="default"/>
      </w:rPr>
    </w:lvl>
    <w:lvl w:ilvl="5" w:tplc="5E0E950E" w:tentative="1">
      <w:start w:val="1"/>
      <w:numFmt w:val="bullet"/>
      <w:lvlText w:val=""/>
      <w:lvlJc w:val="left"/>
      <w:pPr>
        <w:ind w:left="4320" w:hanging="360"/>
      </w:pPr>
      <w:rPr>
        <w:rFonts w:ascii="Wingdings" w:hAnsi="Wingdings" w:hint="default"/>
      </w:rPr>
    </w:lvl>
    <w:lvl w:ilvl="6" w:tplc="DD56D164" w:tentative="1">
      <w:start w:val="1"/>
      <w:numFmt w:val="bullet"/>
      <w:lvlText w:val=""/>
      <w:lvlJc w:val="left"/>
      <w:pPr>
        <w:ind w:left="5040" w:hanging="360"/>
      </w:pPr>
      <w:rPr>
        <w:rFonts w:ascii="Symbol" w:hAnsi="Symbol" w:hint="default"/>
      </w:rPr>
    </w:lvl>
    <w:lvl w:ilvl="7" w:tplc="6AEEAEA8" w:tentative="1">
      <w:start w:val="1"/>
      <w:numFmt w:val="bullet"/>
      <w:lvlText w:val="o"/>
      <w:lvlJc w:val="left"/>
      <w:pPr>
        <w:ind w:left="5760" w:hanging="360"/>
      </w:pPr>
      <w:rPr>
        <w:rFonts w:ascii="Courier New" w:hAnsi="Courier New" w:cs="Courier New" w:hint="default"/>
      </w:rPr>
    </w:lvl>
    <w:lvl w:ilvl="8" w:tplc="032E3DEC" w:tentative="1">
      <w:start w:val="1"/>
      <w:numFmt w:val="bullet"/>
      <w:lvlText w:val=""/>
      <w:lvlJc w:val="left"/>
      <w:pPr>
        <w:ind w:left="6480" w:hanging="360"/>
      </w:pPr>
      <w:rPr>
        <w:rFonts w:ascii="Wingdings" w:hAnsi="Wingdings" w:hint="default"/>
      </w:rPr>
    </w:lvl>
  </w:abstractNum>
  <w:abstractNum w:abstractNumId="8">
    <w:nsid w:val="3D4B3222"/>
    <w:multiLevelType w:val="hybridMultilevel"/>
    <w:tmpl w:val="E13AF576"/>
    <w:lvl w:ilvl="0" w:tplc="0F4EA196">
      <w:numFmt w:val="bullet"/>
      <w:lvlText w:val=""/>
      <w:lvlJc w:val="left"/>
      <w:pPr>
        <w:ind w:left="1074" w:hanging="360"/>
      </w:pPr>
      <w:rPr>
        <w:rFonts w:ascii="Symbol" w:eastAsiaTheme="minorHAnsi" w:hAnsi="Symbol" w:cstheme="minorBidi" w:hint="default"/>
      </w:rPr>
    </w:lvl>
    <w:lvl w:ilvl="1" w:tplc="7B0265F6" w:tentative="1">
      <w:start w:val="1"/>
      <w:numFmt w:val="bullet"/>
      <w:lvlText w:val="o"/>
      <w:lvlJc w:val="left"/>
      <w:pPr>
        <w:ind w:left="1794" w:hanging="360"/>
      </w:pPr>
      <w:rPr>
        <w:rFonts w:ascii="Courier New" w:hAnsi="Courier New" w:cs="Courier New" w:hint="default"/>
      </w:rPr>
    </w:lvl>
    <w:lvl w:ilvl="2" w:tplc="153609F0" w:tentative="1">
      <w:start w:val="1"/>
      <w:numFmt w:val="bullet"/>
      <w:lvlText w:val=""/>
      <w:lvlJc w:val="left"/>
      <w:pPr>
        <w:ind w:left="2514" w:hanging="360"/>
      </w:pPr>
      <w:rPr>
        <w:rFonts w:ascii="Wingdings" w:hAnsi="Wingdings" w:hint="default"/>
      </w:rPr>
    </w:lvl>
    <w:lvl w:ilvl="3" w:tplc="791CA76E" w:tentative="1">
      <w:start w:val="1"/>
      <w:numFmt w:val="bullet"/>
      <w:lvlText w:val=""/>
      <w:lvlJc w:val="left"/>
      <w:pPr>
        <w:ind w:left="3234" w:hanging="360"/>
      </w:pPr>
      <w:rPr>
        <w:rFonts w:ascii="Symbol" w:hAnsi="Symbol" w:hint="default"/>
      </w:rPr>
    </w:lvl>
    <w:lvl w:ilvl="4" w:tplc="B5562F14" w:tentative="1">
      <w:start w:val="1"/>
      <w:numFmt w:val="bullet"/>
      <w:lvlText w:val="o"/>
      <w:lvlJc w:val="left"/>
      <w:pPr>
        <w:ind w:left="3954" w:hanging="360"/>
      </w:pPr>
      <w:rPr>
        <w:rFonts w:ascii="Courier New" w:hAnsi="Courier New" w:cs="Courier New" w:hint="default"/>
      </w:rPr>
    </w:lvl>
    <w:lvl w:ilvl="5" w:tplc="69C8A772" w:tentative="1">
      <w:start w:val="1"/>
      <w:numFmt w:val="bullet"/>
      <w:lvlText w:val=""/>
      <w:lvlJc w:val="left"/>
      <w:pPr>
        <w:ind w:left="4674" w:hanging="360"/>
      </w:pPr>
      <w:rPr>
        <w:rFonts w:ascii="Wingdings" w:hAnsi="Wingdings" w:hint="default"/>
      </w:rPr>
    </w:lvl>
    <w:lvl w:ilvl="6" w:tplc="4E9AE4A8" w:tentative="1">
      <w:start w:val="1"/>
      <w:numFmt w:val="bullet"/>
      <w:lvlText w:val=""/>
      <w:lvlJc w:val="left"/>
      <w:pPr>
        <w:ind w:left="5394" w:hanging="360"/>
      </w:pPr>
      <w:rPr>
        <w:rFonts w:ascii="Symbol" w:hAnsi="Symbol" w:hint="default"/>
      </w:rPr>
    </w:lvl>
    <w:lvl w:ilvl="7" w:tplc="BB40FBA0" w:tentative="1">
      <w:start w:val="1"/>
      <w:numFmt w:val="bullet"/>
      <w:lvlText w:val="o"/>
      <w:lvlJc w:val="left"/>
      <w:pPr>
        <w:ind w:left="6114" w:hanging="360"/>
      </w:pPr>
      <w:rPr>
        <w:rFonts w:ascii="Courier New" w:hAnsi="Courier New" w:cs="Courier New" w:hint="default"/>
      </w:rPr>
    </w:lvl>
    <w:lvl w:ilvl="8" w:tplc="EFAC1E66" w:tentative="1">
      <w:start w:val="1"/>
      <w:numFmt w:val="bullet"/>
      <w:lvlText w:val=""/>
      <w:lvlJc w:val="left"/>
      <w:pPr>
        <w:ind w:left="6834" w:hanging="360"/>
      </w:pPr>
      <w:rPr>
        <w:rFonts w:ascii="Wingdings" w:hAnsi="Wingdings" w:hint="default"/>
      </w:rPr>
    </w:lvl>
  </w:abstractNum>
  <w:abstractNum w:abstractNumId="9">
    <w:nsid w:val="51073AF7"/>
    <w:multiLevelType w:val="hybridMultilevel"/>
    <w:tmpl w:val="DBAE20F8"/>
    <w:lvl w:ilvl="0" w:tplc="0BF2A8B2">
      <w:start w:val="1"/>
      <w:numFmt w:val="decimal"/>
      <w:lvlText w:val="%1."/>
      <w:lvlJc w:val="left"/>
      <w:pPr>
        <w:ind w:left="720" w:hanging="360"/>
      </w:pPr>
      <w:rPr>
        <w:rFonts w:eastAsia="Times New Roman" w:cs="Times New Roman" w:hint="default"/>
        <w:b/>
        <w:color w:val="000000"/>
        <w:sz w:val="22"/>
        <w:szCs w:val="22"/>
      </w:rPr>
    </w:lvl>
    <w:lvl w:ilvl="1" w:tplc="59DE2ECE" w:tentative="1">
      <w:start w:val="1"/>
      <w:numFmt w:val="lowerLetter"/>
      <w:lvlText w:val="%2."/>
      <w:lvlJc w:val="left"/>
      <w:pPr>
        <w:ind w:left="1440" w:hanging="360"/>
      </w:pPr>
    </w:lvl>
    <w:lvl w:ilvl="2" w:tplc="1EF4B93C" w:tentative="1">
      <w:start w:val="1"/>
      <w:numFmt w:val="lowerRoman"/>
      <w:lvlText w:val="%3."/>
      <w:lvlJc w:val="right"/>
      <w:pPr>
        <w:ind w:left="2160" w:hanging="180"/>
      </w:pPr>
    </w:lvl>
    <w:lvl w:ilvl="3" w:tplc="A0C2AAEA" w:tentative="1">
      <w:start w:val="1"/>
      <w:numFmt w:val="decimal"/>
      <w:lvlText w:val="%4."/>
      <w:lvlJc w:val="left"/>
      <w:pPr>
        <w:ind w:left="2880" w:hanging="360"/>
      </w:pPr>
    </w:lvl>
    <w:lvl w:ilvl="4" w:tplc="42F40E40" w:tentative="1">
      <w:start w:val="1"/>
      <w:numFmt w:val="lowerLetter"/>
      <w:lvlText w:val="%5."/>
      <w:lvlJc w:val="left"/>
      <w:pPr>
        <w:ind w:left="3600" w:hanging="360"/>
      </w:pPr>
    </w:lvl>
    <w:lvl w:ilvl="5" w:tplc="248EB206" w:tentative="1">
      <w:start w:val="1"/>
      <w:numFmt w:val="lowerRoman"/>
      <w:lvlText w:val="%6."/>
      <w:lvlJc w:val="right"/>
      <w:pPr>
        <w:ind w:left="4320" w:hanging="180"/>
      </w:pPr>
    </w:lvl>
    <w:lvl w:ilvl="6" w:tplc="FE2A1AAE" w:tentative="1">
      <w:start w:val="1"/>
      <w:numFmt w:val="decimal"/>
      <w:lvlText w:val="%7."/>
      <w:lvlJc w:val="left"/>
      <w:pPr>
        <w:ind w:left="5040" w:hanging="360"/>
      </w:pPr>
    </w:lvl>
    <w:lvl w:ilvl="7" w:tplc="DD5E06EA" w:tentative="1">
      <w:start w:val="1"/>
      <w:numFmt w:val="lowerLetter"/>
      <w:lvlText w:val="%8."/>
      <w:lvlJc w:val="left"/>
      <w:pPr>
        <w:ind w:left="5760" w:hanging="360"/>
      </w:pPr>
    </w:lvl>
    <w:lvl w:ilvl="8" w:tplc="BD6456AC" w:tentative="1">
      <w:start w:val="1"/>
      <w:numFmt w:val="lowerRoman"/>
      <w:lvlText w:val="%9."/>
      <w:lvlJc w:val="right"/>
      <w:pPr>
        <w:ind w:left="6480" w:hanging="180"/>
      </w:pPr>
    </w:lvl>
  </w:abstractNum>
  <w:abstractNum w:abstractNumId="1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1">
    <w:nsid w:val="5CA60354"/>
    <w:multiLevelType w:val="hybridMultilevel"/>
    <w:tmpl w:val="5E2ACBAC"/>
    <w:lvl w:ilvl="0" w:tplc="A0042364">
      <w:start w:val="2011"/>
      <w:numFmt w:val="bullet"/>
      <w:lvlText w:val=""/>
      <w:lvlJc w:val="left"/>
      <w:pPr>
        <w:ind w:left="720" w:hanging="360"/>
      </w:pPr>
      <w:rPr>
        <w:rFonts w:ascii="Symbol" w:eastAsiaTheme="minorHAnsi" w:hAnsi="Symbol" w:cs="Arial" w:hint="default"/>
      </w:rPr>
    </w:lvl>
    <w:lvl w:ilvl="1" w:tplc="394A38A4" w:tentative="1">
      <w:start w:val="1"/>
      <w:numFmt w:val="bullet"/>
      <w:lvlText w:val="o"/>
      <w:lvlJc w:val="left"/>
      <w:pPr>
        <w:ind w:left="1440" w:hanging="360"/>
      </w:pPr>
      <w:rPr>
        <w:rFonts w:ascii="Courier New" w:hAnsi="Courier New" w:cs="Courier New" w:hint="default"/>
      </w:rPr>
    </w:lvl>
    <w:lvl w:ilvl="2" w:tplc="35904336" w:tentative="1">
      <w:start w:val="1"/>
      <w:numFmt w:val="bullet"/>
      <w:lvlText w:val=""/>
      <w:lvlJc w:val="left"/>
      <w:pPr>
        <w:ind w:left="2160" w:hanging="360"/>
      </w:pPr>
      <w:rPr>
        <w:rFonts w:ascii="Wingdings" w:hAnsi="Wingdings" w:hint="default"/>
      </w:rPr>
    </w:lvl>
    <w:lvl w:ilvl="3" w:tplc="C734A47A" w:tentative="1">
      <w:start w:val="1"/>
      <w:numFmt w:val="bullet"/>
      <w:lvlText w:val=""/>
      <w:lvlJc w:val="left"/>
      <w:pPr>
        <w:ind w:left="2880" w:hanging="360"/>
      </w:pPr>
      <w:rPr>
        <w:rFonts w:ascii="Symbol" w:hAnsi="Symbol" w:hint="default"/>
      </w:rPr>
    </w:lvl>
    <w:lvl w:ilvl="4" w:tplc="8B8C1A9A" w:tentative="1">
      <w:start w:val="1"/>
      <w:numFmt w:val="bullet"/>
      <w:lvlText w:val="o"/>
      <w:lvlJc w:val="left"/>
      <w:pPr>
        <w:ind w:left="3600" w:hanging="360"/>
      </w:pPr>
      <w:rPr>
        <w:rFonts w:ascii="Courier New" w:hAnsi="Courier New" w:cs="Courier New" w:hint="default"/>
      </w:rPr>
    </w:lvl>
    <w:lvl w:ilvl="5" w:tplc="EC90FE1C" w:tentative="1">
      <w:start w:val="1"/>
      <w:numFmt w:val="bullet"/>
      <w:lvlText w:val=""/>
      <w:lvlJc w:val="left"/>
      <w:pPr>
        <w:ind w:left="4320" w:hanging="360"/>
      </w:pPr>
      <w:rPr>
        <w:rFonts w:ascii="Wingdings" w:hAnsi="Wingdings" w:hint="default"/>
      </w:rPr>
    </w:lvl>
    <w:lvl w:ilvl="6" w:tplc="20862006" w:tentative="1">
      <w:start w:val="1"/>
      <w:numFmt w:val="bullet"/>
      <w:lvlText w:val=""/>
      <w:lvlJc w:val="left"/>
      <w:pPr>
        <w:ind w:left="5040" w:hanging="360"/>
      </w:pPr>
      <w:rPr>
        <w:rFonts w:ascii="Symbol" w:hAnsi="Symbol" w:hint="default"/>
      </w:rPr>
    </w:lvl>
    <w:lvl w:ilvl="7" w:tplc="05EC7BB6" w:tentative="1">
      <w:start w:val="1"/>
      <w:numFmt w:val="bullet"/>
      <w:lvlText w:val="o"/>
      <w:lvlJc w:val="left"/>
      <w:pPr>
        <w:ind w:left="5760" w:hanging="360"/>
      </w:pPr>
      <w:rPr>
        <w:rFonts w:ascii="Courier New" w:hAnsi="Courier New" w:cs="Courier New" w:hint="default"/>
      </w:rPr>
    </w:lvl>
    <w:lvl w:ilvl="8" w:tplc="50EA9486" w:tentative="1">
      <w:start w:val="1"/>
      <w:numFmt w:val="bullet"/>
      <w:lvlText w:val=""/>
      <w:lvlJc w:val="left"/>
      <w:pPr>
        <w:ind w:left="6480" w:hanging="360"/>
      </w:pPr>
      <w:rPr>
        <w:rFonts w:ascii="Wingdings" w:hAnsi="Wingdings" w:hint="default"/>
      </w:rPr>
    </w:lvl>
  </w:abstractNum>
  <w:abstractNum w:abstractNumId="12">
    <w:nsid w:val="66517F76"/>
    <w:multiLevelType w:val="hybridMultilevel"/>
    <w:tmpl w:val="44CCAAEA"/>
    <w:lvl w:ilvl="0" w:tplc="40BCF642">
      <w:numFmt w:val="bullet"/>
      <w:lvlText w:val=""/>
      <w:lvlJc w:val="left"/>
      <w:pPr>
        <w:ind w:left="720" w:hanging="360"/>
      </w:pPr>
      <w:rPr>
        <w:rFonts w:ascii="Symbol" w:eastAsiaTheme="minorHAnsi" w:hAnsi="Symbol" w:cstheme="minorBidi" w:hint="default"/>
      </w:rPr>
    </w:lvl>
    <w:lvl w:ilvl="1" w:tplc="07242ADA">
      <w:numFmt w:val="bullet"/>
      <w:lvlText w:val="•"/>
      <w:lvlJc w:val="left"/>
      <w:pPr>
        <w:ind w:left="1440" w:hanging="360"/>
      </w:pPr>
      <w:rPr>
        <w:rFonts w:ascii="Verdana" w:eastAsiaTheme="minorHAnsi" w:hAnsi="Verdana" w:cs="SymbolMT" w:hint="default"/>
      </w:rPr>
    </w:lvl>
    <w:lvl w:ilvl="2" w:tplc="332EF6FC" w:tentative="1">
      <w:start w:val="1"/>
      <w:numFmt w:val="bullet"/>
      <w:lvlText w:val=""/>
      <w:lvlJc w:val="left"/>
      <w:pPr>
        <w:ind w:left="2160" w:hanging="360"/>
      </w:pPr>
      <w:rPr>
        <w:rFonts w:ascii="Wingdings" w:hAnsi="Wingdings" w:hint="default"/>
      </w:rPr>
    </w:lvl>
    <w:lvl w:ilvl="3" w:tplc="C100AE8A" w:tentative="1">
      <w:start w:val="1"/>
      <w:numFmt w:val="bullet"/>
      <w:lvlText w:val=""/>
      <w:lvlJc w:val="left"/>
      <w:pPr>
        <w:ind w:left="2880" w:hanging="360"/>
      </w:pPr>
      <w:rPr>
        <w:rFonts w:ascii="Symbol" w:hAnsi="Symbol" w:hint="default"/>
      </w:rPr>
    </w:lvl>
    <w:lvl w:ilvl="4" w:tplc="5E0E9E74" w:tentative="1">
      <w:start w:val="1"/>
      <w:numFmt w:val="bullet"/>
      <w:lvlText w:val="o"/>
      <w:lvlJc w:val="left"/>
      <w:pPr>
        <w:ind w:left="3600" w:hanging="360"/>
      </w:pPr>
      <w:rPr>
        <w:rFonts w:ascii="Courier New" w:hAnsi="Courier New" w:cs="Courier New" w:hint="default"/>
      </w:rPr>
    </w:lvl>
    <w:lvl w:ilvl="5" w:tplc="6D0834E4" w:tentative="1">
      <w:start w:val="1"/>
      <w:numFmt w:val="bullet"/>
      <w:lvlText w:val=""/>
      <w:lvlJc w:val="left"/>
      <w:pPr>
        <w:ind w:left="4320" w:hanging="360"/>
      </w:pPr>
      <w:rPr>
        <w:rFonts w:ascii="Wingdings" w:hAnsi="Wingdings" w:hint="default"/>
      </w:rPr>
    </w:lvl>
    <w:lvl w:ilvl="6" w:tplc="91EA6526" w:tentative="1">
      <w:start w:val="1"/>
      <w:numFmt w:val="bullet"/>
      <w:lvlText w:val=""/>
      <w:lvlJc w:val="left"/>
      <w:pPr>
        <w:ind w:left="5040" w:hanging="360"/>
      </w:pPr>
      <w:rPr>
        <w:rFonts w:ascii="Symbol" w:hAnsi="Symbol" w:hint="default"/>
      </w:rPr>
    </w:lvl>
    <w:lvl w:ilvl="7" w:tplc="D172B838" w:tentative="1">
      <w:start w:val="1"/>
      <w:numFmt w:val="bullet"/>
      <w:lvlText w:val="o"/>
      <w:lvlJc w:val="left"/>
      <w:pPr>
        <w:ind w:left="5760" w:hanging="360"/>
      </w:pPr>
      <w:rPr>
        <w:rFonts w:ascii="Courier New" w:hAnsi="Courier New" w:cs="Courier New" w:hint="default"/>
      </w:rPr>
    </w:lvl>
    <w:lvl w:ilvl="8" w:tplc="C5D4E1DA" w:tentative="1">
      <w:start w:val="1"/>
      <w:numFmt w:val="bullet"/>
      <w:lvlText w:val=""/>
      <w:lvlJc w:val="left"/>
      <w:pPr>
        <w:ind w:left="6480" w:hanging="360"/>
      </w:pPr>
      <w:rPr>
        <w:rFonts w:ascii="Wingdings" w:hAnsi="Wingdings" w:hint="default"/>
      </w:rPr>
    </w:lvl>
  </w:abstractNum>
  <w:abstractNum w:abstractNumId="13">
    <w:nsid w:val="7F66386F"/>
    <w:multiLevelType w:val="hybridMultilevel"/>
    <w:tmpl w:val="AADC33AE"/>
    <w:lvl w:ilvl="0" w:tplc="6ADCEF74">
      <w:numFmt w:val="bullet"/>
      <w:lvlText w:val=""/>
      <w:lvlJc w:val="left"/>
      <w:pPr>
        <w:ind w:left="720" w:hanging="360"/>
      </w:pPr>
      <w:rPr>
        <w:rFonts w:ascii="Symbol" w:eastAsiaTheme="minorHAnsi" w:hAnsi="Symbol" w:cs="Arial" w:hint="default"/>
      </w:rPr>
    </w:lvl>
    <w:lvl w:ilvl="1" w:tplc="BB58CE44">
      <w:start w:val="1"/>
      <w:numFmt w:val="bullet"/>
      <w:lvlText w:val="o"/>
      <w:lvlJc w:val="left"/>
      <w:pPr>
        <w:ind w:left="1440" w:hanging="360"/>
      </w:pPr>
      <w:rPr>
        <w:rFonts w:ascii="Courier New" w:hAnsi="Courier New" w:cs="Courier New" w:hint="default"/>
      </w:rPr>
    </w:lvl>
    <w:lvl w:ilvl="2" w:tplc="B0648D9E" w:tentative="1">
      <w:start w:val="1"/>
      <w:numFmt w:val="bullet"/>
      <w:lvlText w:val=""/>
      <w:lvlJc w:val="left"/>
      <w:pPr>
        <w:ind w:left="2160" w:hanging="360"/>
      </w:pPr>
      <w:rPr>
        <w:rFonts w:ascii="Wingdings" w:hAnsi="Wingdings" w:hint="default"/>
      </w:rPr>
    </w:lvl>
    <w:lvl w:ilvl="3" w:tplc="8DB847C4" w:tentative="1">
      <w:start w:val="1"/>
      <w:numFmt w:val="bullet"/>
      <w:lvlText w:val=""/>
      <w:lvlJc w:val="left"/>
      <w:pPr>
        <w:ind w:left="2880" w:hanging="360"/>
      </w:pPr>
      <w:rPr>
        <w:rFonts w:ascii="Symbol" w:hAnsi="Symbol" w:hint="default"/>
      </w:rPr>
    </w:lvl>
    <w:lvl w:ilvl="4" w:tplc="B052B088" w:tentative="1">
      <w:start w:val="1"/>
      <w:numFmt w:val="bullet"/>
      <w:lvlText w:val="o"/>
      <w:lvlJc w:val="left"/>
      <w:pPr>
        <w:ind w:left="3600" w:hanging="360"/>
      </w:pPr>
      <w:rPr>
        <w:rFonts w:ascii="Courier New" w:hAnsi="Courier New" w:cs="Courier New" w:hint="default"/>
      </w:rPr>
    </w:lvl>
    <w:lvl w:ilvl="5" w:tplc="F21CB844" w:tentative="1">
      <w:start w:val="1"/>
      <w:numFmt w:val="bullet"/>
      <w:lvlText w:val=""/>
      <w:lvlJc w:val="left"/>
      <w:pPr>
        <w:ind w:left="4320" w:hanging="360"/>
      </w:pPr>
      <w:rPr>
        <w:rFonts w:ascii="Wingdings" w:hAnsi="Wingdings" w:hint="default"/>
      </w:rPr>
    </w:lvl>
    <w:lvl w:ilvl="6" w:tplc="775EE4FA" w:tentative="1">
      <w:start w:val="1"/>
      <w:numFmt w:val="bullet"/>
      <w:lvlText w:val=""/>
      <w:lvlJc w:val="left"/>
      <w:pPr>
        <w:ind w:left="5040" w:hanging="360"/>
      </w:pPr>
      <w:rPr>
        <w:rFonts w:ascii="Symbol" w:hAnsi="Symbol" w:hint="default"/>
      </w:rPr>
    </w:lvl>
    <w:lvl w:ilvl="7" w:tplc="F7B2EE52" w:tentative="1">
      <w:start w:val="1"/>
      <w:numFmt w:val="bullet"/>
      <w:lvlText w:val="o"/>
      <w:lvlJc w:val="left"/>
      <w:pPr>
        <w:ind w:left="5760" w:hanging="360"/>
      </w:pPr>
      <w:rPr>
        <w:rFonts w:ascii="Courier New" w:hAnsi="Courier New" w:cs="Courier New" w:hint="default"/>
      </w:rPr>
    </w:lvl>
    <w:lvl w:ilvl="8" w:tplc="68840330"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7"/>
  </w:num>
  <w:num w:numId="5">
    <w:abstractNumId w:val="12"/>
  </w:num>
  <w:num w:numId="6">
    <w:abstractNumId w:val="13"/>
  </w:num>
  <w:num w:numId="7">
    <w:abstractNumId w:val="10"/>
  </w:num>
  <w:num w:numId="8">
    <w:abstractNumId w:val="3"/>
  </w:num>
  <w:num w:numId="9">
    <w:abstractNumId w:val="4"/>
  </w:num>
  <w:num w:numId="10">
    <w:abstractNumId w:val="6"/>
  </w:num>
  <w:num w:numId="11">
    <w:abstractNumId w:val="11"/>
  </w:num>
  <w:num w:numId="12">
    <w:abstractNumId w:val="1"/>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07CD6"/>
    <w:rsid w:val="000B48CE"/>
    <w:rsid w:val="00F07CD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7C98"/>
  </w:style>
  <w:style w:type="paragraph" w:styleId="Kop1">
    <w:name w:val="heading 1"/>
    <w:basedOn w:val="Standaard"/>
    <w:next w:val="Standaard"/>
    <w:link w:val="Kop1Char"/>
    <w:uiPriority w:val="9"/>
    <w:qFormat/>
    <w:rsid w:val="00416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16F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416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7C98"/>
    <w:pPr>
      <w:ind w:left="720"/>
      <w:contextualSpacing/>
    </w:pPr>
  </w:style>
  <w:style w:type="paragraph" w:styleId="Voetnoottekst">
    <w:name w:val="footnote text"/>
    <w:basedOn w:val="Standaard"/>
    <w:link w:val="VoetnoottekstChar"/>
    <w:semiHidden/>
    <w:rsid w:val="00667C98"/>
    <w:pPr>
      <w:widowControl w:val="0"/>
      <w:spacing w:after="0" w:line="240" w:lineRule="auto"/>
    </w:pPr>
    <w:rPr>
      <w:rFonts w:ascii="Courier" w:eastAsia="Times New Roman" w:hAnsi="Courier" w:cs="Times New Roman"/>
      <w:snapToGrid w:val="0"/>
      <w:sz w:val="20"/>
      <w:szCs w:val="20"/>
      <w:lang w:val="en-US" w:eastAsia="nl-NL"/>
    </w:rPr>
  </w:style>
  <w:style w:type="character" w:customStyle="1" w:styleId="VoetnoottekstChar">
    <w:name w:val="Voetnoottekst Char"/>
    <w:basedOn w:val="Standaardalinea-lettertype"/>
    <w:link w:val="Voetnoottekst"/>
    <w:semiHidden/>
    <w:rsid w:val="00667C98"/>
    <w:rPr>
      <w:rFonts w:ascii="Courier" w:eastAsia="Times New Roman" w:hAnsi="Courier" w:cs="Times New Roman"/>
      <w:snapToGrid w:val="0"/>
      <w:sz w:val="20"/>
      <w:szCs w:val="20"/>
      <w:lang w:val="en-US" w:eastAsia="nl-NL"/>
    </w:rPr>
  </w:style>
  <w:style w:type="character" w:styleId="Voetnootmarkering">
    <w:name w:val="footnote reference"/>
    <w:basedOn w:val="Standaardalinea-lettertype"/>
    <w:rsid w:val="00667C98"/>
    <w:rPr>
      <w:vertAlign w:val="superscript"/>
    </w:rPr>
  </w:style>
  <w:style w:type="paragraph" w:customStyle="1" w:styleId="Default">
    <w:name w:val="Default"/>
    <w:rsid w:val="00667C98"/>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667C98"/>
    <w:rPr>
      <w:sz w:val="16"/>
      <w:szCs w:val="16"/>
    </w:rPr>
  </w:style>
  <w:style w:type="paragraph" w:styleId="Tekstopmerking">
    <w:name w:val="annotation text"/>
    <w:basedOn w:val="Standaard"/>
    <w:link w:val="TekstopmerkingChar"/>
    <w:uiPriority w:val="99"/>
    <w:semiHidden/>
    <w:unhideWhenUsed/>
    <w:rsid w:val="00667C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7C98"/>
    <w:rPr>
      <w:sz w:val="20"/>
      <w:szCs w:val="20"/>
    </w:rPr>
  </w:style>
  <w:style w:type="paragraph" w:styleId="Lijstopsomteken">
    <w:name w:val="List Bullet"/>
    <w:basedOn w:val="Standaard"/>
    <w:rsid w:val="00667C98"/>
    <w:pPr>
      <w:numPr>
        <w:numId w:val="7"/>
      </w:numPr>
      <w:tabs>
        <w:tab w:val="clear" w:pos="360"/>
        <w:tab w:val="left" w:pos="567"/>
      </w:tabs>
      <w:spacing w:after="0" w:line="240" w:lineRule="auto"/>
      <w:ind w:left="567" w:hanging="567"/>
    </w:pPr>
    <w:rPr>
      <w:rFonts w:ascii="Univers" w:eastAsia="Times New Roman" w:hAnsi="Univers" w:cs="Times New Roman"/>
      <w:sz w:val="20"/>
      <w:szCs w:val="20"/>
      <w:lang w:eastAsia="nl-NL"/>
    </w:rPr>
  </w:style>
  <w:style w:type="paragraph" w:styleId="Ballontekst">
    <w:name w:val="Balloon Text"/>
    <w:basedOn w:val="Standaard"/>
    <w:link w:val="BallontekstChar"/>
    <w:uiPriority w:val="99"/>
    <w:semiHidden/>
    <w:unhideWhenUsed/>
    <w:rsid w:val="00667C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7C98"/>
    <w:rPr>
      <w:rFonts w:ascii="Tahoma" w:hAnsi="Tahoma" w:cs="Tahoma"/>
      <w:sz w:val="16"/>
      <w:szCs w:val="16"/>
    </w:rPr>
  </w:style>
  <w:style w:type="character" w:styleId="Hyperlink">
    <w:name w:val="Hyperlink"/>
    <w:basedOn w:val="Standaardalinea-lettertype"/>
    <w:uiPriority w:val="99"/>
    <w:unhideWhenUsed/>
    <w:rsid w:val="00CE238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1B6F2E"/>
    <w:rPr>
      <w:b/>
      <w:bCs/>
    </w:rPr>
  </w:style>
  <w:style w:type="character" w:customStyle="1" w:styleId="OnderwerpvanopmerkingChar">
    <w:name w:val="Onderwerp van opmerking Char"/>
    <w:basedOn w:val="TekstopmerkingChar"/>
    <w:link w:val="Onderwerpvanopmerking"/>
    <w:uiPriority w:val="99"/>
    <w:semiHidden/>
    <w:rsid w:val="001B6F2E"/>
    <w:rPr>
      <w:b/>
      <w:bCs/>
    </w:rPr>
  </w:style>
  <w:style w:type="table" w:styleId="Tabelraster">
    <w:name w:val="Table Grid"/>
    <w:basedOn w:val="Standaardtabel"/>
    <w:uiPriority w:val="59"/>
    <w:rsid w:val="00450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416F2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16F2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416F2F"/>
    <w:rPr>
      <w:rFonts w:asciiTheme="majorHAnsi" w:eastAsiaTheme="majorEastAsia" w:hAnsiTheme="majorHAnsi" w:cstheme="majorBidi"/>
      <w:b/>
      <w:bCs/>
      <w:color w:val="4F81BD" w:themeColor="accent1"/>
    </w:rPr>
  </w:style>
  <w:style w:type="paragraph" w:styleId="Lijstvoortzetting">
    <w:name w:val="List Continue"/>
    <w:basedOn w:val="Standaard"/>
    <w:uiPriority w:val="99"/>
    <w:unhideWhenUsed/>
    <w:rsid w:val="00416F2F"/>
    <w:pPr>
      <w:spacing w:after="120"/>
      <w:ind w:left="283"/>
      <w:contextualSpacing/>
    </w:pPr>
  </w:style>
  <w:style w:type="paragraph" w:styleId="Lijstvoortzetting2">
    <w:name w:val="List Continue 2"/>
    <w:basedOn w:val="Standaard"/>
    <w:uiPriority w:val="99"/>
    <w:unhideWhenUsed/>
    <w:rsid w:val="00416F2F"/>
    <w:pPr>
      <w:spacing w:after="120"/>
      <w:ind w:left="566"/>
      <w:contextualSpacing/>
    </w:pPr>
  </w:style>
  <w:style w:type="paragraph" w:styleId="Plattetekst">
    <w:name w:val="Body Text"/>
    <w:basedOn w:val="Standaard"/>
    <w:link w:val="PlattetekstChar"/>
    <w:uiPriority w:val="99"/>
    <w:unhideWhenUsed/>
    <w:rsid w:val="00416F2F"/>
    <w:pPr>
      <w:spacing w:after="120"/>
    </w:pPr>
  </w:style>
  <w:style w:type="character" w:customStyle="1" w:styleId="PlattetekstChar">
    <w:name w:val="Platte tekst Char"/>
    <w:basedOn w:val="Standaardalinea-lettertype"/>
    <w:link w:val="Plattetekst"/>
    <w:uiPriority w:val="99"/>
    <w:rsid w:val="00416F2F"/>
  </w:style>
  <w:style w:type="paragraph" w:styleId="Plattetekstinspringen">
    <w:name w:val="Body Text Indent"/>
    <w:basedOn w:val="Standaard"/>
    <w:link w:val="PlattetekstinspringenChar"/>
    <w:uiPriority w:val="99"/>
    <w:unhideWhenUsed/>
    <w:rsid w:val="00416F2F"/>
    <w:pPr>
      <w:spacing w:after="120"/>
      <w:ind w:left="283"/>
    </w:pPr>
  </w:style>
  <w:style w:type="character" w:customStyle="1" w:styleId="PlattetekstinspringenChar">
    <w:name w:val="Platte tekst inspringen Char"/>
    <w:basedOn w:val="Standaardalinea-lettertype"/>
    <w:link w:val="Plattetekstinspringen"/>
    <w:uiPriority w:val="99"/>
    <w:rsid w:val="00416F2F"/>
  </w:style>
  <w:style w:type="paragraph" w:styleId="Koptekst">
    <w:name w:val="header"/>
    <w:basedOn w:val="Standaard"/>
    <w:link w:val="KoptekstChar"/>
    <w:uiPriority w:val="99"/>
    <w:unhideWhenUsed/>
    <w:rsid w:val="00A352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270"/>
  </w:style>
  <w:style w:type="paragraph" w:styleId="Voettekst">
    <w:name w:val="footer"/>
    <w:basedOn w:val="Standaard"/>
    <w:link w:val="VoettekstChar"/>
    <w:uiPriority w:val="99"/>
    <w:unhideWhenUsed/>
    <w:rsid w:val="00A352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270"/>
  </w:style>
  <w:style w:type="character" w:styleId="Regelnummer">
    <w:name w:val="line number"/>
    <w:basedOn w:val="Standaardalinea-lettertype"/>
    <w:uiPriority w:val="99"/>
    <w:semiHidden/>
    <w:unhideWhenUsed/>
    <w:rsid w:val="00745F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rvo.nl/subsidies-regelingen/subsidieregeling-sportaccommodaties" TargetMode="External" Id="rId13" /><Relationship Type="http://schemas.openxmlformats.org/officeDocument/2006/relationships/hyperlink" Target="http://www.zonmw.nl/nl/programmas/programma-detail/sport/algemeen/" TargetMode="External" Id="rId18" /><Relationship Type="http://schemas.openxmlformats.org/officeDocument/2006/relationships/hyperlink" Target="http://www.nocnsf.nl" TargetMode="External" Id="rId26" /><Relationship Type="http://schemas.openxmlformats.org/officeDocument/2006/relationships/styles" Target="styles.xml" Id="rId3" /><Relationship Type="http://schemas.openxmlformats.org/officeDocument/2006/relationships/hyperlink" Target="http://www.zonmw.nl/nl/themas/thema-detail/domein-preventiekader-sport-bewegen-en-voeding/programma-detail/" TargetMode="External" Id="rId21" /><Relationship Type="http://schemas.openxmlformats.org/officeDocument/2006/relationships/endnotes" Target="endnotes.xml" Id="rId7" /><Relationship Type="http://schemas.openxmlformats.org/officeDocument/2006/relationships/hyperlink" Target="http://www.scp.nl/Publicaties/Terugkerende_monitors_en_reeksen/Rapportage_sport" TargetMode="External" Id="rId12" /><Relationship Type="http://schemas.openxmlformats.org/officeDocument/2006/relationships/hyperlink" Target="http://www.zonmw.nl/nl/programmas/programma-detail/sport-bewegen-en-gezondheid/algemeen/" TargetMode="External" Id="rId17" /><Relationship Type="http://schemas.openxmlformats.org/officeDocument/2006/relationships/hyperlink" Target="http://www.rivm.nl" TargetMode="External" Id="rId25" /><Relationship Type="http://schemas.openxmlformats.org/officeDocument/2006/relationships/numbering" Target="numbering.xml" Id="rId2" /><Relationship Type="http://schemas.openxmlformats.org/officeDocument/2006/relationships/hyperlink" Target="https://www.allesoversport.nl/" TargetMode="External" Id="rId16" /><Relationship Type="http://schemas.openxmlformats.org/officeDocument/2006/relationships/hyperlink" Target="http://www.zonmw.nl/nl/actueel/nieuws/detail/item/nieuw-programma-sportblessurepreventie/" TargetMode="External" Id="rId20" /><Relationship Type="http://schemas.openxmlformats.org/officeDocument/2006/relationships/hyperlink" Target="http://www.zonmw.nl" TargetMode="External" Id="rId29" /><Relationship Type="http://schemas.openxmlformats.org/officeDocument/2006/relationships/footnotes" Target="footnotes.xml" Id="rId6" /><Relationship Type="http://schemas.openxmlformats.org/officeDocument/2006/relationships/hyperlink" Target="http://www.mulierinstituut.nl/projecten/veilig-sport-klimaat/monitor-naar-een-veiliger-sportklimaat-vsk/" TargetMode="External" Id="rId11" /><Relationship Type="http://schemas.openxmlformats.org/officeDocument/2006/relationships/hyperlink" Target="https://www.veiligheid.nl/sportblessures"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s://www.loketgezondleven.nl/" TargetMode="External" Id="rId15" /><Relationship Type="http://schemas.openxmlformats.org/officeDocument/2006/relationships/hyperlink" Target="https://www.kenniscentrumsport.nl/" TargetMode="External" Id="rId23" /><Relationship Type="http://schemas.openxmlformats.org/officeDocument/2006/relationships/hyperlink" Target="http://www.scp.nl" TargetMode="External" Id="rId28" /><Relationship Type="http://schemas.openxmlformats.org/officeDocument/2006/relationships/hyperlink" Target="https://www.volksgezondheidenzorg.info/sport/kernindicatoren" TargetMode="External" Id="rId10" /><Relationship Type="http://schemas.openxmlformats.org/officeDocument/2006/relationships/hyperlink" Target="http://sportonderzoek.com/"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www.sportopdekaart.nl" TargetMode="External" Id="rId9" /><Relationship Type="http://schemas.openxmlformats.org/officeDocument/2006/relationships/hyperlink" Target="https://www.allesoversport.nl/?s&amp;topics%5B%5D=Regelingen%2C+impulsen+en+subsidies&amp;sort=-created" TargetMode="External" Id="rId14" /><Relationship Type="http://schemas.openxmlformats.org/officeDocument/2006/relationships/hyperlink" Target="http://www.mulierinstituut.nl" TargetMode="External" Id="rId22" /><Relationship Type="http://schemas.openxmlformats.org/officeDocument/2006/relationships/hyperlink" Target="http://www.sportengemeenten.nl/" TargetMode="External" Id="rId27" /><Relationship Type="http://schemas.openxmlformats.org/officeDocument/2006/relationships/hyperlink" Target="http://www.coe.int/t/dg4/epas/default_en.asp" TargetMode="External" Id="rId30" /><Relationship Type="http://schemas.openxmlformats.org/officeDocument/2006/relationships/footer" Target="footer1.xml" Id="rId8"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3678</ap:Words>
  <ap:Characters>20233</ap:Characters>
  <ap:DocSecurity>12</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2016-05-27T08:08:00.0000000Z</lastPrinted>
  <dcterms:created xsi:type="dcterms:W3CDTF">2016-09-16T15:19:00.0000000Z</dcterms:created>
  <dcterms:modified xsi:type="dcterms:W3CDTF">2016-09-16T15:19:00.0000000Z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0x0101002A063CB349890246BF8FF47BCAD6230A</vt:lpwstr>
  </property>
</Properties>
</file>