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ED" w:rsidP="00214AED" w:rsidRDefault="00214AED">
      <w:pPr>
        <w:ind w:right="-709"/>
        <w:jc w:val="right"/>
        <w:rPr>
          <w:sz w:val="20"/>
          <w:szCs w:val="20"/>
        </w:rPr>
      </w:pPr>
      <w:bookmarkStart w:name="_GoBack" w:id="0"/>
      <w:bookmarkEnd w:id="0"/>
      <w:r>
        <w:rPr>
          <w:noProof/>
          <w:sz w:val="20"/>
          <w:szCs w:val="20"/>
          <w:lang w:val="en-US"/>
        </w:rPr>
        <w:drawing>
          <wp:inline distT="0" distB="0" distL="0" distR="0" wp14:anchorId="3AF266B8">
            <wp:extent cx="2773680" cy="69469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694690"/>
                    </a:xfrm>
                    <a:prstGeom prst="rect">
                      <a:avLst/>
                    </a:prstGeom>
                    <a:noFill/>
                  </pic:spPr>
                </pic:pic>
              </a:graphicData>
            </a:graphic>
          </wp:inline>
        </w:drawing>
      </w:r>
    </w:p>
    <w:p w:rsidR="00214AED" w:rsidP="00A63889" w:rsidRDefault="00214AED">
      <w:pPr>
        <w:rPr>
          <w:sz w:val="20"/>
          <w:szCs w:val="20"/>
        </w:rPr>
      </w:pPr>
    </w:p>
    <w:p w:rsidRPr="005A50E2" w:rsidR="000D5626" w:rsidP="00A63889" w:rsidRDefault="00A63889">
      <w:pPr>
        <w:rPr>
          <w:b/>
          <w:sz w:val="28"/>
          <w:szCs w:val="28"/>
        </w:rPr>
      </w:pPr>
      <w:r w:rsidRPr="005A50E2">
        <w:rPr>
          <w:b/>
          <w:sz w:val="28"/>
          <w:szCs w:val="28"/>
        </w:rPr>
        <w:t xml:space="preserve">Geestelijke gezondheid </w:t>
      </w:r>
      <w:r w:rsidRPr="005A50E2" w:rsidR="00FA3D5C">
        <w:rPr>
          <w:b/>
          <w:sz w:val="28"/>
          <w:szCs w:val="28"/>
        </w:rPr>
        <w:t xml:space="preserve">van jongeren </w:t>
      </w:r>
      <w:r w:rsidRPr="005A50E2" w:rsidR="008453F3">
        <w:rPr>
          <w:b/>
          <w:sz w:val="28"/>
          <w:szCs w:val="28"/>
        </w:rPr>
        <w:t>in het licht van</w:t>
      </w:r>
      <w:r w:rsidRPr="005A50E2" w:rsidR="00E874E2">
        <w:rPr>
          <w:b/>
          <w:sz w:val="28"/>
          <w:szCs w:val="28"/>
        </w:rPr>
        <w:t xml:space="preserve"> ontwikkeling</w:t>
      </w:r>
    </w:p>
    <w:p w:rsidRPr="00214AED" w:rsidR="00214AED" w:rsidP="00214AED" w:rsidRDefault="00214AED">
      <w:pPr>
        <w:rPr>
          <w:bCs/>
          <w:sz w:val="20"/>
          <w:szCs w:val="20"/>
        </w:rPr>
      </w:pPr>
      <w:r w:rsidRPr="00C624A5">
        <w:rPr>
          <w:sz w:val="20"/>
          <w:szCs w:val="20"/>
        </w:rPr>
        <w:t xml:space="preserve">Position paper NIP ten behoeve van het rondetafelgesprek </w:t>
      </w:r>
      <w:r w:rsidRPr="00C624A5">
        <w:rPr>
          <w:bCs/>
          <w:sz w:val="20"/>
          <w:szCs w:val="20"/>
        </w:rPr>
        <w:t xml:space="preserve">“Jongeren en hun geestelijke gezondheid” </w:t>
      </w:r>
      <w:r>
        <w:rPr>
          <w:bCs/>
          <w:sz w:val="20"/>
          <w:szCs w:val="20"/>
        </w:rPr>
        <w:t xml:space="preserve">            </w:t>
      </w:r>
      <w:r w:rsidRPr="00C624A5">
        <w:rPr>
          <w:sz w:val="20"/>
          <w:szCs w:val="20"/>
        </w:rPr>
        <w:t>van de 2</w:t>
      </w:r>
      <w:r w:rsidRPr="00C624A5">
        <w:rPr>
          <w:sz w:val="20"/>
          <w:szCs w:val="20"/>
          <w:vertAlign w:val="superscript"/>
        </w:rPr>
        <w:t>e</w:t>
      </w:r>
      <w:r w:rsidRPr="00C624A5">
        <w:rPr>
          <w:sz w:val="20"/>
          <w:szCs w:val="20"/>
        </w:rPr>
        <w:t xml:space="preserve"> kamer-commissie VWS op 16 september 2016</w:t>
      </w:r>
    </w:p>
    <w:p w:rsidRPr="00214AED" w:rsidR="00285C21" w:rsidP="004F4162" w:rsidRDefault="00285C21">
      <w:pPr>
        <w:rPr>
          <w:i/>
          <w:sz w:val="18"/>
          <w:szCs w:val="18"/>
        </w:rPr>
      </w:pPr>
      <w:r w:rsidRPr="00285C21">
        <w:rPr>
          <w:i/>
          <w:sz w:val="20"/>
          <w:szCs w:val="20"/>
        </w:rPr>
        <w:t xml:space="preserve">Flip </w:t>
      </w:r>
      <w:proofErr w:type="spellStart"/>
      <w:r w:rsidRPr="00285C21">
        <w:rPr>
          <w:i/>
          <w:sz w:val="20"/>
          <w:szCs w:val="20"/>
        </w:rPr>
        <w:t>Dronkers</w:t>
      </w:r>
      <w:proofErr w:type="spellEnd"/>
      <w:r w:rsidR="00C624A5">
        <w:rPr>
          <w:rStyle w:val="FootnoteReference"/>
          <w:i/>
          <w:sz w:val="20"/>
          <w:szCs w:val="20"/>
        </w:rPr>
        <w:footnoteReference w:id="1"/>
      </w:r>
    </w:p>
    <w:p w:rsidR="00214AED" w:rsidP="004F4162" w:rsidRDefault="00214AED">
      <w:pPr>
        <w:rPr>
          <w:sz w:val="20"/>
          <w:szCs w:val="20"/>
        </w:rPr>
      </w:pPr>
    </w:p>
    <w:p w:rsidRPr="005C6446" w:rsidR="00871CB8" w:rsidP="004F4162" w:rsidRDefault="00E874E2">
      <w:pPr>
        <w:rPr>
          <w:sz w:val="20"/>
          <w:szCs w:val="20"/>
        </w:rPr>
      </w:pPr>
      <w:r w:rsidRPr="005C6446">
        <w:rPr>
          <w:sz w:val="20"/>
          <w:szCs w:val="20"/>
        </w:rPr>
        <w:t>Geestelijke gezondheidsz</w:t>
      </w:r>
      <w:r w:rsidRPr="005C6446" w:rsidR="00A63889">
        <w:rPr>
          <w:sz w:val="20"/>
          <w:szCs w:val="20"/>
        </w:rPr>
        <w:t xml:space="preserve">org </w:t>
      </w:r>
      <w:r w:rsidRPr="005C6446" w:rsidR="000740F7">
        <w:rPr>
          <w:sz w:val="20"/>
          <w:szCs w:val="20"/>
        </w:rPr>
        <w:t>staat ten dienste</w:t>
      </w:r>
      <w:r w:rsidRPr="005C6446" w:rsidR="00A63889">
        <w:rPr>
          <w:sz w:val="20"/>
          <w:szCs w:val="20"/>
        </w:rPr>
        <w:t xml:space="preserve"> van </w:t>
      </w:r>
      <w:r w:rsidRPr="005C6446" w:rsidR="00C96A90">
        <w:rPr>
          <w:sz w:val="20"/>
          <w:szCs w:val="20"/>
        </w:rPr>
        <w:t xml:space="preserve">een zo goed mogelijke </w:t>
      </w:r>
      <w:r w:rsidRPr="005C6446" w:rsidR="00A63889">
        <w:rPr>
          <w:sz w:val="20"/>
          <w:szCs w:val="20"/>
        </w:rPr>
        <w:t>ontwikkeling</w:t>
      </w:r>
      <w:r w:rsidRPr="005C6446" w:rsidR="00DD4D4A">
        <w:rPr>
          <w:sz w:val="20"/>
          <w:szCs w:val="20"/>
        </w:rPr>
        <w:t xml:space="preserve"> </w:t>
      </w:r>
      <w:r w:rsidRPr="005C6446">
        <w:rPr>
          <w:sz w:val="20"/>
          <w:szCs w:val="20"/>
        </w:rPr>
        <w:t>van het kind tot volwassene</w:t>
      </w:r>
      <w:r w:rsidRPr="005C6446" w:rsidR="00C96A90">
        <w:rPr>
          <w:sz w:val="20"/>
          <w:szCs w:val="20"/>
        </w:rPr>
        <w:t xml:space="preserve">, </w:t>
      </w:r>
      <w:r w:rsidRPr="005C6446" w:rsidR="00A63889">
        <w:rPr>
          <w:sz w:val="20"/>
          <w:szCs w:val="20"/>
        </w:rPr>
        <w:t xml:space="preserve">en </w:t>
      </w:r>
      <w:r w:rsidRPr="005C6446" w:rsidR="00B902E3">
        <w:rPr>
          <w:sz w:val="20"/>
          <w:szCs w:val="20"/>
        </w:rPr>
        <w:t xml:space="preserve">wordt </w:t>
      </w:r>
      <w:r w:rsidRPr="005C6446" w:rsidR="00A63889">
        <w:rPr>
          <w:sz w:val="20"/>
          <w:szCs w:val="20"/>
        </w:rPr>
        <w:t xml:space="preserve">samen met </w:t>
      </w:r>
      <w:r w:rsidRPr="005C6446" w:rsidR="000740F7">
        <w:rPr>
          <w:sz w:val="20"/>
          <w:szCs w:val="20"/>
        </w:rPr>
        <w:t>het kind</w:t>
      </w:r>
      <w:r w:rsidRPr="005C6446" w:rsidR="008453F3">
        <w:rPr>
          <w:sz w:val="20"/>
          <w:szCs w:val="20"/>
        </w:rPr>
        <w:t xml:space="preserve"> en diens gezin/omgeving</w:t>
      </w:r>
      <w:r w:rsidRPr="005C6446" w:rsidR="00A63889">
        <w:rPr>
          <w:sz w:val="20"/>
          <w:szCs w:val="20"/>
        </w:rPr>
        <w:t xml:space="preserve"> </w:t>
      </w:r>
      <w:r w:rsidRPr="005C6446" w:rsidR="00E50AE0">
        <w:rPr>
          <w:sz w:val="20"/>
          <w:szCs w:val="20"/>
        </w:rPr>
        <w:t>-</w:t>
      </w:r>
      <w:r w:rsidRPr="005C6446" w:rsidR="00A63889">
        <w:rPr>
          <w:sz w:val="20"/>
          <w:szCs w:val="20"/>
        </w:rPr>
        <w:t xml:space="preserve"> op</w:t>
      </w:r>
      <w:r w:rsidRPr="005C6446" w:rsidR="00E50AE0">
        <w:rPr>
          <w:sz w:val="20"/>
          <w:szCs w:val="20"/>
        </w:rPr>
        <w:t>-</w:t>
      </w:r>
      <w:r w:rsidRPr="005C6446" w:rsidR="00A63889">
        <w:rPr>
          <w:sz w:val="20"/>
          <w:szCs w:val="20"/>
        </w:rPr>
        <w:t xml:space="preserve"> en afschalend </w:t>
      </w:r>
      <w:r w:rsidRPr="005C6446" w:rsidR="003F70C9">
        <w:rPr>
          <w:sz w:val="20"/>
          <w:szCs w:val="20"/>
        </w:rPr>
        <w:t xml:space="preserve">- </w:t>
      </w:r>
      <w:r w:rsidRPr="005C6446" w:rsidR="00A63889">
        <w:rPr>
          <w:sz w:val="20"/>
          <w:szCs w:val="20"/>
        </w:rPr>
        <w:t xml:space="preserve">ingezet. </w:t>
      </w:r>
    </w:p>
    <w:p w:rsidRPr="005C6446" w:rsidR="004F4162" w:rsidP="004F4162" w:rsidRDefault="004F4162">
      <w:pPr>
        <w:rPr>
          <w:sz w:val="20"/>
          <w:szCs w:val="20"/>
        </w:rPr>
      </w:pPr>
      <w:r w:rsidRPr="005C6446">
        <w:rPr>
          <w:sz w:val="20"/>
          <w:szCs w:val="20"/>
        </w:rPr>
        <w:t xml:space="preserve">Het gaat </w:t>
      </w:r>
      <w:r w:rsidRPr="005C6446" w:rsidR="000740F7">
        <w:rPr>
          <w:sz w:val="20"/>
          <w:szCs w:val="20"/>
        </w:rPr>
        <w:t>vaak</w:t>
      </w:r>
      <w:r w:rsidRPr="005C6446">
        <w:rPr>
          <w:sz w:val="20"/>
          <w:szCs w:val="20"/>
        </w:rPr>
        <w:t xml:space="preserve"> niet </w:t>
      </w:r>
      <w:r w:rsidRPr="005C6446" w:rsidR="003F70C9">
        <w:rPr>
          <w:sz w:val="20"/>
          <w:szCs w:val="20"/>
        </w:rPr>
        <w:t xml:space="preserve">zozeer </w:t>
      </w:r>
      <w:r w:rsidRPr="005C6446">
        <w:rPr>
          <w:sz w:val="20"/>
          <w:szCs w:val="20"/>
        </w:rPr>
        <w:t>om het ‘ge</w:t>
      </w:r>
      <w:r w:rsidRPr="005C6446" w:rsidR="00B902E3">
        <w:rPr>
          <w:sz w:val="20"/>
          <w:szCs w:val="20"/>
        </w:rPr>
        <w:t xml:space="preserve">nezen’ van stoornissen, maar </w:t>
      </w:r>
      <w:r w:rsidRPr="005C6446" w:rsidR="008453F3">
        <w:rPr>
          <w:sz w:val="20"/>
          <w:szCs w:val="20"/>
        </w:rPr>
        <w:t>eerder om het opheffen van hindernissen of blokkades die een gezon</w:t>
      </w:r>
      <w:r w:rsidRPr="005C6446" w:rsidR="00713282">
        <w:rPr>
          <w:sz w:val="20"/>
          <w:szCs w:val="20"/>
        </w:rPr>
        <w:t>de ontwikkeling in de weg staan</w:t>
      </w:r>
      <w:r w:rsidRPr="005C6446">
        <w:rPr>
          <w:sz w:val="20"/>
          <w:szCs w:val="20"/>
        </w:rPr>
        <w:t>. Bij kinderen en jongeren is dit extra van belang. Ze groeien, ontwikkelen en ontplooi</w:t>
      </w:r>
      <w:r w:rsidRPr="005C6446" w:rsidR="008453F3">
        <w:rPr>
          <w:sz w:val="20"/>
          <w:szCs w:val="20"/>
        </w:rPr>
        <w:t>e</w:t>
      </w:r>
      <w:r w:rsidRPr="005C6446">
        <w:rPr>
          <w:sz w:val="20"/>
          <w:szCs w:val="20"/>
        </w:rPr>
        <w:t>n zich, en zijn jarenlang aangewezen op zorg, voeding, bescherming, leiding en begeleiding van volwassenen, zoals ouders en leerkrachten.</w:t>
      </w:r>
      <w:r w:rsidRPr="005C6446" w:rsidR="00871CB8">
        <w:rPr>
          <w:sz w:val="20"/>
          <w:szCs w:val="20"/>
        </w:rPr>
        <w:t xml:space="preserve"> </w:t>
      </w:r>
      <w:r w:rsidRPr="005C6446" w:rsidR="00B902E3">
        <w:rPr>
          <w:sz w:val="20"/>
          <w:szCs w:val="20"/>
        </w:rPr>
        <w:t xml:space="preserve">Bovendien ligt de basis </w:t>
      </w:r>
      <w:r w:rsidRPr="005C6446">
        <w:rPr>
          <w:sz w:val="20"/>
          <w:szCs w:val="20"/>
        </w:rPr>
        <w:t>voor een gezonde ontwikkeling vroeg in de levensloop. Biologische aanleg,  de allereerste vorming van de ouder-kindrelatie, de kwaliteit van de opvoedings- en leeromgeving  en life- events  kleuren de ontwikkeli</w:t>
      </w:r>
      <w:r w:rsidRPr="005C6446" w:rsidR="008453F3">
        <w:rPr>
          <w:sz w:val="20"/>
          <w:szCs w:val="20"/>
        </w:rPr>
        <w:t>ng</w:t>
      </w:r>
      <w:r w:rsidRPr="005C6446">
        <w:rPr>
          <w:sz w:val="20"/>
          <w:szCs w:val="20"/>
        </w:rPr>
        <w:t>. Maar liefst 75% van de psychische aandoeningen ontstaat voor het 25</w:t>
      </w:r>
      <w:r w:rsidRPr="005C6446">
        <w:rPr>
          <w:sz w:val="20"/>
          <w:szCs w:val="20"/>
          <w:vertAlign w:val="superscript"/>
        </w:rPr>
        <w:t>e</w:t>
      </w:r>
      <w:r w:rsidRPr="005C6446">
        <w:rPr>
          <w:sz w:val="20"/>
          <w:szCs w:val="20"/>
        </w:rPr>
        <w:t xml:space="preserve"> levensjaar. </w:t>
      </w:r>
    </w:p>
    <w:p w:rsidRPr="005C6446" w:rsidR="00B902E3" w:rsidP="00B902E3" w:rsidRDefault="00B902E3">
      <w:pPr>
        <w:rPr>
          <w:sz w:val="20"/>
          <w:szCs w:val="20"/>
        </w:rPr>
      </w:pPr>
      <w:r w:rsidRPr="005C6446">
        <w:rPr>
          <w:sz w:val="20"/>
          <w:szCs w:val="20"/>
        </w:rPr>
        <w:t xml:space="preserve">De focus in beleid </w:t>
      </w:r>
      <w:r w:rsidRPr="005C6446" w:rsidR="003F70C9">
        <w:rPr>
          <w:sz w:val="20"/>
          <w:szCs w:val="20"/>
        </w:rPr>
        <w:t>zou minder moeten liggen op het</w:t>
      </w:r>
      <w:r w:rsidRPr="005C6446">
        <w:rPr>
          <w:sz w:val="20"/>
          <w:szCs w:val="20"/>
        </w:rPr>
        <w:t xml:space="preserve"> genezen van ziekte en/of afstraffen van gedrag, </w:t>
      </w:r>
      <w:r w:rsidRPr="005C6446" w:rsidR="003F70C9">
        <w:rPr>
          <w:sz w:val="20"/>
          <w:szCs w:val="20"/>
        </w:rPr>
        <w:t>maar op h</w:t>
      </w:r>
      <w:r w:rsidRPr="005C6446">
        <w:rPr>
          <w:sz w:val="20"/>
          <w:szCs w:val="20"/>
        </w:rPr>
        <w:t>et creëren van optimale voorwaarden voor ontwikkeling</w:t>
      </w:r>
      <w:r w:rsidRPr="005C6446" w:rsidR="00FA3D5C">
        <w:rPr>
          <w:sz w:val="20"/>
          <w:szCs w:val="20"/>
        </w:rPr>
        <w:t xml:space="preserve"> </w:t>
      </w:r>
      <w:r w:rsidRPr="005C6446">
        <w:rPr>
          <w:sz w:val="20"/>
          <w:szCs w:val="20"/>
        </w:rPr>
        <w:t xml:space="preserve"> en het leren omgaan met factoren die dit belemmeren. </w:t>
      </w:r>
    </w:p>
    <w:p w:rsidRPr="005C6446" w:rsidR="005544E2" w:rsidP="00B902E3" w:rsidRDefault="00B902E3">
      <w:pPr>
        <w:rPr>
          <w:sz w:val="20"/>
          <w:szCs w:val="20"/>
        </w:rPr>
      </w:pPr>
      <w:r w:rsidRPr="005C6446">
        <w:rPr>
          <w:sz w:val="20"/>
          <w:szCs w:val="20"/>
        </w:rPr>
        <w:t>Dit sluit aan bij het concept positieve gezondheid van Machteld Huber. Zij ontwikkelde samen met de Gezondheidsraad en ZonMw een nieuw, dynamisch concept van gezondheid, dat veerkracht en zelfredzaamheid van mensen als uitgangspunt neemt</w:t>
      </w:r>
      <w:r w:rsidRPr="005C6446">
        <w:rPr>
          <w:i/>
          <w:sz w:val="20"/>
          <w:szCs w:val="20"/>
        </w:rPr>
        <w:t xml:space="preserve">: “Gezondheid als het vermogen zich aan te passen en een eigen regie te voeren, in het licht van de fysieke, emotionele en sociale uitdagingen van het leven”. </w:t>
      </w:r>
      <w:r w:rsidRPr="005C6446" w:rsidR="00713282">
        <w:rPr>
          <w:sz w:val="20"/>
          <w:szCs w:val="20"/>
        </w:rPr>
        <w:t>Daarbij is</w:t>
      </w:r>
      <w:r w:rsidRPr="005C6446" w:rsidR="00CD4540">
        <w:rPr>
          <w:sz w:val="20"/>
          <w:szCs w:val="20"/>
        </w:rPr>
        <w:t xml:space="preserve"> de eigen regie </w:t>
      </w:r>
      <w:r w:rsidRPr="005C6446" w:rsidR="00713282">
        <w:rPr>
          <w:sz w:val="20"/>
          <w:szCs w:val="20"/>
        </w:rPr>
        <w:t>in het geval van</w:t>
      </w:r>
      <w:r w:rsidRPr="005C6446" w:rsidR="00CD4540">
        <w:rPr>
          <w:sz w:val="20"/>
          <w:szCs w:val="20"/>
        </w:rPr>
        <w:t xml:space="preserve"> kinderen en jeugdigen een gezamenlijk regie</w:t>
      </w:r>
      <w:r w:rsidR="00FB4F40">
        <w:rPr>
          <w:sz w:val="20"/>
          <w:szCs w:val="20"/>
        </w:rPr>
        <w:t>:</w:t>
      </w:r>
      <w:r w:rsidRPr="005C6446" w:rsidR="00CD4540">
        <w:rPr>
          <w:sz w:val="20"/>
          <w:szCs w:val="20"/>
        </w:rPr>
        <w:t xml:space="preserve"> van het gezin, met diverse belangen, ontwikkelingskansen en uitdagingen.</w:t>
      </w:r>
    </w:p>
    <w:p w:rsidRPr="00045982" w:rsidR="00871CB8" w:rsidP="00B902E3" w:rsidRDefault="00871CB8">
      <w:pPr>
        <w:rPr>
          <w:b/>
          <w:i/>
        </w:rPr>
      </w:pPr>
      <w:r w:rsidRPr="00045982">
        <w:rPr>
          <w:b/>
          <w:i/>
        </w:rPr>
        <w:t>Noodzakelijke expertise</w:t>
      </w:r>
    </w:p>
    <w:p w:rsidRPr="00285C21" w:rsidR="00871CB8" w:rsidP="00B35AA9" w:rsidRDefault="00B35AA9">
      <w:pPr>
        <w:rPr>
          <w:sz w:val="20"/>
          <w:szCs w:val="20"/>
        </w:rPr>
      </w:pPr>
      <w:r w:rsidRPr="00285C21">
        <w:rPr>
          <w:sz w:val="20"/>
          <w:szCs w:val="20"/>
        </w:rPr>
        <w:t>Het inschatten van wat nodig is,</w:t>
      </w:r>
      <w:r w:rsidRPr="00285C21" w:rsidR="008C60FE">
        <w:rPr>
          <w:sz w:val="20"/>
          <w:szCs w:val="20"/>
        </w:rPr>
        <w:t xml:space="preserve"> en</w:t>
      </w:r>
      <w:r w:rsidRPr="00285C21">
        <w:rPr>
          <w:sz w:val="20"/>
          <w:szCs w:val="20"/>
        </w:rPr>
        <w:t xml:space="preserve"> het </w:t>
      </w:r>
      <w:r w:rsidRPr="00285C21" w:rsidR="008C60FE">
        <w:rPr>
          <w:sz w:val="20"/>
          <w:szCs w:val="20"/>
        </w:rPr>
        <w:t xml:space="preserve">samen met kinderen en ouders </w:t>
      </w:r>
      <w:r w:rsidRPr="00285C21">
        <w:rPr>
          <w:sz w:val="20"/>
          <w:szCs w:val="20"/>
        </w:rPr>
        <w:t>op</w:t>
      </w:r>
      <w:r w:rsidRPr="00285C21" w:rsidR="008C60FE">
        <w:rPr>
          <w:sz w:val="20"/>
          <w:szCs w:val="20"/>
        </w:rPr>
        <w:t>- en af</w:t>
      </w:r>
      <w:r w:rsidRPr="00285C21">
        <w:rPr>
          <w:sz w:val="20"/>
          <w:szCs w:val="20"/>
        </w:rPr>
        <w:t>schalen van hulp</w:t>
      </w:r>
      <w:r w:rsidRPr="00285C21" w:rsidR="008C60FE">
        <w:rPr>
          <w:sz w:val="20"/>
          <w:szCs w:val="20"/>
        </w:rPr>
        <w:t>, vraagt om expertise</w:t>
      </w:r>
      <w:r w:rsidRPr="00285C21">
        <w:rPr>
          <w:sz w:val="20"/>
          <w:szCs w:val="20"/>
        </w:rPr>
        <w:t>. Expertise van goed opgeleide en toegeruste professionals die kennis hebben van de ontwikkeling door de hele levensloop heen. Niet alleen om problemen/stoornissen vast te stellen</w:t>
      </w:r>
      <w:r w:rsidRPr="00285C21" w:rsidR="00F83BAA">
        <w:rPr>
          <w:sz w:val="20"/>
          <w:szCs w:val="20"/>
        </w:rPr>
        <w:t xml:space="preserve"> en te behandelen</w:t>
      </w:r>
      <w:r w:rsidRPr="00285C21">
        <w:rPr>
          <w:sz w:val="20"/>
          <w:szCs w:val="20"/>
        </w:rPr>
        <w:t>, maar vooral om samen met ouders en kinderen (in een proces van</w:t>
      </w:r>
      <w:r w:rsidRPr="00285C21" w:rsidR="00285C21">
        <w:rPr>
          <w:sz w:val="20"/>
          <w:szCs w:val="20"/>
        </w:rPr>
        <w:t xml:space="preserve"> gedeelde besluitvorming) </w:t>
      </w:r>
      <w:r w:rsidRPr="00285C21">
        <w:rPr>
          <w:sz w:val="20"/>
          <w:szCs w:val="20"/>
        </w:rPr>
        <w:t>te kijken wat in welke fase nodig is, met of zonder stoornis</w:t>
      </w:r>
      <w:r w:rsidRPr="00285C21" w:rsidR="00FA3D5C">
        <w:rPr>
          <w:sz w:val="20"/>
          <w:szCs w:val="20"/>
        </w:rPr>
        <w:t xml:space="preserve"> of beperking</w:t>
      </w:r>
      <w:r w:rsidRPr="00285C21">
        <w:rPr>
          <w:sz w:val="20"/>
          <w:szCs w:val="20"/>
        </w:rPr>
        <w:t xml:space="preserve">. </w:t>
      </w:r>
    </w:p>
    <w:p w:rsidRPr="005C6446" w:rsidR="005C6446" w:rsidP="005E230C" w:rsidRDefault="00B35AA9">
      <w:pPr>
        <w:rPr>
          <w:sz w:val="20"/>
          <w:szCs w:val="20"/>
        </w:rPr>
      </w:pPr>
      <w:r w:rsidRPr="005C6446">
        <w:rPr>
          <w:sz w:val="20"/>
          <w:szCs w:val="20"/>
        </w:rPr>
        <w:t xml:space="preserve">Snel specialistische zorg inzetten als dat nodig is, </w:t>
      </w:r>
      <w:r w:rsidR="00371A45">
        <w:rPr>
          <w:sz w:val="20"/>
          <w:szCs w:val="20"/>
        </w:rPr>
        <w:t>maar niet problematiseren/medicaliseren als dat niet nodig is</w:t>
      </w:r>
      <w:r w:rsidRPr="005C6446" w:rsidR="00CD4540">
        <w:rPr>
          <w:sz w:val="20"/>
          <w:szCs w:val="20"/>
        </w:rPr>
        <w:t>.</w:t>
      </w:r>
      <w:r w:rsidRPr="005C6446">
        <w:rPr>
          <w:sz w:val="20"/>
          <w:szCs w:val="20"/>
        </w:rPr>
        <w:t xml:space="preserve"> </w:t>
      </w:r>
      <w:r w:rsidRPr="005C6446" w:rsidR="009E7B05">
        <w:rPr>
          <w:sz w:val="20"/>
          <w:szCs w:val="20"/>
        </w:rPr>
        <w:t>En het s</w:t>
      </w:r>
      <w:r w:rsidRPr="005C6446">
        <w:rPr>
          <w:sz w:val="20"/>
          <w:szCs w:val="20"/>
        </w:rPr>
        <w:t xml:space="preserve">timuleren van maatschappelijke arrangementen voor </w:t>
      </w:r>
      <w:r w:rsidRPr="005C6446" w:rsidR="009E7B05">
        <w:rPr>
          <w:sz w:val="20"/>
          <w:szCs w:val="20"/>
        </w:rPr>
        <w:t xml:space="preserve">gezinnen </w:t>
      </w:r>
      <w:r w:rsidRPr="005C6446">
        <w:rPr>
          <w:sz w:val="20"/>
          <w:szCs w:val="20"/>
        </w:rPr>
        <w:t>die wegens chroniciteit van hun problemen</w:t>
      </w:r>
      <w:r w:rsidRPr="005C6446" w:rsidR="009E7B05">
        <w:rPr>
          <w:sz w:val="20"/>
          <w:szCs w:val="20"/>
        </w:rPr>
        <w:t>/kwetsbaarheid</w:t>
      </w:r>
      <w:r w:rsidRPr="005C6446">
        <w:rPr>
          <w:sz w:val="20"/>
          <w:szCs w:val="20"/>
        </w:rPr>
        <w:t xml:space="preserve"> altijd op bijzondere zorgzaamheid van de samenleving zijn aangewezen. </w:t>
      </w:r>
    </w:p>
    <w:p w:rsidRPr="000D5626" w:rsidR="003F3AAA" w:rsidP="005E230C" w:rsidRDefault="00B35AA9">
      <w:pPr>
        <w:rPr>
          <w:sz w:val="20"/>
          <w:szCs w:val="20"/>
          <w:lang w:val="en-GB"/>
        </w:rPr>
      </w:pPr>
      <w:r w:rsidRPr="005C6446">
        <w:rPr>
          <w:sz w:val="20"/>
          <w:szCs w:val="20"/>
        </w:rPr>
        <w:t>De transitie naar gemeenten, het integraal en lokaal organiseren van zorg en maatsch</w:t>
      </w:r>
      <w:r w:rsidRPr="005C6446" w:rsidR="00713282">
        <w:rPr>
          <w:sz w:val="20"/>
          <w:szCs w:val="20"/>
        </w:rPr>
        <w:t>appelijke participatie, biedt een</w:t>
      </w:r>
      <w:r w:rsidRPr="005C6446">
        <w:rPr>
          <w:sz w:val="20"/>
          <w:szCs w:val="20"/>
        </w:rPr>
        <w:t xml:space="preserve"> kans om </w:t>
      </w:r>
      <w:r w:rsidRPr="005C6446" w:rsidR="00713282">
        <w:rPr>
          <w:sz w:val="20"/>
          <w:szCs w:val="20"/>
        </w:rPr>
        <w:t>zorg op deze manier</w:t>
      </w:r>
      <w:r w:rsidRPr="005C6446">
        <w:rPr>
          <w:sz w:val="20"/>
          <w:szCs w:val="20"/>
        </w:rPr>
        <w:t xml:space="preserve"> vorm te geven. Maar </w:t>
      </w:r>
      <w:r w:rsidRPr="005C6446" w:rsidR="008C60FE">
        <w:rPr>
          <w:sz w:val="20"/>
          <w:szCs w:val="20"/>
        </w:rPr>
        <w:t>dat vraagt wel om de inzet van expertise over ontwikkeling</w:t>
      </w:r>
      <w:r w:rsidRPr="005C6446" w:rsidR="009E7B05">
        <w:rPr>
          <w:sz w:val="20"/>
          <w:szCs w:val="20"/>
        </w:rPr>
        <w:t xml:space="preserve"> binnen gezinssystemen</w:t>
      </w:r>
      <w:r w:rsidRPr="00214AED">
        <w:rPr>
          <w:sz w:val="20"/>
          <w:szCs w:val="20"/>
        </w:rPr>
        <w:t>.</w:t>
      </w:r>
      <w:r w:rsidRPr="00214AED" w:rsidR="008C60FE">
        <w:rPr>
          <w:sz w:val="20"/>
          <w:szCs w:val="20"/>
        </w:rPr>
        <w:t xml:space="preserve"> Kinder- en Jeugdpsychologen beschikken over die expertise</w:t>
      </w:r>
      <w:r w:rsidRPr="000D5626" w:rsidR="008C60FE">
        <w:rPr>
          <w:sz w:val="20"/>
          <w:szCs w:val="20"/>
          <w:lang w:val="en-GB"/>
        </w:rPr>
        <w:t>.</w:t>
      </w:r>
    </w:p>
    <w:p w:rsidRPr="000D5626" w:rsidR="00045982" w:rsidP="005E230C" w:rsidRDefault="00045982">
      <w:pPr>
        <w:rPr>
          <w:sz w:val="20"/>
          <w:szCs w:val="20"/>
          <w:lang w:val="en-GB"/>
        </w:rPr>
      </w:pPr>
    </w:p>
    <w:p w:rsidRPr="001F2207" w:rsidR="00DD4FBE" w:rsidP="00DD4FBE" w:rsidRDefault="00DD4FBE">
      <w:pPr>
        <w:pBdr>
          <w:top w:val="single" w:color="auto" w:sz="4" w:space="1"/>
          <w:left w:val="single" w:color="auto" w:sz="4" w:space="4"/>
          <w:bottom w:val="single" w:color="auto" w:sz="4" w:space="1"/>
          <w:right w:val="single" w:color="auto" w:sz="4" w:space="4"/>
        </w:pBdr>
        <w:rPr>
          <w:sz w:val="18"/>
          <w:szCs w:val="18"/>
        </w:rPr>
      </w:pPr>
      <w:r w:rsidRPr="00734F4D">
        <w:rPr>
          <w:sz w:val="18"/>
          <w:szCs w:val="18"/>
          <w:lang w:val="en-GB"/>
        </w:rPr>
        <w:t>“</w:t>
      </w:r>
      <w:r w:rsidRPr="00154D10">
        <w:rPr>
          <w:sz w:val="18"/>
          <w:szCs w:val="18"/>
          <w:lang w:val="en-GB"/>
        </w:rPr>
        <w:t>Family environments of young ch</w:t>
      </w:r>
      <w:r>
        <w:rPr>
          <w:sz w:val="18"/>
          <w:szCs w:val="18"/>
          <w:lang w:val="en-GB"/>
        </w:rPr>
        <w:t xml:space="preserve">ildren are major predictors of </w:t>
      </w:r>
      <w:r w:rsidRPr="00154D10">
        <w:rPr>
          <w:sz w:val="18"/>
          <w:szCs w:val="18"/>
          <w:lang w:val="en-GB"/>
        </w:rPr>
        <w:t>cognitive and socio-emotional abili</w:t>
      </w:r>
      <w:r>
        <w:rPr>
          <w:sz w:val="18"/>
          <w:szCs w:val="18"/>
          <w:lang w:val="en-GB"/>
        </w:rPr>
        <w:t xml:space="preserve">ties, as well as crime, health </w:t>
      </w:r>
      <w:r w:rsidRPr="00154D10">
        <w:rPr>
          <w:sz w:val="18"/>
          <w:szCs w:val="18"/>
          <w:lang w:val="en-GB"/>
        </w:rPr>
        <w:t>and obesity</w:t>
      </w:r>
      <w:r w:rsidRPr="00734F4D">
        <w:rPr>
          <w:sz w:val="18"/>
          <w:szCs w:val="18"/>
          <w:lang w:val="en-GB"/>
        </w:rPr>
        <w:t>”</w:t>
      </w:r>
      <w:r>
        <w:rPr>
          <w:sz w:val="18"/>
          <w:szCs w:val="18"/>
          <w:lang w:val="en-GB"/>
        </w:rPr>
        <w:t xml:space="preserve"> </w:t>
      </w:r>
      <w:r w:rsidRPr="00154D10">
        <w:rPr>
          <w:sz w:val="18"/>
          <w:szCs w:val="18"/>
          <w:lang w:val="en-GB"/>
        </w:rPr>
        <w:t>“The longer society waits to in</w:t>
      </w:r>
      <w:r>
        <w:rPr>
          <w:sz w:val="18"/>
          <w:szCs w:val="18"/>
          <w:lang w:val="en-GB"/>
        </w:rPr>
        <w:t xml:space="preserve">tervene in the life cycle of a </w:t>
      </w:r>
      <w:r w:rsidRPr="00154D10">
        <w:rPr>
          <w:sz w:val="18"/>
          <w:szCs w:val="18"/>
          <w:lang w:val="en-GB"/>
        </w:rPr>
        <w:t xml:space="preserve">disadvantaged child, the </w:t>
      </w:r>
      <w:r>
        <w:rPr>
          <w:sz w:val="18"/>
          <w:szCs w:val="18"/>
          <w:lang w:val="en-GB"/>
        </w:rPr>
        <w:t xml:space="preserve">more costly it is to remediate </w:t>
      </w:r>
      <w:r w:rsidRPr="00154D10">
        <w:rPr>
          <w:sz w:val="18"/>
          <w:szCs w:val="18"/>
          <w:lang w:val="en-GB"/>
        </w:rPr>
        <w:t>disadvantage. Society needs to adopt a lif</w:t>
      </w:r>
      <w:r>
        <w:rPr>
          <w:sz w:val="18"/>
          <w:szCs w:val="18"/>
          <w:lang w:val="en-GB"/>
        </w:rPr>
        <w:t xml:space="preserve">e cycle focus in designing and </w:t>
      </w:r>
      <w:r w:rsidRPr="00154D10">
        <w:rPr>
          <w:sz w:val="18"/>
          <w:szCs w:val="18"/>
          <w:lang w:val="en-GB"/>
        </w:rPr>
        <w:t>implementing policy.”</w:t>
      </w:r>
      <w:r>
        <w:rPr>
          <w:sz w:val="18"/>
          <w:szCs w:val="18"/>
          <w:lang w:val="en-GB"/>
        </w:rPr>
        <w:t xml:space="preserve"> </w:t>
      </w:r>
      <w:hyperlink w:history="1" r:id="rId10">
        <w:r w:rsidRPr="000D5626">
          <w:rPr>
            <w:rStyle w:val="Hyperlink"/>
            <w:i/>
            <w:sz w:val="18"/>
            <w:szCs w:val="18"/>
          </w:rPr>
          <w:t>James</w:t>
        </w:r>
        <w:r w:rsidRPr="000D5626">
          <w:rPr>
            <w:rStyle w:val="Hyperlink"/>
            <w:sz w:val="18"/>
            <w:szCs w:val="18"/>
          </w:rPr>
          <w:t xml:space="preserve"> </w:t>
        </w:r>
        <w:proofErr w:type="spellStart"/>
        <w:r w:rsidRPr="00DD4FBE">
          <w:rPr>
            <w:rStyle w:val="Hyperlink"/>
            <w:i/>
            <w:sz w:val="18"/>
            <w:szCs w:val="18"/>
          </w:rPr>
          <w:t>Heckmann</w:t>
        </w:r>
        <w:proofErr w:type="spellEnd"/>
      </w:hyperlink>
    </w:p>
    <w:p w:rsidR="00465BED" w:rsidRDefault="00465BED">
      <w:pPr>
        <w:rPr>
          <w:b/>
          <w:sz w:val="28"/>
          <w:szCs w:val="28"/>
        </w:rPr>
      </w:pPr>
      <w:r>
        <w:rPr>
          <w:b/>
          <w:sz w:val="28"/>
          <w:szCs w:val="28"/>
        </w:rPr>
        <w:br w:type="page"/>
      </w:r>
    </w:p>
    <w:p w:rsidR="00465BED" w:rsidP="00FB4F40" w:rsidRDefault="00465BED">
      <w:pPr>
        <w:rPr>
          <w:b/>
          <w:sz w:val="28"/>
          <w:szCs w:val="28"/>
        </w:rPr>
      </w:pPr>
    </w:p>
    <w:p w:rsidRPr="00465BED" w:rsidR="00465BED" w:rsidP="00FB4F40" w:rsidRDefault="001F2207">
      <w:pPr>
        <w:rPr>
          <w:b/>
          <w:sz w:val="28"/>
          <w:szCs w:val="28"/>
        </w:rPr>
      </w:pPr>
      <w:r>
        <w:rPr>
          <w:b/>
          <w:sz w:val="28"/>
          <w:szCs w:val="28"/>
        </w:rPr>
        <w:t>S</w:t>
      </w:r>
      <w:r w:rsidRPr="00991B91" w:rsidR="00A63889">
        <w:rPr>
          <w:b/>
          <w:sz w:val="28"/>
          <w:szCs w:val="28"/>
        </w:rPr>
        <w:t>peerpunten NIP</w:t>
      </w:r>
      <w:r w:rsidR="00FA3D5C">
        <w:rPr>
          <w:b/>
          <w:sz w:val="28"/>
          <w:szCs w:val="28"/>
        </w:rPr>
        <w:t xml:space="preserve"> </w:t>
      </w:r>
      <w:r w:rsidR="005544E2">
        <w:rPr>
          <w:b/>
          <w:sz w:val="28"/>
          <w:szCs w:val="28"/>
        </w:rPr>
        <w:t>inzake</w:t>
      </w:r>
      <w:r w:rsidR="00FA3D5C">
        <w:rPr>
          <w:b/>
          <w:sz w:val="28"/>
          <w:szCs w:val="28"/>
        </w:rPr>
        <w:t xml:space="preserve"> </w:t>
      </w:r>
      <w:r w:rsidR="0001150D">
        <w:rPr>
          <w:b/>
          <w:sz w:val="28"/>
          <w:szCs w:val="28"/>
        </w:rPr>
        <w:t xml:space="preserve">de zorg voor </w:t>
      </w:r>
      <w:r w:rsidR="00FA3D5C">
        <w:rPr>
          <w:b/>
          <w:sz w:val="28"/>
          <w:szCs w:val="28"/>
        </w:rPr>
        <w:t>jeugd</w:t>
      </w:r>
    </w:p>
    <w:p w:rsidRPr="002F029C" w:rsidR="00FB4F40" w:rsidP="00FB4F40" w:rsidRDefault="00FB4F40">
      <w:pPr>
        <w:rPr>
          <w:b/>
          <w:i/>
        </w:rPr>
      </w:pPr>
      <w:r w:rsidRPr="002F029C">
        <w:rPr>
          <w:b/>
          <w:i/>
        </w:rPr>
        <w:t>Kinder- en jeugdpsycholoog als verbindende factor</w:t>
      </w:r>
    </w:p>
    <w:p w:rsidRPr="00045982" w:rsidR="00FB4F40" w:rsidP="00FB4F40" w:rsidRDefault="00FB4F40">
      <w:pPr>
        <w:rPr>
          <w:sz w:val="20"/>
          <w:szCs w:val="20"/>
        </w:rPr>
      </w:pPr>
      <w:r>
        <w:rPr>
          <w:sz w:val="20"/>
          <w:szCs w:val="20"/>
        </w:rPr>
        <w:t xml:space="preserve">Kinder- en Jeugdpsychologen zijn werkzaam in veel verschillende domeinen en settings </w:t>
      </w:r>
      <w:r w:rsidRPr="00045982">
        <w:rPr>
          <w:sz w:val="20"/>
          <w:szCs w:val="20"/>
        </w:rPr>
        <w:t>(JGZ, wijkteams, onderwijs, algemene gezondheidszorg, jeugdhulp, jeugd-ggz, jeugdbescherming</w:t>
      </w:r>
      <w:r>
        <w:rPr>
          <w:sz w:val="20"/>
          <w:szCs w:val="20"/>
        </w:rPr>
        <w:t xml:space="preserve"> en de </w:t>
      </w:r>
      <w:r w:rsidRPr="00045982">
        <w:rPr>
          <w:sz w:val="20"/>
          <w:szCs w:val="20"/>
        </w:rPr>
        <w:t>zorg voor mensen met een verstandelijke beperking).</w:t>
      </w:r>
      <w:r>
        <w:rPr>
          <w:sz w:val="20"/>
          <w:szCs w:val="20"/>
        </w:rPr>
        <w:t xml:space="preserve"> Op basis van hun ontwikkelingspsychologisch denkkader werken zij altijd integraal en systeemgericht. Zij zijn in staat</w:t>
      </w:r>
      <w:r w:rsidRPr="00045982">
        <w:rPr>
          <w:sz w:val="20"/>
          <w:szCs w:val="20"/>
        </w:rPr>
        <w:t xml:space="preserve"> dwarsverbanden te leggen tussen enerzijds de verschillende leefgebieden van het kind (school, thuis, maatschappij) en anderzijds de domeinen </w:t>
      </w:r>
      <w:r>
        <w:rPr>
          <w:sz w:val="20"/>
          <w:szCs w:val="20"/>
        </w:rPr>
        <w:t>rondom</w:t>
      </w:r>
      <w:r w:rsidRPr="00045982">
        <w:rPr>
          <w:sz w:val="20"/>
          <w:szCs w:val="20"/>
        </w:rPr>
        <w:t xml:space="preserve"> </w:t>
      </w:r>
      <w:r>
        <w:rPr>
          <w:sz w:val="20"/>
          <w:szCs w:val="20"/>
        </w:rPr>
        <w:t xml:space="preserve">het kind. </w:t>
      </w:r>
      <w:r w:rsidRPr="00045982">
        <w:rPr>
          <w:sz w:val="20"/>
          <w:szCs w:val="20"/>
        </w:rPr>
        <w:t xml:space="preserve"> </w:t>
      </w:r>
    </w:p>
    <w:p w:rsidRPr="00D757E7" w:rsidR="00F54AED" w:rsidP="00F54AED" w:rsidRDefault="00F54AED">
      <w:pPr>
        <w:rPr>
          <w:b/>
          <w:i/>
        </w:rPr>
      </w:pPr>
      <w:r w:rsidRPr="00D757E7">
        <w:rPr>
          <w:b/>
          <w:i/>
        </w:rPr>
        <w:t>Gepaste zorg</w:t>
      </w:r>
      <w:r>
        <w:rPr>
          <w:b/>
          <w:i/>
        </w:rPr>
        <w:t xml:space="preserve"> door vroege inzet van expertise</w:t>
      </w:r>
    </w:p>
    <w:p w:rsidRPr="00045982" w:rsidR="00F54AED" w:rsidP="00F54AED" w:rsidRDefault="00F54AED">
      <w:pPr>
        <w:rPr>
          <w:sz w:val="20"/>
          <w:szCs w:val="20"/>
        </w:rPr>
      </w:pPr>
      <w:r w:rsidRPr="00045982">
        <w:rPr>
          <w:sz w:val="20"/>
          <w:szCs w:val="20"/>
        </w:rPr>
        <w:t xml:space="preserve">Het moment van inschatting van de hulpvraag is beslissend voor </w:t>
      </w:r>
      <w:r w:rsidR="00F83BAA">
        <w:rPr>
          <w:sz w:val="20"/>
          <w:szCs w:val="20"/>
        </w:rPr>
        <w:t xml:space="preserve">de </w:t>
      </w:r>
      <w:r w:rsidRPr="00045982">
        <w:rPr>
          <w:sz w:val="20"/>
          <w:szCs w:val="20"/>
        </w:rPr>
        <w:t xml:space="preserve">verdere triage. Een </w:t>
      </w:r>
      <w:r w:rsidR="00713282">
        <w:rPr>
          <w:sz w:val="20"/>
          <w:szCs w:val="20"/>
        </w:rPr>
        <w:t>nauwkeurige</w:t>
      </w:r>
      <w:r w:rsidRPr="00045982">
        <w:rPr>
          <w:sz w:val="20"/>
          <w:szCs w:val="20"/>
        </w:rPr>
        <w:t xml:space="preserve"> eerste inschatting zorgt voor een snellere inzet van de juiste hulp en</w:t>
      </w:r>
      <w:r w:rsidR="00FB4F40">
        <w:rPr>
          <w:sz w:val="20"/>
          <w:szCs w:val="20"/>
        </w:rPr>
        <w:t xml:space="preserve"> remt doorverwijzingen naar duurdere en zwaardere gespecialiseerde ggz. Uit een </w:t>
      </w:r>
      <w:hyperlink w:history="1" r:id="rId11">
        <w:r w:rsidR="00FB4F40">
          <w:rPr>
            <w:rStyle w:val="Hyperlink"/>
            <w:sz w:val="20"/>
            <w:szCs w:val="20"/>
          </w:rPr>
          <w:t>pilot</w:t>
        </w:r>
      </w:hyperlink>
      <w:r w:rsidR="00FB4F40">
        <w:rPr>
          <w:sz w:val="20"/>
          <w:szCs w:val="20"/>
        </w:rPr>
        <w:t xml:space="preserve"> is gebleken d</w:t>
      </w:r>
      <w:r w:rsidR="00DD4FBE">
        <w:rPr>
          <w:sz w:val="20"/>
          <w:szCs w:val="20"/>
        </w:rPr>
        <w:t>at in een</w:t>
      </w:r>
      <w:r w:rsidRPr="00DD4FBE" w:rsidR="00DD4FBE">
        <w:rPr>
          <w:sz w:val="20"/>
          <w:szCs w:val="20"/>
        </w:rPr>
        <w:t xml:space="preserve"> </w:t>
      </w:r>
      <w:r w:rsidR="00DD4FBE">
        <w:rPr>
          <w:sz w:val="20"/>
          <w:szCs w:val="20"/>
        </w:rPr>
        <w:t>onderzoeks</w:t>
      </w:r>
      <w:r w:rsidRPr="00DD4FBE" w:rsidR="00DD4FBE">
        <w:rPr>
          <w:sz w:val="20"/>
          <w:szCs w:val="20"/>
        </w:rPr>
        <w:t xml:space="preserve">groep 58 kinderen </w:t>
      </w:r>
      <w:r w:rsidR="00FB4F40">
        <w:rPr>
          <w:sz w:val="20"/>
          <w:szCs w:val="20"/>
        </w:rPr>
        <w:t xml:space="preserve">door de huisarts </w:t>
      </w:r>
      <w:r w:rsidRPr="00DD4FBE" w:rsidR="00DD4FBE">
        <w:rPr>
          <w:sz w:val="20"/>
          <w:szCs w:val="20"/>
        </w:rPr>
        <w:t>waren doorverwezen naar specialistische ggz</w:t>
      </w:r>
      <w:r w:rsidR="00DD4FBE">
        <w:rPr>
          <w:sz w:val="20"/>
          <w:szCs w:val="20"/>
        </w:rPr>
        <w:t xml:space="preserve">, terwijl </w:t>
      </w:r>
      <w:r w:rsidR="00FB4F40">
        <w:rPr>
          <w:sz w:val="20"/>
          <w:szCs w:val="20"/>
        </w:rPr>
        <w:t xml:space="preserve">dit er </w:t>
      </w:r>
      <w:r w:rsidR="00DD4FBE">
        <w:rPr>
          <w:sz w:val="20"/>
          <w:szCs w:val="20"/>
        </w:rPr>
        <w:t>in de groep die extra ondersteuning kreeg van een kinderpsycholoog</w:t>
      </w:r>
      <w:r w:rsidR="00FB4F40">
        <w:rPr>
          <w:sz w:val="20"/>
          <w:szCs w:val="20"/>
        </w:rPr>
        <w:t xml:space="preserve"> </w:t>
      </w:r>
      <w:r w:rsidRPr="00DD4FBE" w:rsidR="00DD4FBE">
        <w:rPr>
          <w:sz w:val="20"/>
          <w:szCs w:val="20"/>
        </w:rPr>
        <w:t>18 waren.</w:t>
      </w:r>
      <w:r w:rsidR="00DD4FBE">
        <w:rPr>
          <w:sz w:val="20"/>
          <w:szCs w:val="20"/>
        </w:rPr>
        <w:t xml:space="preserve">  </w:t>
      </w:r>
      <w:r w:rsidR="00713282">
        <w:rPr>
          <w:sz w:val="20"/>
          <w:szCs w:val="20"/>
        </w:rPr>
        <w:t>Wanneer</w:t>
      </w:r>
      <w:r w:rsidRPr="00045982">
        <w:rPr>
          <w:sz w:val="20"/>
          <w:szCs w:val="20"/>
        </w:rPr>
        <w:t xml:space="preserve"> er vooraan in het proces integrale </w:t>
      </w:r>
      <w:r w:rsidR="00713282">
        <w:rPr>
          <w:sz w:val="20"/>
          <w:szCs w:val="20"/>
        </w:rPr>
        <w:t>hulp</w:t>
      </w:r>
      <w:r w:rsidRPr="00045982">
        <w:rPr>
          <w:sz w:val="20"/>
          <w:szCs w:val="20"/>
        </w:rPr>
        <w:t xml:space="preserve"> wordt </w:t>
      </w:r>
      <w:r w:rsidR="00713282">
        <w:rPr>
          <w:sz w:val="20"/>
          <w:szCs w:val="20"/>
        </w:rPr>
        <w:t>geboden</w:t>
      </w:r>
      <w:r w:rsidRPr="00045982">
        <w:rPr>
          <w:sz w:val="20"/>
          <w:szCs w:val="20"/>
        </w:rPr>
        <w:t xml:space="preserve"> door goed opgeleide professionals met jeugd-expertise, zoals Kinder- en Jeugdpsychologen, wordt er gerichter doorverwezen</w:t>
      </w:r>
      <w:r w:rsidR="00371A45">
        <w:rPr>
          <w:sz w:val="20"/>
          <w:szCs w:val="20"/>
        </w:rPr>
        <w:t xml:space="preserve"> en doorbehandeld: niet minder, maar ook niet meer dan nodig</w:t>
      </w:r>
      <w:r w:rsidR="00713282">
        <w:rPr>
          <w:sz w:val="20"/>
          <w:szCs w:val="20"/>
        </w:rPr>
        <w:t xml:space="preserve">. </w:t>
      </w:r>
    </w:p>
    <w:p w:rsidRPr="00D757E7" w:rsidR="00045982" w:rsidP="00045982" w:rsidRDefault="00045982">
      <w:pPr>
        <w:rPr>
          <w:b/>
          <w:i/>
        </w:rPr>
      </w:pPr>
      <w:r w:rsidRPr="00D757E7">
        <w:rPr>
          <w:b/>
          <w:i/>
        </w:rPr>
        <w:t>Ontwikkeling over schotten en stelsels heen</w:t>
      </w:r>
    </w:p>
    <w:p w:rsidRPr="00045982" w:rsidR="00045982" w:rsidP="00045982" w:rsidRDefault="00DD4FBE">
      <w:pPr>
        <w:rPr>
          <w:sz w:val="20"/>
          <w:szCs w:val="20"/>
        </w:rPr>
      </w:pPr>
      <w:r>
        <w:rPr>
          <w:sz w:val="20"/>
          <w:szCs w:val="20"/>
        </w:rPr>
        <w:t xml:space="preserve">Continuïteit van zorg is juist bij </w:t>
      </w:r>
      <w:r w:rsidR="00FB4F40">
        <w:rPr>
          <w:sz w:val="20"/>
          <w:szCs w:val="20"/>
        </w:rPr>
        <w:t>jongvolwassenen</w:t>
      </w:r>
      <w:r>
        <w:rPr>
          <w:sz w:val="20"/>
          <w:szCs w:val="20"/>
        </w:rPr>
        <w:t xml:space="preserve"> van groot belang. </w:t>
      </w:r>
      <w:r w:rsidRPr="00045982" w:rsidR="00045982">
        <w:rPr>
          <w:sz w:val="20"/>
          <w:szCs w:val="20"/>
        </w:rPr>
        <w:t xml:space="preserve">Adolescentie is een kritieke periode in de ontwikkeling naar volwassenheid. Kalenderleeftijd (18 jaar) is daarbij niet bepalend. Schotten in stelsels en bekostiging mogen niet belemmerend zijn voor het inzetten van goed opgeleide en toegeruste professionals in de overgang van jeugdhulp naar volwassen-ggz. </w:t>
      </w:r>
      <w:r>
        <w:rPr>
          <w:sz w:val="20"/>
          <w:szCs w:val="20"/>
        </w:rPr>
        <w:t>Mede o</w:t>
      </w:r>
      <w:r w:rsidRPr="00045982" w:rsidR="00045982">
        <w:rPr>
          <w:sz w:val="20"/>
          <w:szCs w:val="20"/>
        </w:rPr>
        <w:t>m die reden</w:t>
      </w:r>
      <w:r w:rsidR="005544E2">
        <w:rPr>
          <w:sz w:val="20"/>
          <w:szCs w:val="20"/>
        </w:rPr>
        <w:t xml:space="preserve"> heeft het NIP bij VWS een aanvraag ingediend </w:t>
      </w:r>
      <w:r w:rsidRPr="00045982" w:rsidR="00045982">
        <w:rPr>
          <w:sz w:val="20"/>
          <w:szCs w:val="20"/>
        </w:rPr>
        <w:t xml:space="preserve"> voor </w:t>
      </w:r>
      <w:hyperlink w:history="1" r:id="rId12">
        <w:r w:rsidRPr="00045982" w:rsidR="00045982">
          <w:rPr>
            <w:rStyle w:val="Hyperlink"/>
            <w:sz w:val="20"/>
            <w:szCs w:val="20"/>
          </w:rPr>
          <w:t>toevoeging van het beroep Kinder- en Jeugdpsycholoog aan de wet BIG</w:t>
        </w:r>
      </w:hyperlink>
      <w:r w:rsidRPr="00045982" w:rsidR="00045982">
        <w:rPr>
          <w:sz w:val="20"/>
          <w:szCs w:val="20"/>
        </w:rPr>
        <w:t xml:space="preserve">. </w:t>
      </w:r>
    </w:p>
    <w:p w:rsidRPr="00D757E7" w:rsidR="00045982" w:rsidP="00045982" w:rsidRDefault="00DD4FBE">
      <w:pPr>
        <w:rPr>
          <w:b/>
          <w:i/>
        </w:rPr>
      </w:pPr>
      <w:r>
        <w:rPr>
          <w:b/>
          <w:i/>
        </w:rPr>
        <w:t>Risico</w:t>
      </w:r>
      <w:r w:rsidR="00045982">
        <w:rPr>
          <w:b/>
          <w:i/>
        </w:rPr>
        <w:t xml:space="preserve"> van over-diagnostisering</w:t>
      </w:r>
      <w:r w:rsidRPr="00D757E7" w:rsidR="00045982">
        <w:rPr>
          <w:b/>
          <w:i/>
        </w:rPr>
        <w:t xml:space="preserve"> </w:t>
      </w:r>
      <w:r w:rsidR="00045982">
        <w:rPr>
          <w:b/>
          <w:i/>
        </w:rPr>
        <w:t>door</w:t>
      </w:r>
      <w:r w:rsidRPr="00D757E7" w:rsidR="00045982">
        <w:rPr>
          <w:b/>
          <w:i/>
        </w:rPr>
        <w:t xml:space="preserve"> stoornisgericht bekostigen</w:t>
      </w:r>
    </w:p>
    <w:p w:rsidRPr="00045982" w:rsidR="00045982" w:rsidP="00045982" w:rsidRDefault="00DD4FBE">
      <w:pPr>
        <w:rPr>
          <w:sz w:val="20"/>
          <w:szCs w:val="20"/>
        </w:rPr>
      </w:pPr>
      <w:r>
        <w:rPr>
          <w:sz w:val="20"/>
          <w:szCs w:val="20"/>
        </w:rPr>
        <w:t xml:space="preserve">Het risico van </w:t>
      </w:r>
      <w:r w:rsidRPr="00045982" w:rsidR="00045982">
        <w:rPr>
          <w:sz w:val="20"/>
          <w:szCs w:val="20"/>
        </w:rPr>
        <w:t>over-diagnostisering of medicalisering van jongeren wordt in de hand gewerkt doordat financiering in de afgelopen decennia volledig afhankelijk gemaakt is van classificatie van problemen/stoornissen, in plaats van wat een kind/jongere nodig heeft. Het is van belang de focus op klachten en symptomen te verschuiven naar</w:t>
      </w:r>
      <w:r w:rsidR="00713282">
        <w:rPr>
          <w:sz w:val="20"/>
          <w:szCs w:val="20"/>
        </w:rPr>
        <w:t xml:space="preserve"> het wegnemen van blokkades</w:t>
      </w:r>
      <w:r w:rsidR="00371A45">
        <w:rPr>
          <w:sz w:val="20"/>
          <w:szCs w:val="20"/>
        </w:rPr>
        <w:t>,</w:t>
      </w:r>
      <w:r w:rsidR="00713282">
        <w:rPr>
          <w:sz w:val="20"/>
          <w:szCs w:val="20"/>
        </w:rPr>
        <w:t xml:space="preserve"> om de weg vrij te maken voor </w:t>
      </w:r>
      <w:r w:rsidR="00371A45">
        <w:rPr>
          <w:sz w:val="20"/>
          <w:szCs w:val="20"/>
        </w:rPr>
        <w:t xml:space="preserve">normale </w:t>
      </w:r>
      <w:r w:rsidR="00713282">
        <w:rPr>
          <w:sz w:val="20"/>
          <w:szCs w:val="20"/>
        </w:rPr>
        <w:t xml:space="preserve">ontwikkeling </w:t>
      </w:r>
      <w:r w:rsidRPr="00045982" w:rsidR="00045982">
        <w:rPr>
          <w:sz w:val="20"/>
          <w:szCs w:val="20"/>
        </w:rPr>
        <w:t>(zie ook Huber, positieve gezondheid). Het toegankelijk en laagdrempelig maken van ondersteuning en zorg door goed opgeleide professionals is daarbij een voorwaarde.</w:t>
      </w:r>
    </w:p>
    <w:p w:rsidRPr="00045982" w:rsidR="00045982" w:rsidP="00045982" w:rsidRDefault="00045982">
      <w:pPr>
        <w:rPr>
          <w:b/>
          <w:i/>
        </w:rPr>
      </w:pPr>
      <w:r w:rsidRPr="00045982">
        <w:rPr>
          <w:b/>
          <w:i/>
        </w:rPr>
        <w:t>1001 Kritieke Dagen: van zwangerschap naar burgerschap</w:t>
      </w:r>
    </w:p>
    <w:p w:rsidRPr="00045982" w:rsidR="00045982" w:rsidP="00045982" w:rsidRDefault="00045982">
      <w:pPr>
        <w:rPr>
          <w:sz w:val="20"/>
          <w:szCs w:val="20"/>
        </w:rPr>
      </w:pPr>
      <w:r w:rsidRPr="00045982">
        <w:rPr>
          <w:sz w:val="20"/>
          <w:szCs w:val="20"/>
        </w:rPr>
        <w:t xml:space="preserve">De eerste relaties vanaf de zwangerschap </w:t>
      </w:r>
      <w:r w:rsidR="00F83BAA">
        <w:rPr>
          <w:sz w:val="20"/>
          <w:szCs w:val="20"/>
        </w:rPr>
        <w:t>vormen</w:t>
      </w:r>
      <w:r w:rsidRPr="00045982">
        <w:rPr>
          <w:sz w:val="20"/>
          <w:szCs w:val="20"/>
        </w:rPr>
        <w:t xml:space="preserve"> de blauwdruk voor gezonde relaties gedurende de gehele levensloop</w:t>
      </w:r>
      <w:r w:rsidR="006558BF">
        <w:rPr>
          <w:sz w:val="20"/>
          <w:szCs w:val="20"/>
        </w:rPr>
        <w:t xml:space="preserve"> en daarmee gezondheid en welzijn in de toekomst</w:t>
      </w:r>
      <w:r w:rsidRPr="00045982">
        <w:rPr>
          <w:sz w:val="20"/>
          <w:szCs w:val="20"/>
        </w:rPr>
        <w:t xml:space="preserve">. Onderzoek vanuit zowel gezondheids-economische als sociale wetenschappen (hechting, de invloed van toxische stress, de ontwikkeling van het jonge brein) laat zien dat de periode van kinderwens/conceptie tot het tweede levensjaar - </w:t>
      </w:r>
      <w:hyperlink w:history="1" r:id="rId13">
        <w:r w:rsidRPr="00045982">
          <w:rPr>
            <w:rStyle w:val="Hyperlink"/>
            <w:sz w:val="20"/>
            <w:szCs w:val="20"/>
          </w:rPr>
          <w:t>1001 Kritieke Dagen</w:t>
        </w:r>
      </w:hyperlink>
      <w:r w:rsidRPr="00045982">
        <w:rPr>
          <w:sz w:val="20"/>
          <w:szCs w:val="20"/>
        </w:rPr>
        <w:t xml:space="preserve"> - een ‘</w:t>
      </w:r>
      <w:proofErr w:type="spellStart"/>
      <w:r w:rsidRPr="00045982">
        <w:rPr>
          <w:sz w:val="20"/>
          <w:szCs w:val="20"/>
        </w:rPr>
        <w:t>window</w:t>
      </w:r>
      <w:proofErr w:type="spellEnd"/>
      <w:r w:rsidRPr="00045982">
        <w:rPr>
          <w:sz w:val="20"/>
          <w:szCs w:val="20"/>
        </w:rPr>
        <w:t xml:space="preserve"> of opportunity’ biedt voor de toekomstige generatie. Inzet van specialistische kennis over ‘infant </w:t>
      </w:r>
      <w:proofErr w:type="spellStart"/>
      <w:r w:rsidRPr="00045982">
        <w:rPr>
          <w:sz w:val="20"/>
          <w:szCs w:val="20"/>
        </w:rPr>
        <w:t>mental</w:t>
      </w:r>
      <w:proofErr w:type="spellEnd"/>
      <w:r w:rsidRPr="00045982">
        <w:rPr>
          <w:sz w:val="20"/>
          <w:szCs w:val="20"/>
        </w:rPr>
        <w:t xml:space="preserve"> health’ in wijkteams, de </w:t>
      </w:r>
      <w:r w:rsidR="005544E2">
        <w:rPr>
          <w:sz w:val="20"/>
          <w:szCs w:val="20"/>
        </w:rPr>
        <w:t>JGZ</w:t>
      </w:r>
      <w:r w:rsidRPr="00045982">
        <w:rPr>
          <w:sz w:val="20"/>
          <w:szCs w:val="20"/>
        </w:rPr>
        <w:t>, verloskunde en ziekenhuiszorg loont. Het kan cirkels van problematiek doorbreken en werkt kostenbesparend op de langere termijn.</w:t>
      </w:r>
    </w:p>
    <w:p w:rsidRPr="00D757E7" w:rsidR="00F54AED" w:rsidP="00F54AED" w:rsidRDefault="00F54AED">
      <w:pPr>
        <w:rPr>
          <w:b/>
          <w:i/>
        </w:rPr>
      </w:pPr>
      <w:r w:rsidRPr="00D757E7">
        <w:rPr>
          <w:b/>
          <w:i/>
        </w:rPr>
        <w:t>Onderwijs als vindplaats en werkplaats</w:t>
      </w:r>
      <w:r>
        <w:rPr>
          <w:b/>
          <w:i/>
        </w:rPr>
        <w:t xml:space="preserve"> </w:t>
      </w:r>
    </w:p>
    <w:p w:rsidR="00B35AA9" w:rsidRDefault="00F54AED">
      <w:pPr>
        <w:rPr>
          <w:sz w:val="20"/>
          <w:szCs w:val="20"/>
        </w:rPr>
      </w:pPr>
      <w:r w:rsidRPr="00045982">
        <w:rPr>
          <w:sz w:val="20"/>
          <w:szCs w:val="20"/>
        </w:rPr>
        <w:t xml:space="preserve">Kinderen en jongeren brengen een groot deel van hun tijd door op school. Leren vormt de basis van hun ontwikkeling. Daarom is het van belang dat zorg en onderwijs in samenhang worden bekeken, zodat een doorgaande leer- en ondersteuningslijn ontstaat. </w:t>
      </w:r>
      <w:r w:rsidR="006558BF">
        <w:rPr>
          <w:sz w:val="20"/>
          <w:szCs w:val="20"/>
        </w:rPr>
        <w:t>Kinder- en Jeug</w:t>
      </w:r>
      <w:r w:rsidR="000D60D3">
        <w:rPr>
          <w:sz w:val="20"/>
          <w:szCs w:val="20"/>
        </w:rPr>
        <w:t>d</w:t>
      </w:r>
      <w:r w:rsidRPr="00045982">
        <w:rPr>
          <w:sz w:val="20"/>
          <w:szCs w:val="20"/>
        </w:rPr>
        <w:t xml:space="preserve">psychologen </w:t>
      </w:r>
      <w:r w:rsidR="000D60D3">
        <w:rPr>
          <w:sz w:val="20"/>
          <w:szCs w:val="20"/>
        </w:rPr>
        <w:t xml:space="preserve">die als schoolpsycholoog werken in en om het onderwijs </w:t>
      </w:r>
      <w:r w:rsidRPr="00045982">
        <w:rPr>
          <w:sz w:val="20"/>
          <w:szCs w:val="20"/>
        </w:rPr>
        <w:t>spelen daarbij een belangrijke rol. Het onderwijs kan als vindplaats (</w:t>
      </w:r>
      <w:proofErr w:type="spellStart"/>
      <w:r w:rsidRPr="00045982">
        <w:rPr>
          <w:sz w:val="20"/>
          <w:szCs w:val="20"/>
        </w:rPr>
        <w:t>vroegsignalering</w:t>
      </w:r>
      <w:proofErr w:type="spellEnd"/>
      <w:r w:rsidRPr="00045982">
        <w:rPr>
          <w:sz w:val="20"/>
          <w:szCs w:val="20"/>
        </w:rPr>
        <w:t xml:space="preserve">) </w:t>
      </w:r>
      <w:r w:rsidR="00F83BAA">
        <w:rPr>
          <w:sz w:val="20"/>
          <w:szCs w:val="20"/>
        </w:rPr>
        <w:t xml:space="preserve">fungeren, maar ook als </w:t>
      </w:r>
      <w:r w:rsidRPr="00045982">
        <w:rPr>
          <w:sz w:val="20"/>
          <w:szCs w:val="20"/>
        </w:rPr>
        <w:t xml:space="preserve">werkplaats om psychische gezondheid te </w:t>
      </w:r>
      <w:r w:rsidR="006558BF">
        <w:rPr>
          <w:sz w:val="20"/>
          <w:szCs w:val="20"/>
        </w:rPr>
        <w:t xml:space="preserve">hervinden en te </w:t>
      </w:r>
      <w:r w:rsidRPr="00045982">
        <w:rPr>
          <w:sz w:val="20"/>
          <w:szCs w:val="20"/>
        </w:rPr>
        <w:t>versterken.</w:t>
      </w:r>
    </w:p>
    <w:tbl>
      <w:tblPr>
        <w:tblW w:w="10140" w:type="dxa"/>
        <w:jc w:val="center"/>
        <w:tblCellSpacing w:w="0" w:type="dxa"/>
        <w:tblCellMar>
          <w:left w:w="0" w:type="dxa"/>
          <w:right w:w="0" w:type="dxa"/>
        </w:tblCellMar>
        <w:tblLook w:val="04A0" w:firstRow="1" w:lastRow="0" w:firstColumn="1" w:lastColumn="0" w:noHBand="0" w:noVBand="1"/>
      </w:tblPr>
      <w:tblGrid>
        <w:gridCol w:w="10140"/>
      </w:tblGrid>
      <w:tr w:rsidRPr="00465BED" w:rsidR="00465BED" w:rsidTr="00465BED">
        <w:trPr>
          <w:trHeight w:val="70"/>
          <w:tblCellSpacing w:w="0" w:type="dxa"/>
          <w:jc w:val="center"/>
        </w:trPr>
        <w:tc>
          <w:tcPr>
            <w:tcW w:w="10140" w:type="dxa"/>
            <w:vAlign w:val="center"/>
            <w:hideMark/>
          </w:tcPr>
          <w:p w:rsidRPr="00465BED" w:rsidR="00214AED" w:rsidP="00214AED" w:rsidRDefault="00214AED">
            <w:pPr>
              <w:jc w:val="center"/>
              <w:rPr>
                <w:color w:val="0070C0"/>
                <w:sz w:val="20"/>
                <w:szCs w:val="20"/>
              </w:rPr>
            </w:pPr>
          </w:p>
          <w:p w:rsidRPr="00465BED" w:rsidR="00465BED" w:rsidP="00465BED" w:rsidRDefault="00465BED">
            <w:pPr>
              <w:jc w:val="center"/>
              <w:rPr>
                <w:color w:val="0070C0"/>
                <w:sz w:val="20"/>
                <w:szCs w:val="20"/>
              </w:rPr>
            </w:pPr>
            <w:r>
              <w:rPr>
                <w:color w:val="0070C0"/>
                <w:sz w:val="20"/>
                <w:szCs w:val="20"/>
              </w:rPr>
              <w:t xml:space="preserve">NIP </w:t>
            </w:r>
            <w:r w:rsidRPr="00465BED">
              <w:rPr>
                <w:color w:val="0070C0"/>
                <w:sz w:val="20"/>
                <w:szCs w:val="20"/>
              </w:rPr>
              <w:t>|</w:t>
            </w:r>
            <w:r>
              <w:rPr>
                <w:color w:val="0070C0"/>
                <w:sz w:val="20"/>
                <w:szCs w:val="20"/>
              </w:rPr>
              <w:t xml:space="preserve"> </w:t>
            </w:r>
            <w:r w:rsidRPr="00465BED" w:rsidR="00214AED">
              <w:rPr>
                <w:color w:val="0070C0"/>
                <w:sz w:val="20"/>
                <w:szCs w:val="20"/>
              </w:rPr>
              <w:t>Arthur van Schendelstraat 650 |  Postbus 2085  |  3500 GB Utrecht  | </w:t>
            </w:r>
            <w:r w:rsidRPr="00465BED">
              <w:rPr>
                <w:color w:val="0070C0"/>
                <w:sz w:val="20"/>
                <w:szCs w:val="20"/>
              </w:rPr>
              <w:t>(030) 820 1500</w:t>
            </w:r>
          </w:p>
          <w:p w:rsidRPr="00465BED" w:rsidR="00214AED" w:rsidP="00D712DB" w:rsidRDefault="00B16340">
            <w:pPr>
              <w:jc w:val="center"/>
              <w:rPr>
                <w:color w:val="0070C0"/>
                <w:sz w:val="20"/>
                <w:szCs w:val="20"/>
              </w:rPr>
            </w:pPr>
            <w:hyperlink w:history="1" r:id="rId14">
              <w:r w:rsidRPr="00A37C6C">
                <w:rPr>
                  <w:rStyle w:val="Hyperlink"/>
                  <w:sz w:val="20"/>
                  <w:szCs w:val="20"/>
                </w:rPr>
                <w:t>sectorj@psynip.nl</w:t>
              </w:r>
            </w:hyperlink>
            <w:r w:rsidRPr="00465BED" w:rsidR="00214AED">
              <w:rPr>
                <w:color w:val="0070C0"/>
                <w:sz w:val="20"/>
                <w:szCs w:val="20"/>
              </w:rPr>
              <w:t>  |  </w:t>
            </w:r>
            <w:hyperlink w:history="1" r:id="rId15">
              <w:r w:rsidRPr="00465BED" w:rsidR="00214AED">
                <w:rPr>
                  <w:rStyle w:val="Hyperlink"/>
                  <w:color w:val="0070C0"/>
                  <w:sz w:val="20"/>
                  <w:szCs w:val="20"/>
                </w:rPr>
                <w:t>www.psynip.nl</w:t>
              </w:r>
            </w:hyperlink>
            <w:r w:rsidR="008E1A00">
              <w:rPr>
                <w:color w:val="0070C0"/>
                <w:sz w:val="20"/>
                <w:szCs w:val="20"/>
              </w:rPr>
              <w:t xml:space="preserve"> </w:t>
            </w:r>
            <w:r w:rsidRPr="00465BED" w:rsidR="00D712DB">
              <w:rPr>
                <w:color w:val="0070C0"/>
                <w:sz w:val="20"/>
                <w:szCs w:val="20"/>
              </w:rPr>
              <w:t>|</w:t>
            </w:r>
            <w:r w:rsidR="00D712DB">
              <w:rPr>
                <w:color w:val="0070C0"/>
                <w:sz w:val="20"/>
                <w:szCs w:val="20"/>
              </w:rPr>
              <w:t xml:space="preserve"> </w:t>
            </w:r>
            <w:hyperlink w:history="1" r:id="rId16">
              <w:r w:rsidRPr="00D712DB" w:rsidR="008E1A00">
                <w:rPr>
                  <w:rStyle w:val="Hyperlink"/>
                  <w:sz w:val="20"/>
                  <w:szCs w:val="20"/>
                </w:rPr>
                <w:t>@</w:t>
              </w:r>
              <w:proofErr w:type="spellStart"/>
              <w:r w:rsidRPr="00D712DB" w:rsidR="008E1A00">
                <w:rPr>
                  <w:rStyle w:val="Hyperlink"/>
                  <w:sz w:val="20"/>
                  <w:szCs w:val="20"/>
                </w:rPr>
                <w:t>sectorjeugdNIP</w:t>
              </w:r>
              <w:proofErr w:type="spellEnd"/>
            </w:hyperlink>
          </w:p>
        </w:tc>
      </w:tr>
    </w:tbl>
    <w:p w:rsidRPr="00FB4F40" w:rsidR="00214AED" w:rsidP="00465BED" w:rsidRDefault="00214AED">
      <w:pPr>
        <w:rPr>
          <w:sz w:val="20"/>
          <w:szCs w:val="20"/>
        </w:rPr>
      </w:pPr>
    </w:p>
    <w:sectPr w:rsidRPr="00FB4F40" w:rsidR="00214AED" w:rsidSect="00465BED">
      <w:pgSz w:w="11906" w:h="16838"/>
      <w:pgMar w:top="709" w:right="1417" w:bottom="568"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BD6" w:rsidRDefault="00D82BD6" w:rsidP="00F54AED">
      <w:pPr>
        <w:spacing w:after="0" w:line="240" w:lineRule="auto"/>
      </w:pPr>
      <w:r>
        <w:separator/>
      </w:r>
    </w:p>
  </w:endnote>
  <w:endnote w:type="continuationSeparator" w:id="0">
    <w:p w:rsidR="00D82BD6" w:rsidRDefault="00D82BD6" w:rsidP="00F5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BD6" w:rsidRDefault="00D82BD6" w:rsidP="00F54AED">
      <w:pPr>
        <w:spacing w:after="0" w:line="240" w:lineRule="auto"/>
      </w:pPr>
      <w:r>
        <w:separator/>
      </w:r>
    </w:p>
  </w:footnote>
  <w:footnote w:type="continuationSeparator" w:id="0">
    <w:p w:rsidR="00D82BD6" w:rsidRDefault="00D82BD6" w:rsidP="00F54AED">
      <w:pPr>
        <w:spacing w:after="0" w:line="240" w:lineRule="auto"/>
      </w:pPr>
      <w:r>
        <w:continuationSeparator/>
      </w:r>
    </w:p>
  </w:footnote>
  <w:footnote w:id="1">
    <w:p w:rsidR="00C624A5" w:rsidRPr="00214AED" w:rsidRDefault="00C624A5">
      <w:pPr>
        <w:pStyle w:val="FootnoteText"/>
        <w:rPr>
          <w:sz w:val="16"/>
          <w:szCs w:val="16"/>
        </w:rPr>
      </w:pPr>
      <w:r w:rsidRPr="00997FEA">
        <w:rPr>
          <w:rStyle w:val="FootnoteReference"/>
          <w:sz w:val="18"/>
          <w:szCs w:val="18"/>
        </w:rPr>
        <w:footnoteRef/>
      </w:r>
      <w:r>
        <w:t xml:space="preserve"> </w:t>
      </w:r>
      <w:r>
        <w:rPr>
          <w:sz w:val="16"/>
          <w:szCs w:val="16"/>
        </w:rPr>
        <w:t xml:space="preserve">Flip </w:t>
      </w:r>
      <w:proofErr w:type="spellStart"/>
      <w:r>
        <w:rPr>
          <w:sz w:val="16"/>
          <w:szCs w:val="16"/>
        </w:rPr>
        <w:t>Dronkers</w:t>
      </w:r>
      <w:proofErr w:type="spellEnd"/>
      <w:r>
        <w:rPr>
          <w:sz w:val="16"/>
          <w:szCs w:val="16"/>
        </w:rPr>
        <w:t xml:space="preserve"> is </w:t>
      </w:r>
      <w:r w:rsidRPr="00C624A5">
        <w:rPr>
          <w:sz w:val="16"/>
          <w:szCs w:val="16"/>
        </w:rPr>
        <w:t xml:space="preserve">lid </w:t>
      </w:r>
      <w:r>
        <w:rPr>
          <w:sz w:val="16"/>
          <w:szCs w:val="16"/>
        </w:rPr>
        <w:t xml:space="preserve">van het Algemeen Bestuur en </w:t>
      </w:r>
      <w:r w:rsidRPr="00C624A5">
        <w:rPr>
          <w:sz w:val="16"/>
          <w:szCs w:val="16"/>
        </w:rPr>
        <w:t xml:space="preserve">voorzitter </w:t>
      </w:r>
      <w:r>
        <w:rPr>
          <w:sz w:val="16"/>
          <w:szCs w:val="16"/>
        </w:rPr>
        <w:t xml:space="preserve">van de </w:t>
      </w:r>
      <w:r w:rsidRPr="00C624A5">
        <w:rPr>
          <w:sz w:val="16"/>
          <w:szCs w:val="16"/>
        </w:rPr>
        <w:t xml:space="preserve">sector Jeugd </w:t>
      </w:r>
      <w:r>
        <w:rPr>
          <w:sz w:val="16"/>
          <w:szCs w:val="16"/>
        </w:rPr>
        <w:t xml:space="preserve">van het </w:t>
      </w:r>
      <w:r w:rsidRPr="00C624A5">
        <w:rPr>
          <w:sz w:val="16"/>
          <w:szCs w:val="16"/>
        </w:rPr>
        <w:t>NIP</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789"/>
    <w:multiLevelType w:val="hybridMultilevel"/>
    <w:tmpl w:val="8872E212"/>
    <w:lvl w:ilvl="0" w:tplc="7F963144">
      <w:start w:val="1"/>
      <w:numFmt w:val="bullet"/>
      <w:lvlText w:val="•"/>
      <w:lvlJc w:val="left"/>
      <w:pPr>
        <w:tabs>
          <w:tab w:val="num" w:pos="720"/>
        </w:tabs>
        <w:ind w:left="720" w:hanging="360"/>
      </w:pPr>
      <w:rPr>
        <w:rFonts w:ascii="Arial" w:hAnsi="Arial" w:hint="default"/>
      </w:rPr>
    </w:lvl>
    <w:lvl w:ilvl="1" w:tplc="537AC934" w:tentative="1">
      <w:start w:val="1"/>
      <w:numFmt w:val="bullet"/>
      <w:lvlText w:val="•"/>
      <w:lvlJc w:val="left"/>
      <w:pPr>
        <w:tabs>
          <w:tab w:val="num" w:pos="1440"/>
        </w:tabs>
        <w:ind w:left="1440" w:hanging="360"/>
      </w:pPr>
      <w:rPr>
        <w:rFonts w:ascii="Arial" w:hAnsi="Arial" w:hint="default"/>
      </w:rPr>
    </w:lvl>
    <w:lvl w:ilvl="2" w:tplc="78E69006" w:tentative="1">
      <w:start w:val="1"/>
      <w:numFmt w:val="bullet"/>
      <w:lvlText w:val="•"/>
      <w:lvlJc w:val="left"/>
      <w:pPr>
        <w:tabs>
          <w:tab w:val="num" w:pos="2160"/>
        </w:tabs>
        <w:ind w:left="2160" w:hanging="360"/>
      </w:pPr>
      <w:rPr>
        <w:rFonts w:ascii="Arial" w:hAnsi="Arial" w:hint="default"/>
      </w:rPr>
    </w:lvl>
    <w:lvl w:ilvl="3" w:tplc="9C4821E8" w:tentative="1">
      <w:start w:val="1"/>
      <w:numFmt w:val="bullet"/>
      <w:lvlText w:val="•"/>
      <w:lvlJc w:val="left"/>
      <w:pPr>
        <w:tabs>
          <w:tab w:val="num" w:pos="2880"/>
        </w:tabs>
        <w:ind w:left="2880" w:hanging="360"/>
      </w:pPr>
      <w:rPr>
        <w:rFonts w:ascii="Arial" w:hAnsi="Arial" w:hint="default"/>
      </w:rPr>
    </w:lvl>
    <w:lvl w:ilvl="4" w:tplc="36C0E0B8" w:tentative="1">
      <w:start w:val="1"/>
      <w:numFmt w:val="bullet"/>
      <w:lvlText w:val="•"/>
      <w:lvlJc w:val="left"/>
      <w:pPr>
        <w:tabs>
          <w:tab w:val="num" w:pos="3600"/>
        </w:tabs>
        <w:ind w:left="3600" w:hanging="360"/>
      </w:pPr>
      <w:rPr>
        <w:rFonts w:ascii="Arial" w:hAnsi="Arial" w:hint="default"/>
      </w:rPr>
    </w:lvl>
    <w:lvl w:ilvl="5" w:tplc="A3581844" w:tentative="1">
      <w:start w:val="1"/>
      <w:numFmt w:val="bullet"/>
      <w:lvlText w:val="•"/>
      <w:lvlJc w:val="left"/>
      <w:pPr>
        <w:tabs>
          <w:tab w:val="num" w:pos="4320"/>
        </w:tabs>
        <w:ind w:left="4320" w:hanging="360"/>
      </w:pPr>
      <w:rPr>
        <w:rFonts w:ascii="Arial" w:hAnsi="Arial" w:hint="default"/>
      </w:rPr>
    </w:lvl>
    <w:lvl w:ilvl="6" w:tplc="48D69226" w:tentative="1">
      <w:start w:val="1"/>
      <w:numFmt w:val="bullet"/>
      <w:lvlText w:val="•"/>
      <w:lvlJc w:val="left"/>
      <w:pPr>
        <w:tabs>
          <w:tab w:val="num" w:pos="5040"/>
        </w:tabs>
        <w:ind w:left="5040" w:hanging="360"/>
      </w:pPr>
      <w:rPr>
        <w:rFonts w:ascii="Arial" w:hAnsi="Arial" w:hint="default"/>
      </w:rPr>
    </w:lvl>
    <w:lvl w:ilvl="7" w:tplc="20CED868" w:tentative="1">
      <w:start w:val="1"/>
      <w:numFmt w:val="bullet"/>
      <w:lvlText w:val="•"/>
      <w:lvlJc w:val="left"/>
      <w:pPr>
        <w:tabs>
          <w:tab w:val="num" w:pos="5760"/>
        </w:tabs>
        <w:ind w:left="5760" w:hanging="360"/>
      </w:pPr>
      <w:rPr>
        <w:rFonts w:ascii="Arial" w:hAnsi="Arial" w:hint="default"/>
      </w:rPr>
    </w:lvl>
    <w:lvl w:ilvl="8" w:tplc="93AA7A8A" w:tentative="1">
      <w:start w:val="1"/>
      <w:numFmt w:val="bullet"/>
      <w:lvlText w:val="•"/>
      <w:lvlJc w:val="left"/>
      <w:pPr>
        <w:tabs>
          <w:tab w:val="num" w:pos="6480"/>
        </w:tabs>
        <w:ind w:left="6480" w:hanging="360"/>
      </w:pPr>
      <w:rPr>
        <w:rFonts w:ascii="Arial" w:hAnsi="Arial" w:hint="default"/>
      </w:rPr>
    </w:lvl>
  </w:abstractNum>
  <w:abstractNum w:abstractNumId="1">
    <w:nsid w:val="19505A00"/>
    <w:multiLevelType w:val="hybridMultilevel"/>
    <w:tmpl w:val="E80499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3E3413CD"/>
    <w:multiLevelType w:val="hybridMultilevel"/>
    <w:tmpl w:val="AB288A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5C4B735E"/>
    <w:multiLevelType w:val="hybridMultilevel"/>
    <w:tmpl w:val="5E9A97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10"/>
    <w:rsid w:val="0001150D"/>
    <w:rsid w:val="000420D5"/>
    <w:rsid w:val="00045982"/>
    <w:rsid w:val="000740F7"/>
    <w:rsid w:val="000D5626"/>
    <w:rsid w:val="000D60D3"/>
    <w:rsid w:val="001404E5"/>
    <w:rsid w:val="0014504F"/>
    <w:rsid w:val="00154D10"/>
    <w:rsid w:val="001F2207"/>
    <w:rsid w:val="001F46A2"/>
    <w:rsid w:val="00214AED"/>
    <w:rsid w:val="00285C21"/>
    <w:rsid w:val="002F029C"/>
    <w:rsid w:val="00371A45"/>
    <w:rsid w:val="003F3AAA"/>
    <w:rsid w:val="003F70C9"/>
    <w:rsid w:val="00465BED"/>
    <w:rsid w:val="004735EB"/>
    <w:rsid w:val="004F4162"/>
    <w:rsid w:val="00511D32"/>
    <w:rsid w:val="0054654E"/>
    <w:rsid w:val="005544E2"/>
    <w:rsid w:val="005A50E2"/>
    <w:rsid w:val="005C6446"/>
    <w:rsid w:val="005E230C"/>
    <w:rsid w:val="00620FA3"/>
    <w:rsid w:val="006558BF"/>
    <w:rsid w:val="006B1E6D"/>
    <w:rsid w:val="006D3787"/>
    <w:rsid w:val="007002B1"/>
    <w:rsid w:val="00713282"/>
    <w:rsid w:val="00734F4D"/>
    <w:rsid w:val="008453F3"/>
    <w:rsid w:val="00856714"/>
    <w:rsid w:val="00871CB8"/>
    <w:rsid w:val="008C60FE"/>
    <w:rsid w:val="008E1A00"/>
    <w:rsid w:val="00910DEC"/>
    <w:rsid w:val="00991B91"/>
    <w:rsid w:val="00997FEA"/>
    <w:rsid w:val="009A5A6C"/>
    <w:rsid w:val="009E7B05"/>
    <w:rsid w:val="00A63889"/>
    <w:rsid w:val="00B16340"/>
    <w:rsid w:val="00B35AA9"/>
    <w:rsid w:val="00B902E3"/>
    <w:rsid w:val="00BE4C5D"/>
    <w:rsid w:val="00C4798C"/>
    <w:rsid w:val="00C624A5"/>
    <w:rsid w:val="00C96A90"/>
    <w:rsid w:val="00CD4540"/>
    <w:rsid w:val="00D712DB"/>
    <w:rsid w:val="00D757E7"/>
    <w:rsid w:val="00D82BD6"/>
    <w:rsid w:val="00DD4D4A"/>
    <w:rsid w:val="00DD4FBE"/>
    <w:rsid w:val="00E50AE0"/>
    <w:rsid w:val="00E745B4"/>
    <w:rsid w:val="00E874E2"/>
    <w:rsid w:val="00EB1516"/>
    <w:rsid w:val="00F426D9"/>
    <w:rsid w:val="00F54AED"/>
    <w:rsid w:val="00F66AD4"/>
    <w:rsid w:val="00F83BAA"/>
    <w:rsid w:val="00FA3D5C"/>
    <w:rsid w:val="00FB4F4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10"/>
    <w:pPr>
      <w:ind w:left="720"/>
      <w:contextualSpacing/>
    </w:pPr>
  </w:style>
  <w:style w:type="character" w:styleId="Hyperlink">
    <w:name w:val="Hyperlink"/>
    <w:basedOn w:val="DefaultParagraphFont"/>
    <w:uiPriority w:val="99"/>
    <w:unhideWhenUsed/>
    <w:rsid w:val="005E230C"/>
    <w:rPr>
      <w:color w:val="0563C1" w:themeColor="hyperlink"/>
      <w:u w:val="single"/>
    </w:rPr>
  </w:style>
  <w:style w:type="character" w:styleId="FollowedHyperlink">
    <w:name w:val="FollowedHyperlink"/>
    <w:basedOn w:val="DefaultParagraphFont"/>
    <w:uiPriority w:val="99"/>
    <w:semiHidden/>
    <w:unhideWhenUsed/>
    <w:rsid w:val="00620FA3"/>
    <w:rPr>
      <w:color w:val="954F72" w:themeColor="followedHyperlink"/>
      <w:u w:val="single"/>
    </w:rPr>
  </w:style>
  <w:style w:type="paragraph" w:styleId="BalloonText">
    <w:name w:val="Balloon Text"/>
    <w:basedOn w:val="Normal"/>
    <w:link w:val="BalloonTextChar"/>
    <w:uiPriority w:val="99"/>
    <w:semiHidden/>
    <w:unhideWhenUsed/>
    <w:rsid w:val="00E50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E0"/>
    <w:rPr>
      <w:rFonts w:ascii="Segoe UI" w:hAnsi="Segoe UI" w:cs="Segoe UI"/>
      <w:sz w:val="18"/>
      <w:szCs w:val="18"/>
    </w:rPr>
  </w:style>
  <w:style w:type="character" w:styleId="CommentReference">
    <w:name w:val="annotation reference"/>
    <w:basedOn w:val="DefaultParagraphFont"/>
    <w:uiPriority w:val="99"/>
    <w:semiHidden/>
    <w:unhideWhenUsed/>
    <w:rsid w:val="00DD4D4A"/>
    <w:rPr>
      <w:sz w:val="16"/>
      <w:szCs w:val="16"/>
    </w:rPr>
  </w:style>
  <w:style w:type="paragraph" w:styleId="CommentText">
    <w:name w:val="annotation text"/>
    <w:basedOn w:val="Normal"/>
    <w:link w:val="CommentTextChar"/>
    <w:uiPriority w:val="99"/>
    <w:semiHidden/>
    <w:unhideWhenUsed/>
    <w:rsid w:val="00DD4D4A"/>
    <w:pPr>
      <w:spacing w:line="240" w:lineRule="auto"/>
    </w:pPr>
    <w:rPr>
      <w:sz w:val="20"/>
      <w:szCs w:val="20"/>
    </w:rPr>
  </w:style>
  <w:style w:type="character" w:customStyle="1" w:styleId="CommentTextChar">
    <w:name w:val="Comment Text Char"/>
    <w:basedOn w:val="DefaultParagraphFont"/>
    <w:link w:val="CommentText"/>
    <w:uiPriority w:val="99"/>
    <w:semiHidden/>
    <w:rsid w:val="00DD4D4A"/>
    <w:rPr>
      <w:sz w:val="20"/>
      <w:szCs w:val="20"/>
    </w:rPr>
  </w:style>
  <w:style w:type="paragraph" w:styleId="CommentSubject">
    <w:name w:val="annotation subject"/>
    <w:basedOn w:val="CommentText"/>
    <w:next w:val="CommentText"/>
    <w:link w:val="CommentSubjectChar"/>
    <w:uiPriority w:val="99"/>
    <w:semiHidden/>
    <w:unhideWhenUsed/>
    <w:rsid w:val="00DD4D4A"/>
    <w:rPr>
      <w:b/>
      <w:bCs/>
    </w:rPr>
  </w:style>
  <w:style w:type="character" w:customStyle="1" w:styleId="CommentSubjectChar">
    <w:name w:val="Comment Subject Char"/>
    <w:basedOn w:val="CommentTextChar"/>
    <w:link w:val="CommentSubject"/>
    <w:uiPriority w:val="99"/>
    <w:semiHidden/>
    <w:rsid w:val="00DD4D4A"/>
    <w:rPr>
      <w:b/>
      <w:bCs/>
      <w:sz w:val="20"/>
      <w:szCs w:val="20"/>
    </w:rPr>
  </w:style>
  <w:style w:type="paragraph" w:styleId="Header">
    <w:name w:val="header"/>
    <w:basedOn w:val="Normal"/>
    <w:link w:val="HeaderChar"/>
    <w:uiPriority w:val="99"/>
    <w:unhideWhenUsed/>
    <w:rsid w:val="00F54A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4AED"/>
  </w:style>
  <w:style w:type="paragraph" w:styleId="Footer">
    <w:name w:val="footer"/>
    <w:basedOn w:val="Normal"/>
    <w:link w:val="FooterChar"/>
    <w:uiPriority w:val="99"/>
    <w:unhideWhenUsed/>
    <w:rsid w:val="00F54A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4AED"/>
  </w:style>
  <w:style w:type="paragraph" w:styleId="FootnoteText">
    <w:name w:val="footnote text"/>
    <w:basedOn w:val="Normal"/>
    <w:link w:val="FootnoteTextChar"/>
    <w:uiPriority w:val="99"/>
    <w:unhideWhenUsed/>
    <w:rsid w:val="00C624A5"/>
    <w:pPr>
      <w:spacing w:after="0" w:line="240" w:lineRule="auto"/>
    </w:pPr>
    <w:rPr>
      <w:sz w:val="24"/>
      <w:szCs w:val="24"/>
    </w:rPr>
  </w:style>
  <w:style w:type="character" w:customStyle="1" w:styleId="FootnoteTextChar">
    <w:name w:val="Footnote Text Char"/>
    <w:basedOn w:val="DefaultParagraphFont"/>
    <w:link w:val="FootnoteText"/>
    <w:uiPriority w:val="99"/>
    <w:rsid w:val="00C624A5"/>
    <w:rPr>
      <w:sz w:val="24"/>
      <w:szCs w:val="24"/>
    </w:rPr>
  </w:style>
  <w:style w:type="character" w:styleId="FootnoteReference">
    <w:name w:val="footnote reference"/>
    <w:basedOn w:val="DefaultParagraphFont"/>
    <w:uiPriority w:val="99"/>
    <w:unhideWhenUsed/>
    <w:rsid w:val="00C624A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10"/>
    <w:pPr>
      <w:ind w:left="720"/>
      <w:contextualSpacing/>
    </w:pPr>
  </w:style>
  <w:style w:type="character" w:styleId="Hyperlink">
    <w:name w:val="Hyperlink"/>
    <w:basedOn w:val="DefaultParagraphFont"/>
    <w:uiPriority w:val="99"/>
    <w:unhideWhenUsed/>
    <w:rsid w:val="005E230C"/>
    <w:rPr>
      <w:color w:val="0563C1" w:themeColor="hyperlink"/>
      <w:u w:val="single"/>
    </w:rPr>
  </w:style>
  <w:style w:type="character" w:styleId="FollowedHyperlink">
    <w:name w:val="FollowedHyperlink"/>
    <w:basedOn w:val="DefaultParagraphFont"/>
    <w:uiPriority w:val="99"/>
    <w:semiHidden/>
    <w:unhideWhenUsed/>
    <w:rsid w:val="00620FA3"/>
    <w:rPr>
      <w:color w:val="954F72" w:themeColor="followedHyperlink"/>
      <w:u w:val="single"/>
    </w:rPr>
  </w:style>
  <w:style w:type="paragraph" w:styleId="BalloonText">
    <w:name w:val="Balloon Text"/>
    <w:basedOn w:val="Normal"/>
    <w:link w:val="BalloonTextChar"/>
    <w:uiPriority w:val="99"/>
    <w:semiHidden/>
    <w:unhideWhenUsed/>
    <w:rsid w:val="00E50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E0"/>
    <w:rPr>
      <w:rFonts w:ascii="Segoe UI" w:hAnsi="Segoe UI" w:cs="Segoe UI"/>
      <w:sz w:val="18"/>
      <w:szCs w:val="18"/>
    </w:rPr>
  </w:style>
  <w:style w:type="character" w:styleId="CommentReference">
    <w:name w:val="annotation reference"/>
    <w:basedOn w:val="DefaultParagraphFont"/>
    <w:uiPriority w:val="99"/>
    <w:semiHidden/>
    <w:unhideWhenUsed/>
    <w:rsid w:val="00DD4D4A"/>
    <w:rPr>
      <w:sz w:val="16"/>
      <w:szCs w:val="16"/>
    </w:rPr>
  </w:style>
  <w:style w:type="paragraph" w:styleId="CommentText">
    <w:name w:val="annotation text"/>
    <w:basedOn w:val="Normal"/>
    <w:link w:val="CommentTextChar"/>
    <w:uiPriority w:val="99"/>
    <w:semiHidden/>
    <w:unhideWhenUsed/>
    <w:rsid w:val="00DD4D4A"/>
    <w:pPr>
      <w:spacing w:line="240" w:lineRule="auto"/>
    </w:pPr>
    <w:rPr>
      <w:sz w:val="20"/>
      <w:szCs w:val="20"/>
    </w:rPr>
  </w:style>
  <w:style w:type="character" w:customStyle="1" w:styleId="CommentTextChar">
    <w:name w:val="Comment Text Char"/>
    <w:basedOn w:val="DefaultParagraphFont"/>
    <w:link w:val="CommentText"/>
    <w:uiPriority w:val="99"/>
    <w:semiHidden/>
    <w:rsid w:val="00DD4D4A"/>
    <w:rPr>
      <w:sz w:val="20"/>
      <w:szCs w:val="20"/>
    </w:rPr>
  </w:style>
  <w:style w:type="paragraph" w:styleId="CommentSubject">
    <w:name w:val="annotation subject"/>
    <w:basedOn w:val="CommentText"/>
    <w:next w:val="CommentText"/>
    <w:link w:val="CommentSubjectChar"/>
    <w:uiPriority w:val="99"/>
    <w:semiHidden/>
    <w:unhideWhenUsed/>
    <w:rsid w:val="00DD4D4A"/>
    <w:rPr>
      <w:b/>
      <w:bCs/>
    </w:rPr>
  </w:style>
  <w:style w:type="character" w:customStyle="1" w:styleId="CommentSubjectChar">
    <w:name w:val="Comment Subject Char"/>
    <w:basedOn w:val="CommentTextChar"/>
    <w:link w:val="CommentSubject"/>
    <w:uiPriority w:val="99"/>
    <w:semiHidden/>
    <w:rsid w:val="00DD4D4A"/>
    <w:rPr>
      <w:b/>
      <w:bCs/>
      <w:sz w:val="20"/>
      <w:szCs w:val="20"/>
    </w:rPr>
  </w:style>
  <w:style w:type="paragraph" w:styleId="Header">
    <w:name w:val="header"/>
    <w:basedOn w:val="Normal"/>
    <w:link w:val="HeaderChar"/>
    <w:uiPriority w:val="99"/>
    <w:unhideWhenUsed/>
    <w:rsid w:val="00F54A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4AED"/>
  </w:style>
  <w:style w:type="paragraph" w:styleId="Footer">
    <w:name w:val="footer"/>
    <w:basedOn w:val="Normal"/>
    <w:link w:val="FooterChar"/>
    <w:uiPriority w:val="99"/>
    <w:unhideWhenUsed/>
    <w:rsid w:val="00F54A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4AED"/>
  </w:style>
  <w:style w:type="paragraph" w:styleId="FootnoteText">
    <w:name w:val="footnote text"/>
    <w:basedOn w:val="Normal"/>
    <w:link w:val="FootnoteTextChar"/>
    <w:uiPriority w:val="99"/>
    <w:unhideWhenUsed/>
    <w:rsid w:val="00C624A5"/>
    <w:pPr>
      <w:spacing w:after="0" w:line="240" w:lineRule="auto"/>
    </w:pPr>
    <w:rPr>
      <w:sz w:val="24"/>
      <w:szCs w:val="24"/>
    </w:rPr>
  </w:style>
  <w:style w:type="character" w:customStyle="1" w:styleId="FootnoteTextChar">
    <w:name w:val="Footnote Text Char"/>
    <w:basedOn w:val="DefaultParagraphFont"/>
    <w:link w:val="FootnoteText"/>
    <w:uiPriority w:val="99"/>
    <w:rsid w:val="00C624A5"/>
    <w:rPr>
      <w:sz w:val="24"/>
      <w:szCs w:val="24"/>
    </w:rPr>
  </w:style>
  <w:style w:type="character" w:styleId="FootnoteReference">
    <w:name w:val="footnote reference"/>
    <w:basedOn w:val="DefaultParagraphFont"/>
    <w:uiPriority w:val="99"/>
    <w:unhideWhenUsed/>
    <w:rsid w:val="00C624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353">
      <w:bodyDiv w:val="1"/>
      <w:marLeft w:val="0"/>
      <w:marRight w:val="0"/>
      <w:marTop w:val="0"/>
      <w:marBottom w:val="0"/>
      <w:divBdr>
        <w:top w:val="none" w:sz="0" w:space="0" w:color="auto"/>
        <w:left w:val="none" w:sz="0" w:space="0" w:color="auto"/>
        <w:bottom w:val="none" w:sz="0" w:space="0" w:color="auto"/>
        <w:right w:val="none" w:sz="0" w:space="0" w:color="auto"/>
      </w:divBdr>
    </w:div>
    <w:div w:id="723215682">
      <w:bodyDiv w:val="1"/>
      <w:marLeft w:val="0"/>
      <w:marRight w:val="0"/>
      <w:marTop w:val="0"/>
      <w:marBottom w:val="0"/>
      <w:divBdr>
        <w:top w:val="none" w:sz="0" w:space="0" w:color="auto"/>
        <w:left w:val="none" w:sz="0" w:space="0" w:color="auto"/>
        <w:bottom w:val="none" w:sz="0" w:space="0" w:color="auto"/>
        <w:right w:val="none" w:sz="0" w:space="0" w:color="auto"/>
      </w:divBdr>
    </w:div>
    <w:div w:id="1040130681">
      <w:bodyDiv w:val="1"/>
      <w:marLeft w:val="0"/>
      <w:marRight w:val="0"/>
      <w:marTop w:val="0"/>
      <w:marBottom w:val="0"/>
      <w:divBdr>
        <w:top w:val="none" w:sz="0" w:space="0" w:color="auto"/>
        <w:left w:val="none" w:sz="0" w:space="0" w:color="auto"/>
        <w:bottom w:val="none" w:sz="0" w:space="0" w:color="auto"/>
        <w:right w:val="none" w:sz="0" w:space="0" w:color="auto"/>
      </w:divBdr>
    </w:div>
    <w:div w:id="1117987405">
      <w:bodyDiv w:val="1"/>
      <w:marLeft w:val="0"/>
      <w:marRight w:val="0"/>
      <w:marTop w:val="0"/>
      <w:marBottom w:val="0"/>
      <w:divBdr>
        <w:top w:val="none" w:sz="0" w:space="0" w:color="auto"/>
        <w:left w:val="none" w:sz="0" w:space="0" w:color="auto"/>
        <w:bottom w:val="none" w:sz="0" w:space="0" w:color="auto"/>
        <w:right w:val="none" w:sz="0" w:space="0" w:color="auto"/>
      </w:divBdr>
    </w:div>
    <w:div w:id="1233811339">
      <w:bodyDiv w:val="1"/>
      <w:marLeft w:val="0"/>
      <w:marRight w:val="0"/>
      <w:marTop w:val="0"/>
      <w:marBottom w:val="0"/>
      <w:divBdr>
        <w:top w:val="none" w:sz="0" w:space="0" w:color="auto"/>
        <w:left w:val="none" w:sz="0" w:space="0" w:color="auto"/>
        <w:bottom w:val="none" w:sz="0" w:space="0" w:color="auto"/>
        <w:right w:val="none" w:sz="0" w:space="0" w:color="auto"/>
      </w:divBdr>
    </w:div>
    <w:div w:id="1629777890">
      <w:bodyDiv w:val="1"/>
      <w:marLeft w:val="0"/>
      <w:marRight w:val="0"/>
      <w:marTop w:val="0"/>
      <w:marBottom w:val="0"/>
      <w:divBdr>
        <w:top w:val="none" w:sz="0" w:space="0" w:color="auto"/>
        <w:left w:val="none" w:sz="0" w:space="0" w:color="auto"/>
        <w:bottom w:val="none" w:sz="0" w:space="0" w:color="auto"/>
        <w:right w:val="none" w:sz="0" w:space="0" w:color="auto"/>
      </w:divBdr>
      <w:divsChild>
        <w:div w:id="472404887">
          <w:marLeft w:val="547"/>
          <w:marRight w:val="0"/>
          <w:marTop w:val="96"/>
          <w:marBottom w:val="0"/>
          <w:divBdr>
            <w:top w:val="none" w:sz="0" w:space="0" w:color="auto"/>
            <w:left w:val="none" w:sz="0" w:space="0" w:color="auto"/>
            <w:bottom w:val="none" w:sz="0" w:space="0" w:color="auto"/>
            <w:right w:val="none" w:sz="0" w:space="0" w:color="auto"/>
          </w:divBdr>
        </w:div>
        <w:div w:id="939141968">
          <w:marLeft w:val="547"/>
          <w:marRight w:val="0"/>
          <w:marTop w:val="96"/>
          <w:marBottom w:val="0"/>
          <w:divBdr>
            <w:top w:val="none" w:sz="0" w:space="0" w:color="auto"/>
            <w:left w:val="none" w:sz="0" w:space="0" w:color="auto"/>
            <w:bottom w:val="none" w:sz="0" w:space="0" w:color="auto"/>
            <w:right w:val="none" w:sz="0" w:space="0" w:color="auto"/>
          </w:divBdr>
        </w:div>
        <w:div w:id="1067730656">
          <w:marLeft w:val="547"/>
          <w:marRight w:val="0"/>
          <w:marTop w:val="96"/>
          <w:marBottom w:val="0"/>
          <w:divBdr>
            <w:top w:val="none" w:sz="0" w:space="0" w:color="auto"/>
            <w:left w:val="none" w:sz="0" w:space="0" w:color="auto"/>
            <w:bottom w:val="none" w:sz="0" w:space="0" w:color="auto"/>
            <w:right w:val="none" w:sz="0" w:space="0" w:color="auto"/>
          </w:divBdr>
        </w:div>
        <w:div w:id="1270502362">
          <w:marLeft w:val="547"/>
          <w:marRight w:val="0"/>
          <w:marTop w:val="96"/>
          <w:marBottom w:val="0"/>
          <w:divBdr>
            <w:top w:val="none" w:sz="0" w:space="0" w:color="auto"/>
            <w:left w:val="none" w:sz="0" w:space="0" w:color="auto"/>
            <w:bottom w:val="none" w:sz="0" w:space="0" w:color="auto"/>
            <w:right w:val="none" w:sz="0" w:space="0" w:color="auto"/>
          </w:divBdr>
        </w:div>
        <w:div w:id="1564290372">
          <w:marLeft w:val="547"/>
          <w:marRight w:val="0"/>
          <w:marTop w:val="96"/>
          <w:marBottom w:val="0"/>
          <w:divBdr>
            <w:top w:val="none" w:sz="0" w:space="0" w:color="auto"/>
            <w:left w:val="none" w:sz="0" w:space="0" w:color="auto"/>
            <w:bottom w:val="none" w:sz="0" w:space="0" w:color="auto"/>
            <w:right w:val="none" w:sz="0" w:space="0" w:color="auto"/>
          </w:divBdr>
        </w:div>
        <w:div w:id="1597396830">
          <w:marLeft w:val="547"/>
          <w:marRight w:val="0"/>
          <w:marTop w:val="96"/>
          <w:marBottom w:val="0"/>
          <w:divBdr>
            <w:top w:val="none" w:sz="0" w:space="0" w:color="auto"/>
            <w:left w:val="none" w:sz="0" w:space="0" w:color="auto"/>
            <w:bottom w:val="none" w:sz="0" w:space="0" w:color="auto"/>
            <w:right w:val="none" w:sz="0" w:space="0" w:color="auto"/>
          </w:divBdr>
        </w:div>
        <w:div w:id="1700741338">
          <w:marLeft w:val="547"/>
          <w:marRight w:val="0"/>
          <w:marTop w:val="96"/>
          <w:marBottom w:val="0"/>
          <w:divBdr>
            <w:top w:val="none" w:sz="0" w:space="0" w:color="auto"/>
            <w:left w:val="none" w:sz="0" w:space="0" w:color="auto"/>
            <w:bottom w:val="none" w:sz="0" w:space="0" w:color="auto"/>
            <w:right w:val="none" w:sz="0" w:space="0" w:color="auto"/>
          </w:divBdr>
        </w:div>
        <w:div w:id="1787385045">
          <w:marLeft w:val="547"/>
          <w:marRight w:val="0"/>
          <w:marTop w:val="96"/>
          <w:marBottom w:val="0"/>
          <w:divBdr>
            <w:top w:val="none" w:sz="0" w:space="0" w:color="auto"/>
            <w:left w:val="none" w:sz="0" w:space="0" w:color="auto"/>
            <w:bottom w:val="none" w:sz="0" w:space="0" w:color="auto"/>
            <w:right w:val="none" w:sz="0" w:space="0" w:color="auto"/>
          </w:divBdr>
        </w:div>
        <w:div w:id="2009820891">
          <w:marLeft w:val="547"/>
          <w:marRight w:val="0"/>
          <w:marTop w:val="96"/>
          <w:marBottom w:val="0"/>
          <w:divBdr>
            <w:top w:val="none" w:sz="0" w:space="0" w:color="auto"/>
            <w:left w:val="none" w:sz="0" w:space="0" w:color="auto"/>
            <w:bottom w:val="none" w:sz="0" w:space="0" w:color="auto"/>
            <w:right w:val="none" w:sz="0" w:space="0" w:color="auto"/>
          </w:divBdr>
        </w:div>
      </w:divsChild>
    </w:div>
    <w:div w:id="20259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www.psynip.nl/themadossiers/1001-kritieke-dagen.html" TargetMode="External" Id="rId13" /><Relationship Type="http://schemas.openxmlformats.org/officeDocument/2006/relationships/theme" Target="theme/theme1.xml" Id="rId18" /><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hyperlink" Target="http://www.psynip.nl/het-nip/nieuws/in-het-belang-van-kind_ouder-en-maatschappij_kinder-en-jeugdpsycholoog-in-big.html?pageId=975155" TargetMode="External" Id="rId12" /><Relationship Type="http://schemas.openxmlformats.org/officeDocument/2006/relationships/fontTable" Target="fontTable.xml" Id="rId17" /><Relationship Type="http://schemas.openxmlformats.org/officeDocument/2006/relationships/footnotes" Target="footnotes.xml" Id="rId7" /><Relationship Type="http://schemas.openxmlformats.org/officeDocument/2006/relationships/hyperlink" Target="https://twitter.com/sectorjeugdNIP" TargetMode="External" Id="rId16" /><Relationship Type="http://schemas.openxmlformats.org/officeDocument/2006/relationships/numbering" Target="numbering.xml" Id="rId2" /><Relationship Type="http://schemas.openxmlformats.org/officeDocument/2006/relationships/hyperlink" Target="http://www.psynip.nl/het-nip/nieuws/minder-doorverwijzingen-jeugd-ggz-met-kinder-en-jeugdpsycholoog-naast-huisarts.html?pageId=975155" TargetMode="External" Id="rId11" /><Relationship Type="http://schemas.openxmlformats.org/officeDocument/2006/relationships/webSettings" Target="webSettings.xml" Id="rId6" /><Relationship Type="http://schemas.openxmlformats.org/officeDocument/2006/relationships/hyperlink" Target="http://www.psynip.nl/" TargetMode="External" Id="rId15" /><Relationship Type="http://schemas.openxmlformats.org/officeDocument/2006/relationships/settings" Target="settings.xml" Id="rId5" /><Relationship Type="http://schemas.openxmlformats.org/officeDocument/2006/relationships/hyperlink" Target="http://heckmanequation.org/about-professor-heckman" TargetMode="External" Id="rId10" /><Relationship Type="http://schemas.openxmlformats.org/officeDocument/2006/relationships/hyperlink" Target="mailto:sectorj@psynip.nl" TargetMode="External" Id="rId14"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1193</ap:Words>
  <ap:Characters>6805</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2016-08-25T09:48:00.0000000Z</lastPrinted>
  <dcterms:created xsi:type="dcterms:W3CDTF">2016-09-07T13:47:00.0000000Z</dcterms:created>
  <dcterms:modified xsi:type="dcterms:W3CDTF">2016-09-07T13:47:00.0000000Z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