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D6D" w:rsidRDefault="00AA0E90">
      <w:pPr>
        <w:pStyle w:val="Hoofdtekst"/>
      </w:pPr>
      <w:r>
        <w:t>Met twee jaar naar school!</w:t>
      </w:r>
    </w:p>
    <w:p w:rsidR="003B5D6D" w:rsidRDefault="003B5D6D">
      <w:pPr>
        <w:pStyle w:val="Hoofdtekst"/>
      </w:pPr>
    </w:p>
    <w:p w:rsidR="003B5D6D" w:rsidRDefault="00AA0E90">
      <w:pPr>
        <w:pStyle w:val="Hoofdtekst"/>
      </w:pPr>
      <w:r>
        <w:t>Het houdt niet op. Op dit moment omarmen bijna alle politieke partijen het idee dat kinderen met twee jaar naar school moeten. Dit om</w:t>
      </w:r>
      <w:r w:rsidR="00D254D7">
        <w:t xml:space="preserve"> leerachterstanden te voorkomen.</w:t>
      </w:r>
    </w:p>
    <w:p w:rsidR="003B5D6D" w:rsidRDefault="00AA0E90">
      <w:pPr>
        <w:pStyle w:val="Hoofdtekst"/>
      </w:pPr>
      <w:r>
        <w:t>Laten we ons eens verplaatsen in een tweejarig kind.</w:t>
      </w:r>
    </w:p>
    <w:p w:rsidR="003B5D6D" w:rsidRDefault="00AA0E90">
      <w:pPr>
        <w:pStyle w:val="Hoofdtekst"/>
      </w:pPr>
      <w:r>
        <w:t>Om te beginnen de volkswijsheid: ik ben twee en zeg nee! Dwars dus. Iedereen die met jonge kinderen te maken heeft herkent dit. Een lastige leeftijd. Wil je iets bereiken, dan moet je als volwassene je vraag omdraaien: jij wilt zeker niet naar buiten? Antwoord van het kind: jawel!</w:t>
      </w:r>
    </w:p>
    <w:p w:rsidR="003B5D6D" w:rsidRDefault="00AA0E90">
      <w:pPr>
        <w:pStyle w:val="Hoofdtekst"/>
      </w:pPr>
      <w:r>
        <w:t xml:space="preserve">Of de vraag: kom je? Antwoord van het kind : nee ik kom helemaal niet!. En dan hebben we het nog over een kind dat praten kan. Er zijn ook tweejarigen die dat nog of </w:t>
      </w:r>
      <w:r w:rsidR="00D254D7">
        <w:t xml:space="preserve">slechts </w:t>
      </w:r>
      <w:r>
        <w:t xml:space="preserve">zeer </w:t>
      </w:r>
      <w:r w:rsidR="00D254D7">
        <w:t>gebrekkig</w:t>
      </w:r>
      <w:r>
        <w:t xml:space="preserve"> kunnen.</w:t>
      </w:r>
    </w:p>
    <w:p w:rsidR="003B5D6D" w:rsidRDefault="00AA0E90">
      <w:pPr>
        <w:pStyle w:val="Hoofdtekst"/>
      </w:pPr>
      <w:r>
        <w:t>Wat is school voor deze leeftijdsgroep?.</w:t>
      </w:r>
    </w:p>
    <w:p w:rsidR="003B5D6D" w:rsidRDefault="00AA0E90">
      <w:pPr>
        <w:pStyle w:val="Hoofdtekst"/>
      </w:pPr>
      <w:r>
        <w:t>In ieder geval niet op een stoeltje aan een tafeltje zitten.</w:t>
      </w:r>
    </w:p>
    <w:p w:rsidR="003B5D6D" w:rsidRDefault="00AA0E90">
      <w:pPr>
        <w:pStyle w:val="Hoofdtekst"/>
      </w:pPr>
      <w:r>
        <w:t>Instructies opvolgen? Ook niet ideaal, je kunt het tegendeel van de opdracht verwachten.</w:t>
      </w:r>
    </w:p>
    <w:p w:rsidR="003B5D6D" w:rsidRDefault="00AA0E90">
      <w:pPr>
        <w:pStyle w:val="Hoofdtekst"/>
      </w:pPr>
      <w:r>
        <w:t>Wat dan wel?</w:t>
      </w:r>
    </w:p>
    <w:p w:rsidR="003B5D6D" w:rsidRDefault="00AA0E90">
      <w:pPr>
        <w:pStyle w:val="Hoofdtekst"/>
      </w:pPr>
      <w:r>
        <w:t xml:space="preserve">Een tweejarige is net </w:t>
      </w:r>
      <w:proofErr w:type="spellStart"/>
      <w:r>
        <w:t>weggegroeid</w:t>
      </w:r>
      <w:proofErr w:type="spellEnd"/>
      <w:r>
        <w:t xml:space="preserve"> uit de sensomotorische denkfase. Dit betekent dat niet alles meer door de eigen ervaringen van kijken, luisteren, voelen en ruiken </w:t>
      </w:r>
      <w:bookmarkStart w:name="_GoBack" w:id="0"/>
      <w:bookmarkEnd w:id="0"/>
      <w:r>
        <w:t xml:space="preserve">wordt bepaald. De wereld is groter geworden dan het eigen lichaam.  De wereld kan alleen maar groter worden, zoals de </w:t>
      </w:r>
      <w:r w:rsidR="00D254D7">
        <w:t>dichter</w:t>
      </w:r>
      <w:r>
        <w:t xml:space="preserve">  Hans Bouma bij de geboorte van zijn dochter dichte: </w:t>
      </w:r>
      <w:r w:rsidR="00D254D7">
        <w:t>‘L</w:t>
      </w:r>
      <w:r>
        <w:t>angzaam zal haar wereld groter en groter worden. Maar voorlopig ligt alles nog voor de hand. Is haar lichaam haar huis. Leeft ze vlak bij de bron. Huid aan huid met het heelal. Volkomen oorspronkelijk</w:t>
      </w:r>
      <w:r w:rsidR="00D254D7">
        <w:t>’</w:t>
      </w:r>
      <w:r>
        <w:t>.</w:t>
      </w:r>
    </w:p>
    <w:p w:rsidR="003B5D6D" w:rsidRDefault="003B5D6D">
      <w:pPr>
        <w:pStyle w:val="Hoofdtekst"/>
      </w:pPr>
    </w:p>
    <w:p w:rsidR="003B5D6D" w:rsidRDefault="00AA0E90">
      <w:pPr>
        <w:pStyle w:val="Hoofdtekst"/>
      </w:pPr>
      <w:r>
        <w:t xml:space="preserve">Tweejarigen zijn er aan toe om de wereld om zich heen te ontdekken. Die drinken ze in. Daar stellen ze geen vragen bij . Het is zoals het is. Meedoen en zeker weten!  </w:t>
      </w:r>
    </w:p>
    <w:p w:rsidR="003B5D6D" w:rsidRDefault="00AA0E90">
      <w:pPr>
        <w:pStyle w:val="Hoofdtekst"/>
      </w:pPr>
      <w:r>
        <w:t>De structuur van de dag wordt nu heel belangrijk. Het dagritme mag niet maar zo veranderd worden. Dat levert protesten op!</w:t>
      </w:r>
    </w:p>
    <w:p w:rsidR="003B5D6D" w:rsidRDefault="00AA0E90">
      <w:pPr>
        <w:pStyle w:val="Hoofdtekst"/>
      </w:pPr>
      <w:r>
        <w:t xml:space="preserve">Het spel gaat een belangrijke </w:t>
      </w:r>
      <w:r w:rsidR="00D254D7">
        <w:t>functie</w:t>
      </w:r>
      <w:r>
        <w:t xml:space="preserve"> in hun leven spelen. Te beginnen met imitatiespel: naspelen wat je ziet en ervaart.  </w:t>
      </w:r>
      <w:r w:rsidR="00D254D7">
        <w:t>‘</w:t>
      </w:r>
      <w:r>
        <w:t>Dag pop, heb je lekker geslapen?. Nu gaan we eten. Hap. Hap, hap</w:t>
      </w:r>
      <w:r w:rsidR="00D254D7">
        <w:t>’</w:t>
      </w:r>
      <w:r>
        <w:t>.</w:t>
      </w:r>
    </w:p>
    <w:p w:rsidR="003B5D6D" w:rsidRDefault="00AA0E90">
      <w:pPr>
        <w:pStyle w:val="Hoofdtekst"/>
      </w:pPr>
      <w:r>
        <w:t>Ook het ontde</w:t>
      </w:r>
      <w:r w:rsidR="00D254D7">
        <w:t>k</w:t>
      </w:r>
      <w:r>
        <w:t>kingsspel is essentieel. Ze gaan overal op af en onderzoeken alles door eraan te voelen of eraan te trekken. Dat de heleboel dan omvalt is een schrik en verrassing!</w:t>
      </w:r>
    </w:p>
    <w:p w:rsidR="003B5D6D" w:rsidRDefault="00AA0E90">
      <w:pPr>
        <w:pStyle w:val="Hoofdtekst"/>
      </w:pPr>
      <w:r>
        <w:t>Deze spelvormen zijn van buitenaf niet aan te sturen. Die ontstaan gewoon. Het is van het kind een ontdekking van binnen naar buiten.</w:t>
      </w:r>
    </w:p>
    <w:p w:rsidR="003B5D6D" w:rsidRDefault="00AA0E90">
      <w:pPr>
        <w:pStyle w:val="Hoofdtekst"/>
      </w:pPr>
      <w:r>
        <w:t>Een school voor tweejarigen is daarom ook onmogelijk, tenminste wanneer men school opvat als school: de leraar geeft aanwijzingen en de kinderen voeren taken uit.</w:t>
      </w:r>
    </w:p>
    <w:p w:rsidR="003B5D6D" w:rsidRDefault="00AA0E90">
      <w:pPr>
        <w:pStyle w:val="Hoofdtekst"/>
      </w:pPr>
      <w:r>
        <w:t>Nee, voor tweejarigen geldt dat er een omgeving moet zijn, waarin zij zich op een veilige manier vrij kunnen bewegen en hun spel kunnen spelen.</w:t>
      </w:r>
    </w:p>
    <w:p w:rsidR="003B5D6D" w:rsidRDefault="00AA0E90">
      <w:pPr>
        <w:pStyle w:val="Hoofdtekst"/>
      </w:pPr>
      <w:r>
        <w:t xml:space="preserve">  </w:t>
      </w:r>
    </w:p>
    <w:p w:rsidR="003B5D6D" w:rsidRDefault="00AA0E90">
      <w:pPr>
        <w:pStyle w:val="Hoofdtekst"/>
      </w:pPr>
      <w:r>
        <w:t>Het bewegingsspel was nog niet genoemd. De behoefte om te lopen, te klimme</w:t>
      </w:r>
      <w:r w:rsidR="00D254D7">
        <w:t>n</w:t>
      </w:r>
      <w:r>
        <w:t xml:space="preserve"> en te klauteren. Eindeloos. Wederom Hans Bouma: </w:t>
      </w:r>
      <w:r w:rsidR="00D254D7">
        <w:t>‘D</w:t>
      </w:r>
      <w:r>
        <w:t>ansend over de hoogste bergen. Stuivend door onmetelijke dalen maakt ze op haar hobbelpaard de meest verre reizen. De wereld kan alleen maar kleiner voor haar worden</w:t>
      </w:r>
      <w:r w:rsidR="00D254D7">
        <w:t>’</w:t>
      </w:r>
      <w:r>
        <w:t>.</w:t>
      </w:r>
    </w:p>
    <w:p w:rsidR="003B5D6D" w:rsidRDefault="003B5D6D">
      <w:pPr>
        <w:pStyle w:val="Hoofdtekst"/>
      </w:pPr>
    </w:p>
    <w:p w:rsidR="003B5D6D" w:rsidRDefault="00AA0E90">
      <w:pPr>
        <w:pStyle w:val="Hoofdtekst"/>
      </w:pPr>
      <w:r>
        <w:t>Voor twee tot  zesj</w:t>
      </w:r>
      <w:r w:rsidR="00D254D7">
        <w:t>arigen is het spel essentieel: ‘Uit éé</w:t>
      </w:r>
      <w:r>
        <w:t>n stuk leven ze</w:t>
      </w:r>
      <w:r w:rsidR="00D254D7">
        <w:t xml:space="preserve">, </w:t>
      </w:r>
      <w:r>
        <w:t>nog niet zo verknipt, niet zo halfslachtig als wij. Volkomen thuis in hun lijf. Feilloos samenvallend met hun naam. En maar spelend, spelend, alsof het de grootste ernst was</w:t>
      </w:r>
      <w:r w:rsidR="00D254D7">
        <w:t>’</w:t>
      </w:r>
      <w:r>
        <w:t xml:space="preserve"> (Hans Bouma).</w:t>
      </w:r>
    </w:p>
    <w:p w:rsidR="003B5D6D" w:rsidRDefault="003B5D6D">
      <w:pPr>
        <w:pStyle w:val="Hoofdtekst"/>
      </w:pPr>
    </w:p>
    <w:p w:rsidR="003B5D6D" w:rsidRDefault="00AA0E90">
      <w:pPr>
        <w:pStyle w:val="Hoofdtekst"/>
      </w:pPr>
      <w:r>
        <w:t xml:space="preserve">De gedachte dat de </w:t>
      </w:r>
      <w:r w:rsidR="00D254D7">
        <w:t>vervroeging</w:t>
      </w:r>
      <w:r>
        <w:t xml:space="preserve"> van de schoolleeftijd de kloof arm- rijk</w:t>
      </w:r>
      <w:r w:rsidR="00D254D7">
        <w:t xml:space="preserve"> kan verkleinen</w:t>
      </w:r>
      <w:r>
        <w:t xml:space="preserve"> is niet gebaseerd op pedagogische inzichten. Ook leerachterstanden worden niet bestreden door een vervroeging van de schoolleeftijd. Integendeel, het zal een averechtse werking hebben. Te vroeg, direct aansturen van kinderen levert op dat kinderen hun creativiteit verliezen en minder geschoold worden in sociale vaardigheden. We kunnen ons beter laten leiden door de gedachte:</w:t>
      </w:r>
    </w:p>
    <w:p w:rsidR="003B5D6D" w:rsidRDefault="003B5D6D">
      <w:pPr>
        <w:pStyle w:val="Hoofdtekst"/>
      </w:pPr>
    </w:p>
    <w:p w:rsidR="003B5D6D" w:rsidRDefault="00D254D7">
      <w:pPr>
        <w:pStyle w:val="Hoofdtekst"/>
      </w:pPr>
      <w:r>
        <w:t>‘</w:t>
      </w:r>
      <w:r w:rsidR="00AA0E90">
        <w:t xml:space="preserve">Wat en hoe hij ook eenmaal worden zal. Nu is hij zo. Jaag hem niet op, koester hem, elke dag is er </w:t>
      </w:r>
      <w:r>
        <w:t>éé</w:t>
      </w:r>
      <w:r w:rsidR="00AA0E90">
        <w:t>n. Jaag hem niet op</w:t>
      </w:r>
      <w:r>
        <w:t>. Nu is hij zo en nooit meer zo’ (Hans Bouma).</w:t>
      </w:r>
    </w:p>
    <w:p w:rsidR="003B5D6D" w:rsidRDefault="003B5D6D">
      <w:pPr>
        <w:pStyle w:val="Hoofdtekst"/>
      </w:pPr>
    </w:p>
    <w:p w:rsidR="003B5D6D" w:rsidRDefault="00AA0E90">
      <w:pPr>
        <w:pStyle w:val="Hoofdtekst"/>
      </w:pPr>
      <w:r>
        <w:t xml:space="preserve">Hoe moet een school voor tweejarigen er dan uitzien? Laten we uitgaan van een buiten- en </w:t>
      </w:r>
      <w:proofErr w:type="spellStart"/>
      <w:r>
        <w:t>binnenomgeving</w:t>
      </w:r>
      <w:proofErr w:type="spellEnd"/>
      <w:r>
        <w:t xml:space="preserve">. Het is er licht en ruim. Zowel binnen als buiten kan gespeeld worden. De </w:t>
      </w:r>
      <w:r>
        <w:lastRenderedPageBreak/>
        <w:t xml:space="preserve">leidsters </w:t>
      </w:r>
      <w:r w:rsidR="00D254D7">
        <w:t xml:space="preserve">(m/v) </w:t>
      </w:r>
      <w:r>
        <w:t>zorgen voor de afwisseling tussen binnen en buiten volgens een voor het kind duidelijk patroon. Er wordt gepraat, gezongen en  gespeeld. De kinderen bewegen, ontdekken, spelen alleen of met anderen. Het leerdoel is harmonie en vrolijkheid. Voor- vroegschoolse educatie (VVE) moet staan voor Verwonderen, Verkennen en Experimenteren.</w:t>
      </w:r>
    </w:p>
    <w:p w:rsidR="00357F41" w:rsidRDefault="00357F41">
      <w:pPr>
        <w:pStyle w:val="Hoofdtekst"/>
      </w:pPr>
    </w:p>
    <w:p w:rsidR="00357F41" w:rsidRDefault="00357F41">
      <w:pPr>
        <w:pStyle w:val="Hoofdtekst"/>
      </w:pPr>
      <w:proofErr w:type="spellStart"/>
      <w:r>
        <w:t>Prof.d</w:t>
      </w:r>
      <w:proofErr w:type="spellEnd"/>
      <w:r>
        <w:t xml:space="preserve">. </w:t>
      </w:r>
      <w:proofErr w:type="spellStart"/>
      <w:r>
        <w:t>Sieneke</w:t>
      </w:r>
      <w:proofErr w:type="spellEnd"/>
      <w:r>
        <w:t xml:space="preserve"> Goorhuis-Brouwer</w:t>
      </w:r>
    </w:p>
    <w:p w:rsidR="003B5D6D" w:rsidRDefault="003B5D6D">
      <w:pPr>
        <w:pStyle w:val="Hoofdtekst"/>
      </w:pPr>
    </w:p>
    <w:p w:rsidR="003B5D6D" w:rsidRDefault="003B5D6D">
      <w:pPr>
        <w:pStyle w:val="Hoofdtekst"/>
      </w:pPr>
    </w:p>
    <w:p w:rsidR="003B5D6D" w:rsidRDefault="003B5D6D">
      <w:pPr>
        <w:pStyle w:val="Hoofdtekst"/>
      </w:pPr>
    </w:p>
    <w:p w:rsidR="003B5D6D" w:rsidRDefault="003B5D6D">
      <w:pPr>
        <w:pStyle w:val="Hoofdtekst"/>
      </w:pPr>
    </w:p>
    <w:p w:rsidR="003B5D6D" w:rsidRDefault="003B5D6D">
      <w:pPr>
        <w:pStyle w:val="Hoofdtekst"/>
      </w:pPr>
    </w:p>
    <w:p w:rsidR="003B5D6D" w:rsidRDefault="003B5D6D">
      <w:pPr>
        <w:pStyle w:val="Hoofdtekst"/>
      </w:pPr>
    </w:p>
    <w:p w:rsidR="003B5D6D" w:rsidRDefault="003B5D6D">
      <w:pPr>
        <w:pStyle w:val="Hoofdtekst"/>
      </w:pPr>
    </w:p>
    <w:p w:rsidR="003B5D6D" w:rsidRDefault="003B5D6D">
      <w:pPr>
        <w:pStyle w:val="Hoofdtekst"/>
      </w:pPr>
    </w:p>
    <w:p w:rsidR="003B5D6D" w:rsidRDefault="00AA0E90">
      <w:pPr>
        <w:pStyle w:val="Hoofdtekst"/>
      </w:pPr>
      <w:r>
        <w:t xml:space="preserve"> </w:t>
      </w:r>
    </w:p>
    <w:sectPr w:rsidR="003B5D6D">
      <w:headerReference w:type="default" r:id="rId8"/>
      <w:footerReference w:type="default" r:id="rId9"/>
      <w:pgSz w:w="11906" w:h="16838"/>
      <w:pgMar w:top="1134" w:right="1134" w:bottom="1134" w:left="1134" w:header="709" w:footer="850"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F81" w:rsidRDefault="004C2F81">
      <w:r>
        <w:separator/>
      </w:r>
    </w:p>
  </w:endnote>
  <w:endnote w:type="continuationSeparator" w:id="0">
    <w:p w:rsidR="004C2F81" w:rsidRDefault="004C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D6D" w:rsidRDefault="003B5D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F81" w:rsidRDefault="004C2F81">
      <w:r>
        <w:separator/>
      </w:r>
    </w:p>
  </w:footnote>
  <w:footnote w:type="continuationSeparator" w:id="0">
    <w:p w:rsidR="004C2F81" w:rsidRDefault="004C2F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D6D" w:rsidRDefault="003B5D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D6D"/>
    <w:rsid w:val="00036CFA"/>
    <w:rsid w:val="000D6BC2"/>
    <w:rsid w:val="0019013E"/>
    <w:rsid w:val="00357F41"/>
    <w:rsid w:val="003B5D6D"/>
    <w:rsid w:val="004C2F81"/>
    <w:rsid w:val="005E3AAA"/>
    <w:rsid w:val="00AA0E90"/>
    <w:rsid w:val="00D254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rPr>
      <w:rFonts w:ascii="Helvetica" w:hAnsi="Helvetica" w:cs="Arial Unicode M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rPr>
      <w:rFonts w:ascii="Helvetica" w:hAnsi="Helvetica"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669</ap:Words>
  <ap:Characters>3681</ap:Characters>
  <ap:DocSecurity>4</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2016-09-05T13:47:00.0000000Z</dcterms:created>
  <dcterms:modified xsi:type="dcterms:W3CDTF">2016-09-05T13:47:00.0000000Z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0x0101005400E303B8DC514BB285BF5CBB27400A</vt:lpwstr>
  </property>
</Properties>
</file>