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7168" w:rsidP="00567168" w:rsidRDefault="00567168">
      <w:pPr>
        <w:pStyle w:val="Titel"/>
      </w:pPr>
      <w:r>
        <w:t>V</w:t>
      </w:r>
      <w:r w:rsidRPr="00181397">
        <w:t xml:space="preserve">ragen </w:t>
      </w:r>
      <w:r>
        <w:t xml:space="preserve">vanuit de Commissie OCW </w:t>
      </w:r>
    </w:p>
    <w:p w:rsidRPr="00C12746" w:rsidR="00567168" w:rsidP="00C12746" w:rsidRDefault="00C12746">
      <w:pPr>
        <w:pStyle w:val="Kop4"/>
        <w:rPr>
          <w:b w:val="0"/>
          <w:color w:val="365F91" w:themeColor="accent1" w:themeShade="BF"/>
        </w:rPr>
      </w:pPr>
      <w:r>
        <w:rPr>
          <w:b w:val="0"/>
          <w:color w:val="365F91" w:themeColor="accent1" w:themeShade="BF"/>
        </w:rPr>
        <w:t>Beantwoord met het oog op</w:t>
      </w:r>
      <w:r w:rsidRPr="00C12746" w:rsidR="00567168">
        <w:rPr>
          <w:b w:val="0"/>
          <w:color w:val="365F91" w:themeColor="accent1" w:themeShade="BF"/>
        </w:rPr>
        <w:t xml:space="preserve"> </w:t>
      </w:r>
      <w:r>
        <w:rPr>
          <w:b w:val="0"/>
          <w:color w:val="365F91" w:themeColor="accent1" w:themeShade="BF"/>
        </w:rPr>
        <w:t>bewust</w:t>
      </w:r>
      <w:r w:rsidRPr="00C12746" w:rsidR="00093896">
        <w:rPr>
          <w:b w:val="0"/>
          <w:color w:val="365F91" w:themeColor="accent1" w:themeShade="BF"/>
        </w:rPr>
        <w:t xml:space="preserve"> omgaan met l</w:t>
      </w:r>
      <w:r>
        <w:rPr>
          <w:b w:val="0"/>
          <w:color w:val="365F91" w:themeColor="accent1" w:themeShade="BF"/>
        </w:rPr>
        <w:t xml:space="preserve">eesrijpheid </w:t>
      </w:r>
      <w:r w:rsidR="00DE5A4A">
        <w:rPr>
          <w:b w:val="0"/>
          <w:color w:val="365F91" w:themeColor="accent1" w:themeShade="BF"/>
        </w:rPr>
        <w:t>-</w:t>
      </w:r>
      <w:bookmarkStart w:name="_GoBack" w:id="0"/>
      <w:bookmarkEnd w:id="0"/>
      <w:r w:rsidRPr="00C12746" w:rsidR="00567168">
        <w:rPr>
          <w:b w:val="0"/>
          <w:color w:val="365F91" w:themeColor="accent1" w:themeShade="BF"/>
        </w:rPr>
        <w:t xml:space="preserve"> Esther Meima</w:t>
      </w:r>
    </w:p>
    <w:p w:rsidR="00567168" w:rsidP="00567168" w:rsidRDefault="00567168">
      <w:pPr>
        <w:pStyle w:val="Kop3"/>
        <w:numPr>
          <w:ilvl w:val="0"/>
          <w:numId w:val="4"/>
        </w:numPr>
      </w:pPr>
      <w:bookmarkStart w:name="_Toc460355318" w:id="1"/>
      <w:r w:rsidRPr="00181397">
        <w:t>Welke belemmeringen zijn er om het kleuteronderwijs zo in te richten zoals u het zelf goed zou vinden?</w:t>
      </w:r>
      <w:bookmarkEnd w:id="1"/>
      <w:r w:rsidR="00C12746">
        <w:t xml:space="preserve"> </w:t>
      </w:r>
    </w:p>
    <w:p w:rsidR="00846DD1" w:rsidP="00846DD1" w:rsidRDefault="00567168">
      <w:r w:rsidRPr="00F22472">
        <w:t>Dat zal per school en situatie verschillen. Mogelijke praktische belemmeringen</w:t>
      </w:r>
      <w:r>
        <w:t xml:space="preserve">: </w:t>
      </w:r>
    </w:p>
    <w:p w:rsidR="00846DD1" w:rsidP="00846DD1" w:rsidRDefault="00567168">
      <w:pPr>
        <w:pStyle w:val="Lijstalinea"/>
        <w:numPr>
          <w:ilvl w:val="0"/>
          <w:numId w:val="8"/>
        </w:numPr>
        <w:spacing w:after="0"/>
      </w:pPr>
      <w:r w:rsidRPr="00F22472">
        <w:t>Op</w:t>
      </w:r>
      <w:r>
        <w:t xml:space="preserve"> </w:t>
      </w:r>
      <w:r w:rsidRPr="00F22472">
        <w:t>gebied van beleven – is er bijv. een stukje natuur of een schooltuin waar ze regelmatig komen?</w:t>
      </w:r>
      <w:r>
        <w:t xml:space="preserve"> </w:t>
      </w:r>
    </w:p>
    <w:p w:rsidR="00846DD1" w:rsidP="00846DD1" w:rsidRDefault="00567168">
      <w:pPr>
        <w:pStyle w:val="Lijstalinea"/>
        <w:numPr>
          <w:ilvl w:val="0"/>
          <w:numId w:val="8"/>
        </w:numPr>
        <w:spacing w:after="0"/>
      </w:pPr>
      <w:r w:rsidRPr="00F22472">
        <w:t>Op</w:t>
      </w:r>
      <w:r>
        <w:t xml:space="preserve"> </w:t>
      </w:r>
      <w:r w:rsidRPr="00F22472">
        <w:t>gebied van bewegen – is er gelegenheid tot klimmen als ze buiten spelen? En is er een speellokaal beschikbaar zodat dat gebruikt kan worden vo</w:t>
      </w:r>
      <w:r>
        <w:t>or regelmatige beweegmomenten?</w:t>
      </w:r>
      <w:r w:rsidR="00846DD1">
        <w:t xml:space="preserve"> </w:t>
      </w:r>
    </w:p>
    <w:p w:rsidRPr="00846DD1" w:rsidR="00567168" w:rsidP="00846DD1" w:rsidRDefault="00567168">
      <w:pPr>
        <w:pStyle w:val="Lijstalinea"/>
        <w:numPr>
          <w:ilvl w:val="0"/>
          <w:numId w:val="8"/>
        </w:numPr>
      </w:pPr>
      <w:r>
        <w:t>O</w:t>
      </w:r>
      <w:r w:rsidRPr="00F22472">
        <w:t>p</w:t>
      </w:r>
      <w:r>
        <w:t xml:space="preserve"> </w:t>
      </w:r>
      <w:r w:rsidRPr="00F22472">
        <w:t xml:space="preserve">gebied van </w:t>
      </w:r>
      <w:r>
        <w:t xml:space="preserve">begeleiding – zijn er mogelijkheden om tijdens bijv. de taalmomenten extra handen in de klas in te zetten? Of tijdens momenten dat kinderen in de schooltuin zijn? </w:t>
      </w:r>
    </w:p>
    <w:p w:rsidRPr="00181397" w:rsidR="00567168" w:rsidP="00567168" w:rsidRDefault="00567168">
      <w:pPr>
        <w:pStyle w:val="Kop3"/>
        <w:numPr>
          <w:ilvl w:val="0"/>
          <w:numId w:val="4"/>
        </w:numPr>
      </w:pPr>
      <w:bookmarkStart w:name="_Toc460355319" w:id="2"/>
      <w:r w:rsidRPr="00181397">
        <w:t>Welke belemmeringen zijn er in het systeem?</w:t>
      </w:r>
      <w:bookmarkEnd w:id="2"/>
      <w:r w:rsidRPr="00181397">
        <w:t xml:space="preserve"> </w:t>
      </w:r>
    </w:p>
    <w:p w:rsidR="00846DD1" w:rsidP="00846DD1" w:rsidRDefault="00567168">
      <w:pPr>
        <w:pStyle w:val="ecxmsolistparagraph"/>
        <w:numPr>
          <w:ilvl w:val="0"/>
          <w:numId w:val="2"/>
        </w:numPr>
        <w:shd w:val="clear" w:color="auto" w:fill="FFFFFF"/>
        <w:spacing w:before="0" w:beforeAutospacing="0" w:after="0" w:afterAutospacing="0" w:line="312" w:lineRule="atLeast"/>
        <w:rPr>
          <w:rFonts w:asciiTheme="minorHAnsi" w:hAnsiTheme="minorHAnsi"/>
          <w:sz w:val="22"/>
          <w:szCs w:val="22"/>
        </w:rPr>
      </w:pPr>
      <w:r w:rsidRPr="00846DD1">
        <w:rPr>
          <w:rFonts w:asciiTheme="minorHAnsi" w:hAnsiTheme="minorHAnsi"/>
          <w:sz w:val="22"/>
          <w:szCs w:val="22"/>
        </w:rPr>
        <w:t xml:space="preserve">Het Protocol Dyslexie dat meent dat er alarmbellen moeten gaan rinkelen als een kind uit groep 2 in januari nog geen zes letters herkent. </w:t>
      </w:r>
    </w:p>
    <w:p w:rsidR="00846DD1" w:rsidP="00846DD1" w:rsidRDefault="00567168">
      <w:pPr>
        <w:pStyle w:val="ecxmsolistparagraph"/>
        <w:numPr>
          <w:ilvl w:val="0"/>
          <w:numId w:val="2"/>
        </w:numPr>
        <w:shd w:val="clear" w:color="auto" w:fill="FFFFFF"/>
        <w:spacing w:before="0" w:beforeAutospacing="0" w:after="0" w:afterAutospacing="0" w:line="312" w:lineRule="atLeast"/>
        <w:rPr>
          <w:rFonts w:asciiTheme="minorHAnsi" w:hAnsiTheme="minorHAnsi"/>
          <w:sz w:val="22"/>
          <w:szCs w:val="22"/>
        </w:rPr>
      </w:pPr>
      <w:r w:rsidRPr="00846DD1">
        <w:rPr>
          <w:rFonts w:asciiTheme="minorHAnsi" w:hAnsiTheme="minorHAnsi"/>
          <w:sz w:val="22"/>
          <w:szCs w:val="22"/>
        </w:rPr>
        <w:t xml:space="preserve">Leerkrachten zijn niet altijd gewend om de methode direct vanaf het begin een kind-dienende rol te geven. Dit in plaats van een kind-leidende rol. </w:t>
      </w:r>
    </w:p>
    <w:p w:rsidRPr="00846DD1" w:rsidR="00567168" w:rsidP="00846DD1" w:rsidRDefault="00567168">
      <w:pPr>
        <w:pStyle w:val="ecxmsolistparagraph"/>
        <w:numPr>
          <w:ilvl w:val="0"/>
          <w:numId w:val="2"/>
        </w:numPr>
        <w:shd w:val="clear" w:color="auto" w:fill="FFFFFF"/>
        <w:spacing w:before="0" w:beforeAutospacing="0" w:after="0" w:afterAutospacing="0" w:line="312" w:lineRule="atLeast"/>
        <w:rPr>
          <w:rFonts w:asciiTheme="minorHAnsi" w:hAnsiTheme="minorHAnsi"/>
          <w:sz w:val="22"/>
          <w:szCs w:val="22"/>
        </w:rPr>
      </w:pPr>
      <w:r w:rsidRPr="00846DD1">
        <w:rPr>
          <w:rFonts w:asciiTheme="minorHAnsi" w:hAnsiTheme="minorHAnsi"/>
          <w:sz w:val="22"/>
          <w:szCs w:val="22"/>
        </w:rPr>
        <w:t xml:space="preserve">In groep 3 begint het aanvankelijk leesonderwijs gewoon vanaf de eerste dag van het nieuwe schooljaar. Leerkrachten kunnen m.i. niet precies aangeven tot waar een kind in zijn of haar ontwikkeling op het gebied van leesrijpheid is gegroeid tenzij ze gebruik maken van de schrijf- en leesproef. Die kennis zou dan behalve in nascholingscursussen ook op de Pabo onderwezen moeten worden. </w:t>
      </w:r>
    </w:p>
    <w:p w:rsidRPr="00B44B05" w:rsidR="00567168" w:rsidP="00567168" w:rsidRDefault="00567168">
      <w:pPr>
        <w:pStyle w:val="ecxmsolistparagraph"/>
        <w:numPr>
          <w:ilvl w:val="0"/>
          <w:numId w:val="2"/>
        </w:numPr>
        <w:shd w:val="clear" w:color="auto" w:fill="FFFFFF"/>
        <w:spacing w:before="0" w:beforeAutospacing="0" w:after="324" w:afterAutospacing="0" w:line="312" w:lineRule="atLeast"/>
        <w:rPr>
          <w:rFonts w:asciiTheme="minorHAnsi" w:hAnsiTheme="minorHAnsi"/>
          <w:sz w:val="22"/>
          <w:szCs w:val="22"/>
        </w:rPr>
      </w:pPr>
      <w:r w:rsidRPr="00B44B05">
        <w:rPr>
          <w:rFonts w:asciiTheme="minorHAnsi" w:hAnsiTheme="minorHAnsi"/>
          <w:sz w:val="22"/>
          <w:szCs w:val="22"/>
        </w:rPr>
        <w:t xml:space="preserve">Leerkrachten lijken niet te beseffen dat het schadelijk kan zijn als kinderen vóór ze er klaar voor zijn starten met groepsgewijze leeslessen in een bovendien voor </w:t>
      </w:r>
      <w:r>
        <w:rPr>
          <w:rFonts w:asciiTheme="minorHAnsi" w:hAnsiTheme="minorHAnsi"/>
          <w:sz w:val="22"/>
          <w:szCs w:val="22"/>
        </w:rPr>
        <w:t>de kinderen</w:t>
      </w:r>
      <w:r w:rsidRPr="00B44B05">
        <w:rPr>
          <w:rFonts w:asciiTheme="minorHAnsi" w:hAnsiTheme="minorHAnsi"/>
          <w:sz w:val="22"/>
          <w:szCs w:val="22"/>
        </w:rPr>
        <w:t xml:space="preserve"> te hoog tempo. Leraren van de </w:t>
      </w:r>
      <w:proofErr w:type="spellStart"/>
      <w:r w:rsidRPr="00B44B05">
        <w:rPr>
          <w:rFonts w:asciiTheme="minorHAnsi" w:hAnsiTheme="minorHAnsi"/>
          <w:sz w:val="22"/>
          <w:szCs w:val="22"/>
        </w:rPr>
        <w:t>Pabo’s</w:t>
      </w:r>
      <w:proofErr w:type="spellEnd"/>
      <w:r w:rsidRPr="00B44B05">
        <w:rPr>
          <w:rFonts w:asciiTheme="minorHAnsi" w:hAnsiTheme="minorHAnsi"/>
          <w:sz w:val="22"/>
          <w:szCs w:val="22"/>
        </w:rPr>
        <w:t xml:space="preserve"> zouden zich hier zeker bewust van moeten zijn. </w:t>
      </w:r>
    </w:p>
    <w:p w:rsidRPr="00181397" w:rsidR="00567168" w:rsidP="00567168" w:rsidRDefault="00567168">
      <w:pPr>
        <w:pStyle w:val="Kop3"/>
        <w:numPr>
          <w:ilvl w:val="0"/>
          <w:numId w:val="4"/>
        </w:numPr>
      </w:pPr>
      <w:bookmarkStart w:name="_Toc460355320" w:id="3"/>
      <w:r w:rsidRPr="000F3091">
        <w:t>W</w:t>
      </w:r>
      <w:r w:rsidRPr="00181397">
        <w:t>at is de rol van de Inspectie van het Onderwijs?</w:t>
      </w:r>
      <w:bookmarkEnd w:id="3"/>
      <w:r w:rsidRPr="00181397">
        <w:t> </w:t>
      </w:r>
    </w:p>
    <w:p w:rsidRPr="00B44B05" w:rsidR="00567168" w:rsidP="00846DD1" w:rsidRDefault="00567168">
      <w:pPr>
        <w:pStyle w:val="ecxmsolistparagraph"/>
        <w:numPr>
          <w:ilvl w:val="0"/>
          <w:numId w:val="1"/>
        </w:numPr>
        <w:shd w:val="clear" w:color="auto" w:fill="FFFFFF"/>
        <w:spacing w:before="0" w:beforeAutospacing="0" w:after="0" w:afterAutospacing="0" w:line="312" w:lineRule="atLeast"/>
        <w:rPr>
          <w:rFonts w:cs="Segoe UI" w:asciiTheme="minorHAnsi" w:hAnsiTheme="minorHAnsi"/>
          <w:sz w:val="22"/>
          <w:szCs w:val="22"/>
        </w:rPr>
      </w:pPr>
      <w:r w:rsidRPr="00B44B05">
        <w:rPr>
          <w:rFonts w:asciiTheme="minorHAnsi" w:hAnsiTheme="minorHAnsi"/>
          <w:sz w:val="22"/>
          <w:szCs w:val="22"/>
        </w:rPr>
        <w:t xml:space="preserve">De Inspectie zou </w:t>
      </w:r>
      <w:r>
        <w:rPr>
          <w:rFonts w:asciiTheme="minorHAnsi" w:hAnsiTheme="minorHAnsi"/>
          <w:sz w:val="22"/>
          <w:szCs w:val="22"/>
        </w:rPr>
        <w:t xml:space="preserve">idealiter </w:t>
      </w:r>
      <w:r w:rsidRPr="00B44B05">
        <w:rPr>
          <w:rFonts w:asciiTheme="minorHAnsi" w:hAnsiTheme="minorHAnsi"/>
          <w:sz w:val="22"/>
          <w:szCs w:val="22"/>
        </w:rPr>
        <w:t>door lees</w:t>
      </w:r>
      <w:r>
        <w:rPr>
          <w:rFonts w:asciiTheme="minorHAnsi" w:hAnsiTheme="minorHAnsi"/>
          <w:sz w:val="22"/>
          <w:szCs w:val="22"/>
        </w:rPr>
        <w:t>rijpheids</w:t>
      </w:r>
      <w:r w:rsidRPr="00B44B05">
        <w:rPr>
          <w:rFonts w:asciiTheme="minorHAnsi" w:hAnsiTheme="minorHAnsi"/>
          <w:sz w:val="22"/>
          <w:szCs w:val="22"/>
        </w:rPr>
        <w:t xml:space="preserve">proeven helder moeten kunnen zien waarom betreffende kinderen wel of geen leesonderwijs ontvangen. </w:t>
      </w:r>
    </w:p>
    <w:p w:rsidRPr="005E2E11" w:rsidR="00567168" w:rsidP="00846DD1" w:rsidRDefault="00567168">
      <w:pPr>
        <w:pStyle w:val="ecxmsolistparagraph"/>
        <w:numPr>
          <w:ilvl w:val="0"/>
          <w:numId w:val="1"/>
        </w:numPr>
        <w:shd w:val="clear" w:color="auto" w:fill="FFFFFF"/>
        <w:spacing w:before="0" w:beforeAutospacing="0" w:after="0" w:afterAutospacing="0" w:line="312" w:lineRule="atLeast"/>
        <w:rPr>
          <w:rFonts w:cs="Segoe UI" w:asciiTheme="minorHAnsi" w:hAnsiTheme="minorHAnsi"/>
          <w:sz w:val="22"/>
          <w:szCs w:val="22"/>
        </w:rPr>
      </w:pPr>
      <w:r w:rsidRPr="005E2E11">
        <w:rPr>
          <w:rFonts w:asciiTheme="minorHAnsi" w:hAnsiTheme="minorHAnsi"/>
          <w:sz w:val="22"/>
          <w:szCs w:val="22"/>
        </w:rPr>
        <w:t>De Inspectie zou de leerkrachten van groep 3 kunnen aanmoedigen meer ruimte te laten voor het kiezen van het aanvangsmoment van het leren lezen, aangezien niet ieder kind dezelfde uitgangspositie heeft.</w:t>
      </w:r>
      <w:r>
        <w:rPr>
          <w:rFonts w:asciiTheme="minorHAnsi" w:hAnsiTheme="minorHAnsi"/>
          <w:sz w:val="22"/>
          <w:szCs w:val="22"/>
        </w:rPr>
        <w:t xml:space="preserve"> De Inspectie zou zich daarvoor kunnen verdiepen in scholen die werken met een uitgestelde start van het leesonderwijs.</w:t>
      </w:r>
      <w:r w:rsidRPr="005E2E11">
        <w:rPr>
          <w:rFonts w:asciiTheme="minorHAnsi" w:hAnsiTheme="minorHAnsi"/>
          <w:sz w:val="22"/>
          <w:szCs w:val="22"/>
        </w:rPr>
        <w:t xml:space="preserve"> Voor een aantal kinderen geldt </w:t>
      </w:r>
      <w:r>
        <w:rPr>
          <w:rFonts w:asciiTheme="minorHAnsi" w:hAnsiTheme="minorHAnsi"/>
          <w:sz w:val="22"/>
          <w:szCs w:val="22"/>
        </w:rPr>
        <w:t xml:space="preserve">namelijk </w:t>
      </w:r>
      <w:r w:rsidRPr="005E2E11">
        <w:rPr>
          <w:rFonts w:asciiTheme="minorHAnsi" w:hAnsiTheme="minorHAnsi"/>
          <w:sz w:val="22"/>
          <w:szCs w:val="22"/>
        </w:rPr>
        <w:t>dat ze nog niet leesrijp zijn aan het begin van groep 3 maar dat het voor hen ook niet wenselijk i</w:t>
      </w:r>
      <w:r>
        <w:rPr>
          <w:rFonts w:asciiTheme="minorHAnsi" w:hAnsiTheme="minorHAnsi"/>
          <w:sz w:val="22"/>
          <w:szCs w:val="22"/>
        </w:rPr>
        <w:t>s</w:t>
      </w:r>
      <w:r w:rsidRPr="005E2E11">
        <w:rPr>
          <w:rFonts w:asciiTheme="minorHAnsi" w:hAnsiTheme="minorHAnsi"/>
          <w:sz w:val="22"/>
          <w:szCs w:val="22"/>
        </w:rPr>
        <w:t xml:space="preserve"> nog een jaar in groep 2 door te brengen. Al is </w:t>
      </w:r>
      <w:r>
        <w:rPr>
          <w:rFonts w:asciiTheme="minorHAnsi" w:hAnsiTheme="minorHAnsi"/>
          <w:sz w:val="22"/>
          <w:szCs w:val="22"/>
        </w:rPr>
        <w:t xml:space="preserve">de mogelijkheid tot </w:t>
      </w:r>
      <w:r w:rsidRPr="005E2E11">
        <w:rPr>
          <w:rFonts w:asciiTheme="minorHAnsi" w:hAnsiTheme="minorHAnsi"/>
          <w:sz w:val="22"/>
          <w:szCs w:val="22"/>
        </w:rPr>
        <w:t xml:space="preserve">kleuterbouwverlenging </w:t>
      </w:r>
      <w:r>
        <w:rPr>
          <w:rFonts w:asciiTheme="minorHAnsi" w:hAnsiTheme="minorHAnsi"/>
          <w:sz w:val="22"/>
          <w:szCs w:val="22"/>
        </w:rPr>
        <w:t xml:space="preserve">een positief gegeven. </w:t>
      </w:r>
      <w:r w:rsidRPr="005E2E11">
        <w:rPr>
          <w:rFonts w:asciiTheme="minorHAnsi" w:hAnsiTheme="minorHAnsi"/>
          <w:sz w:val="22"/>
          <w:szCs w:val="22"/>
        </w:rPr>
        <w:t xml:space="preserve"> </w:t>
      </w:r>
    </w:p>
    <w:p w:rsidRPr="00B44B05" w:rsidR="00567168" w:rsidP="00846DD1" w:rsidRDefault="00567168">
      <w:pPr>
        <w:pStyle w:val="ecxmsolistparagraph"/>
        <w:numPr>
          <w:ilvl w:val="0"/>
          <w:numId w:val="1"/>
        </w:numPr>
        <w:shd w:val="clear" w:color="auto" w:fill="FFFFFF"/>
        <w:spacing w:before="0" w:beforeAutospacing="0" w:after="0" w:afterAutospacing="0" w:line="312" w:lineRule="atLeast"/>
        <w:rPr>
          <w:rFonts w:cs="Segoe UI" w:asciiTheme="minorHAnsi" w:hAnsiTheme="minorHAnsi"/>
          <w:sz w:val="22"/>
          <w:szCs w:val="22"/>
        </w:rPr>
      </w:pPr>
      <w:r w:rsidRPr="00B44B05">
        <w:rPr>
          <w:rFonts w:asciiTheme="minorHAnsi" w:hAnsiTheme="minorHAnsi"/>
          <w:sz w:val="22"/>
          <w:szCs w:val="22"/>
        </w:rPr>
        <w:t xml:space="preserve">De Inspectie zou de </w:t>
      </w:r>
      <w:r>
        <w:rPr>
          <w:rFonts w:asciiTheme="minorHAnsi" w:hAnsiTheme="minorHAnsi"/>
          <w:sz w:val="22"/>
          <w:szCs w:val="22"/>
        </w:rPr>
        <w:t>ontwikkelaars en uitgeverijen</w:t>
      </w:r>
      <w:r w:rsidRPr="00B44B05">
        <w:rPr>
          <w:rFonts w:asciiTheme="minorHAnsi" w:hAnsiTheme="minorHAnsi"/>
          <w:sz w:val="22"/>
          <w:szCs w:val="22"/>
        </w:rPr>
        <w:t xml:space="preserve"> van methoden moeten aanmoedigen </w:t>
      </w:r>
      <w:r>
        <w:rPr>
          <w:rFonts w:asciiTheme="minorHAnsi" w:hAnsiTheme="minorHAnsi"/>
          <w:sz w:val="22"/>
          <w:szCs w:val="22"/>
        </w:rPr>
        <w:br/>
        <w:t xml:space="preserve">a. </w:t>
      </w:r>
      <w:r w:rsidRPr="00B44B05">
        <w:rPr>
          <w:rFonts w:asciiTheme="minorHAnsi" w:hAnsiTheme="minorHAnsi"/>
          <w:sz w:val="22"/>
          <w:szCs w:val="22"/>
        </w:rPr>
        <w:t>veel beter kennis te nemen van de ontwikkeling van het jonge kind</w:t>
      </w:r>
      <w:r>
        <w:rPr>
          <w:rFonts w:asciiTheme="minorHAnsi" w:hAnsiTheme="minorHAnsi"/>
          <w:sz w:val="22"/>
          <w:szCs w:val="22"/>
        </w:rPr>
        <w:t xml:space="preserve"> </w:t>
      </w:r>
      <w:r>
        <w:rPr>
          <w:rFonts w:asciiTheme="minorHAnsi" w:hAnsiTheme="minorHAnsi"/>
          <w:sz w:val="22"/>
          <w:szCs w:val="22"/>
        </w:rPr>
        <w:br/>
        <w:t xml:space="preserve">b. te voorzien in ruimte </w:t>
      </w:r>
      <w:r w:rsidRPr="00B44B05">
        <w:rPr>
          <w:rFonts w:asciiTheme="minorHAnsi" w:hAnsiTheme="minorHAnsi"/>
          <w:sz w:val="22"/>
          <w:szCs w:val="22"/>
        </w:rPr>
        <w:t xml:space="preserve">in de lestijd voor meer passende activiteiten voor jonge, beweeglijke, </w:t>
      </w:r>
      <w:r>
        <w:rPr>
          <w:rFonts w:asciiTheme="minorHAnsi" w:hAnsiTheme="minorHAnsi"/>
          <w:sz w:val="22"/>
          <w:szCs w:val="22"/>
        </w:rPr>
        <w:t xml:space="preserve">zich verwonderende, </w:t>
      </w:r>
      <w:r w:rsidRPr="00B44B05">
        <w:rPr>
          <w:rFonts w:asciiTheme="minorHAnsi" w:hAnsiTheme="minorHAnsi"/>
          <w:sz w:val="22"/>
          <w:szCs w:val="22"/>
        </w:rPr>
        <w:t>nieuwsgierige</w:t>
      </w:r>
      <w:r>
        <w:rPr>
          <w:rFonts w:asciiTheme="minorHAnsi" w:hAnsiTheme="minorHAnsi"/>
          <w:sz w:val="22"/>
          <w:szCs w:val="22"/>
        </w:rPr>
        <w:t xml:space="preserve"> en onderzoekende</w:t>
      </w:r>
      <w:r w:rsidRPr="00B44B05">
        <w:rPr>
          <w:rFonts w:asciiTheme="minorHAnsi" w:hAnsiTheme="minorHAnsi"/>
          <w:sz w:val="22"/>
          <w:szCs w:val="22"/>
        </w:rPr>
        <w:t xml:space="preserve"> kinderen. </w:t>
      </w:r>
    </w:p>
    <w:p w:rsidRPr="00AB5959" w:rsidR="00567168" w:rsidP="00567168" w:rsidRDefault="00567168">
      <w:pPr>
        <w:pStyle w:val="ecxmsolistparagraph"/>
        <w:numPr>
          <w:ilvl w:val="0"/>
          <w:numId w:val="1"/>
        </w:numPr>
        <w:shd w:val="clear" w:color="auto" w:fill="FFFFFF"/>
        <w:spacing w:before="0" w:beforeAutospacing="0" w:after="324" w:afterAutospacing="0" w:line="312" w:lineRule="atLeast"/>
        <w:rPr>
          <w:rFonts w:cs="Segoe UI" w:asciiTheme="minorHAnsi" w:hAnsiTheme="minorHAnsi"/>
          <w:sz w:val="22"/>
          <w:szCs w:val="22"/>
        </w:rPr>
      </w:pPr>
      <w:r w:rsidRPr="00B44B05">
        <w:rPr>
          <w:rFonts w:asciiTheme="minorHAnsi" w:hAnsiTheme="minorHAnsi"/>
          <w:sz w:val="22"/>
          <w:szCs w:val="22"/>
        </w:rPr>
        <w:t xml:space="preserve">De Inspectie zou de </w:t>
      </w:r>
      <w:r>
        <w:rPr>
          <w:rFonts w:asciiTheme="minorHAnsi" w:hAnsiTheme="minorHAnsi"/>
          <w:sz w:val="22"/>
          <w:szCs w:val="22"/>
        </w:rPr>
        <w:t>opleidingen</w:t>
      </w:r>
      <w:r w:rsidRPr="00B44B05">
        <w:rPr>
          <w:rFonts w:asciiTheme="minorHAnsi" w:hAnsiTheme="minorHAnsi"/>
          <w:sz w:val="22"/>
          <w:szCs w:val="22"/>
        </w:rPr>
        <w:t xml:space="preserve"> kunnen vragen naar hoe zij de aanstaande leerkrachten genoeg kennis meegeven over wanneer een kind leesrijp is. </w:t>
      </w:r>
    </w:p>
    <w:p w:rsidRPr="00DE5A4A" w:rsidR="00846DD1" w:rsidP="00DE5A4A" w:rsidRDefault="00846DD1">
      <w:pPr>
        <w:pStyle w:val="Titel"/>
      </w:pPr>
      <w:bookmarkStart w:name="_Toc460355321" w:id="4"/>
      <w:r w:rsidRPr="00DE5A4A">
        <w:lastRenderedPageBreak/>
        <w:t>Stand</w:t>
      </w:r>
      <w:r w:rsidRPr="00DE5A4A" w:rsidR="00C12746">
        <w:t xml:space="preserve">punten </w:t>
      </w:r>
      <w:r w:rsidRPr="00DE5A4A" w:rsidR="00DE5A4A">
        <w:t>Esther Meima</w:t>
      </w:r>
    </w:p>
    <w:p w:rsidRPr="00DE5A4A" w:rsidR="00846DD1" w:rsidP="00DE5A4A" w:rsidRDefault="00DE5A4A">
      <w:pPr>
        <w:pStyle w:val="Kop4"/>
        <w:rPr>
          <w:b w:val="0"/>
          <w:color w:val="365F91" w:themeColor="accent1" w:themeShade="BF"/>
        </w:rPr>
      </w:pPr>
      <w:r w:rsidRPr="00DE5A4A">
        <w:rPr>
          <w:b w:val="0"/>
          <w:color w:val="365F91" w:themeColor="accent1" w:themeShade="BF"/>
        </w:rPr>
        <w:t>N.</w:t>
      </w:r>
      <w:r w:rsidRPr="00DE5A4A">
        <w:rPr>
          <w:b w:val="0"/>
          <w:color w:val="365F91" w:themeColor="accent1" w:themeShade="BF"/>
        </w:rPr>
        <w:t xml:space="preserve">a.v. bewust omgaan met leesrijpheid </w:t>
      </w:r>
      <w:bookmarkEnd w:id="4"/>
    </w:p>
    <w:p w:rsidRPr="00BC5C1A" w:rsidR="00846DD1" w:rsidP="00846DD1" w:rsidRDefault="00846DD1">
      <w:pPr>
        <w:pStyle w:val="Kop2"/>
        <w:numPr>
          <w:ilvl w:val="0"/>
          <w:numId w:val="7"/>
        </w:numPr>
      </w:pPr>
      <w:r>
        <w:t>Het huidige leesonderwijs gaat uit van een verkeerde basis.</w:t>
      </w:r>
    </w:p>
    <w:p w:rsidR="00846DD1" w:rsidP="00846DD1" w:rsidRDefault="00846DD1">
      <w:pPr>
        <w:pStyle w:val="Lijstalinea"/>
        <w:numPr>
          <w:ilvl w:val="1"/>
          <w:numId w:val="7"/>
        </w:numPr>
      </w:pPr>
      <w:r w:rsidRPr="00181397">
        <w:t>Het onderwijs houdt te weinig rekening met kinderen die later leesrijp worden dan aan het begin van groep 3</w:t>
      </w:r>
      <w:r>
        <w:t xml:space="preserve">. </w:t>
      </w:r>
    </w:p>
    <w:p w:rsidR="00846DD1" w:rsidP="00846DD1" w:rsidRDefault="00846DD1">
      <w:pPr>
        <w:pStyle w:val="Lijstalinea"/>
        <w:numPr>
          <w:ilvl w:val="1"/>
          <w:numId w:val="7"/>
        </w:numPr>
      </w:pPr>
      <w:r w:rsidRPr="00181397">
        <w:t>Er is te weinig kennis over psychologische ontwikkelin</w:t>
      </w:r>
      <w:r>
        <w:t xml:space="preserve">g in het kader van leesrijpheid. </w:t>
      </w:r>
    </w:p>
    <w:p w:rsidRPr="00181397" w:rsidR="00846DD1" w:rsidP="00846DD1" w:rsidRDefault="00846DD1">
      <w:pPr>
        <w:pStyle w:val="Lijstalinea"/>
        <w:numPr>
          <w:ilvl w:val="1"/>
          <w:numId w:val="7"/>
        </w:numPr>
      </w:pPr>
      <w:r w:rsidRPr="00181397">
        <w:t xml:space="preserve">Er is te weinig moed om de ontwikkeling van de tragere leerlingen af te wachten of te stimuleren op een passender manier. </w:t>
      </w:r>
    </w:p>
    <w:p w:rsidR="00846DD1" w:rsidP="00846DD1" w:rsidRDefault="00846DD1">
      <w:pPr>
        <w:pStyle w:val="Kop2"/>
        <w:numPr>
          <w:ilvl w:val="0"/>
          <w:numId w:val="7"/>
        </w:numPr>
      </w:pPr>
      <w:r w:rsidRPr="00181397">
        <w:t xml:space="preserve">De ontwikkeling van het jonge kind verschilt nu </w:t>
      </w:r>
      <w:r>
        <w:t>weinig</w:t>
      </w:r>
      <w:r w:rsidRPr="00181397">
        <w:t xml:space="preserve"> met die van 40 jaar geleden</w:t>
      </w:r>
      <w:r>
        <w:t xml:space="preserve">. </w:t>
      </w:r>
    </w:p>
    <w:p w:rsidR="00846DD1" w:rsidP="00846DD1" w:rsidRDefault="00455CAE">
      <w:pPr>
        <w:pStyle w:val="Lijstalinea"/>
        <w:numPr>
          <w:ilvl w:val="1"/>
          <w:numId w:val="7"/>
        </w:numPr>
      </w:pPr>
      <w:r>
        <w:t xml:space="preserve">Leg </w:t>
      </w:r>
      <w:r w:rsidR="00846DD1">
        <w:t>schrijfsels van jonge kinderen van nu en van bijna 40 jaar geleden</w:t>
      </w:r>
      <w:r>
        <w:t xml:space="preserve"> naast elkaar en zie de overeenkomsten</w:t>
      </w:r>
      <w:r w:rsidR="00846DD1">
        <w:t xml:space="preserve">.  </w:t>
      </w:r>
    </w:p>
    <w:p w:rsidR="00846DD1" w:rsidP="00846DD1" w:rsidRDefault="00846DD1">
      <w:pPr>
        <w:pStyle w:val="Lijstalinea"/>
        <w:numPr>
          <w:ilvl w:val="1"/>
          <w:numId w:val="7"/>
        </w:numPr>
      </w:pPr>
      <w:r w:rsidRPr="00181397">
        <w:t xml:space="preserve">Letters </w:t>
      </w:r>
      <w:r>
        <w:t xml:space="preserve">zijn en </w:t>
      </w:r>
      <w:r w:rsidRPr="00181397">
        <w:t>blijven abstract</w:t>
      </w:r>
      <w:r>
        <w:t xml:space="preserve">, leerlingen groeien in het begrip van abstracties. </w:t>
      </w:r>
    </w:p>
    <w:p w:rsidRPr="00181397" w:rsidR="00846DD1" w:rsidP="00846DD1" w:rsidRDefault="00846DD1">
      <w:pPr>
        <w:pStyle w:val="Lijstalinea"/>
        <w:numPr>
          <w:ilvl w:val="1"/>
          <w:numId w:val="7"/>
        </w:numPr>
      </w:pPr>
      <w:r>
        <w:t>Voordat j</w:t>
      </w:r>
      <w:r w:rsidRPr="00181397">
        <w:t>onge kinderen aan het voor grote mensen ‘echt</w:t>
      </w:r>
      <w:r>
        <w:t xml:space="preserve">e’ lezen en schrijven beginnen, maken zij </w:t>
      </w:r>
      <w:r w:rsidRPr="00181397">
        <w:t>nog steeds dezelfde ontwikkelingsfases door als v</w:t>
      </w:r>
      <w:r>
        <w:t xml:space="preserve">óór 1985. </w:t>
      </w:r>
      <w:r w:rsidRPr="00181397">
        <w:t xml:space="preserve"> </w:t>
      </w:r>
    </w:p>
    <w:p w:rsidR="00846DD1" w:rsidP="00846DD1" w:rsidRDefault="00846DD1">
      <w:pPr>
        <w:pStyle w:val="Kop2"/>
        <w:numPr>
          <w:ilvl w:val="0"/>
          <w:numId w:val="7"/>
        </w:numPr>
      </w:pPr>
      <w:r>
        <w:t xml:space="preserve">Het is heel goed mogelijk van een goede basis uit te gaan voor het huidige leesonderwijs.  </w:t>
      </w:r>
    </w:p>
    <w:p w:rsidR="00846DD1" w:rsidP="00846DD1" w:rsidRDefault="00846DD1">
      <w:pPr>
        <w:pStyle w:val="Lijstalinea"/>
        <w:numPr>
          <w:ilvl w:val="1"/>
          <w:numId w:val="7"/>
        </w:numPr>
      </w:pPr>
      <w:bookmarkStart w:name="_Toc460186169" w:id="5"/>
      <w:r w:rsidRPr="00181397">
        <w:t>Het is mogelijk in het huidige systeem niet-</w:t>
      </w:r>
      <w:r>
        <w:t>leesrijpe kinderen in groep 3 wé</w:t>
      </w:r>
      <w:r w:rsidRPr="00181397">
        <w:t xml:space="preserve">l </w:t>
      </w:r>
      <w:r>
        <w:t xml:space="preserve">de </w:t>
      </w:r>
      <w:r w:rsidRPr="00181397">
        <w:t xml:space="preserve">goede </w:t>
      </w:r>
      <w:r>
        <w:t>voorbereiding</w:t>
      </w:r>
      <w:r w:rsidRPr="00181397">
        <w:t xml:space="preserve"> te geven</w:t>
      </w:r>
      <w:bookmarkEnd w:id="5"/>
      <w:r>
        <w:t xml:space="preserve">, met praktische uitgaven en aanwezige kennis van kleuterleidsters. </w:t>
      </w:r>
      <w:r w:rsidRPr="00181397">
        <w:t xml:space="preserve"> </w:t>
      </w:r>
    </w:p>
    <w:p w:rsidR="00846DD1" w:rsidP="00846DD1" w:rsidRDefault="00846DD1">
      <w:pPr>
        <w:pStyle w:val="Lijstalinea"/>
        <w:numPr>
          <w:ilvl w:val="1"/>
          <w:numId w:val="7"/>
        </w:numPr>
      </w:pPr>
      <w:r w:rsidRPr="00181397">
        <w:t xml:space="preserve">Rekening houden met leesrijpheid is gezond </w:t>
      </w:r>
      <w:r>
        <w:t xml:space="preserve">voor groot en klein. Faalangst verdwijnt, lees- en leermotivatie groeit. Het levert tijdwinst op t.o.v. de huidige manier van werken en geeft rust in het leerproces. Bovendien worden de kinderen gekenmerkt door een positieve houding in hun groep.  </w:t>
      </w:r>
    </w:p>
    <w:p w:rsidR="00846DD1" w:rsidP="00846DD1" w:rsidRDefault="00846DD1">
      <w:pPr>
        <w:pStyle w:val="Lijstalinea"/>
        <w:ind w:left="792"/>
      </w:pPr>
    </w:p>
    <w:p w:rsidR="00846DD1" w:rsidP="00846DD1" w:rsidRDefault="00846DD1">
      <w:pPr>
        <w:pStyle w:val="Kop2"/>
      </w:pPr>
      <w:r>
        <w:t xml:space="preserve">Conclusies: </w:t>
      </w:r>
    </w:p>
    <w:p w:rsidR="00846DD1" w:rsidP="00846DD1" w:rsidRDefault="00846DD1">
      <w:r>
        <w:t xml:space="preserve">Goed aanvankelijk leesonderwijs bestaat uit méér dan leeslessen geven. Goed onderwijs peilt namelijk </w:t>
      </w:r>
      <w:r w:rsidRPr="00181397">
        <w:t>het ideale startmoment</w:t>
      </w:r>
      <w:r>
        <w:t xml:space="preserve"> en wacht met de leeslessen tot leesrijpheid gebleken is.  </w:t>
      </w:r>
      <w:r w:rsidRPr="00181397">
        <w:t xml:space="preserve">Mijn droom is dat </w:t>
      </w:r>
      <w:r>
        <w:t xml:space="preserve">iedere aspirant-lezer die kans krijgt. </w:t>
      </w:r>
    </w:p>
    <w:p w:rsidRPr="00181397" w:rsidR="00846DD1" w:rsidP="00846DD1" w:rsidRDefault="00846DD1">
      <w:r w:rsidRPr="00181397">
        <w:t xml:space="preserve">Aansluitend onderwijs </w:t>
      </w:r>
      <w:r>
        <w:t xml:space="preserve">aan jonge kinderen </w:t>
      </w:r>
      <w:r w:rsidRPr="00181397">
        <w:t>is beter dan vooruitlopend/</w:t>
      </w:r>
      <w:r>
        <w:t xml:space="preserve"> </w:t>
      </w:r>
      <w:r w:rsidRPr="00181397">
        <w:t>forcerend onderwijs. Aangezien het kleuteronderwijs voorheen aansluitend was, waarom zouden we d</w:t>
      </w:r>
      <w:r>
        <w:t>at alvast niet in ere herstellen</w:t>
      </w:r>
      <w:r w:rsidRPr="00181397">
        <w:t xml:space="preserve">? </w:t>
      </w:r>
      <w:r>
        <w:t>Welzijn</w:t>
      </w:r>
      <w:r w:rsidRPr="00181397">
        <w:t xml:space="preserve"> van de kinderen </w:t>
      </w:r>
      <w:r>
        <w:t>betekent immers</w:t>
      </w:r>
      <w:r w:rsidRPr="00181397">
        <w:t xml:space="preserve"> welzijn van hun opvoeders</w:t>
      </w:r>
      <w:r>
        <w:t>. D</w:t>
      </w:r>
      <w:r w:rsidRPr="00181397">
        <w:t xml:space="preserve">at werkt weer door in de vele bedrijfstakken waar de ouders actief zijn, kortom, het heeft </w:t>
      </w:r>
      <w:r>
        <w:t xml:space="preserve">een </w:t>
      </w:r>
      <w:r w:rsidRPr="00181397">
        <w:t xml:space="preserve">direct </w:t>
      </w:r>
      <w:r>
        <w:t xml:space="preserve">positief </w:t>
      </w:r>
      <w:r w:rsidRPr="00181397">
        <w:t xml:space="preserve">effect op </w:t>
      </w:r>
      <w:r>
        <w:t>een groot deel van d</w:t>
      </w:r>
      <w:r w:rsidRPr="00181397">
        <w:t xml:space="preserve">e samenleving. </w:t>
      </w:r>
      <w:r>
        <w:t>Bovendien levert het ons in de toekomst</w:t>
      </w:r>
      <w:r w:rsidRPr="00181397">
        <w:t xml:space="preserve"> vriendelijk</w:t>
      </w:r>
      <w:r>
        <w:t>e</w:t>
      </w:r>
      <w:r w:rsidRPr="00181397">
        <w:t>, gemotiveerd</w:t>
      </w:r>
      <w:r>
        <w:t>e</w:t>
      </w:r>
      <w:r w:rsidRPr="00181397">
        <w:t xml:space="preserve"> en </w:t>
      </w:r>
      <w:r>
        <w:t>zelfverzekerde</w:t>
      </w:r>
      <w:r w:rsidRPr="00181397">
        <w:t xml:space="preserve"> </w:t>
      </w:r>
      <w:r>
        <w:t xml:space="preserve">deelnemers aan de maatschappij op.  </w:t>
      </w:r>
    </w:p>
    <w:p w:rsidR="002D4B59" w:rsidRDefault="002D4B59">
      <w:pPr>
        <w:rPr>
          <w:rStyle w:val="Kop1Char"/>
          <w:b w:val="0"/>
          <w:bCs w:val="0"/>
          <w:i/>
        </w:rPr>
      </w:pPr>
    </w:p>
    <w:sectPr w:rsidR="002D4B5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D3ACF"/>
    <w:multiLevelType w:val="hybridMultilevel"/>
    <w:tmpl w:val="80BE695A"/>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CEC18BB"/>
    <w:multiLevelType w:val="hybridMultilevel"/>
    <w:tmpl w:val="E42058FE"/>
    <w:lvl w:ilvl="0" w:tplc="04130019">
      <w:start w:val="1"/>
      <w:numFmt w:val="lowerLetter"/>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FD96371"/>
    <w:multiLevelType w:val="multilevel"/>
    <w:tmpl w:val="4E5C9A9A"/>
    <w:lvl w:ilvl="0">
      <w:start w:val="1"/>
      <w:numFmt w:val="decimal"/>
      <w:lvlText w:val="%1."/>
      <w:lvlJc w:val="left"/>
      <w:pPr>
        <w:ind w:left="360" w:hanging="360"/>
      </w:pPr>
      <w:rPr>
        <w:rFonts w:asciiTheme="minorHAnsi" w:eastAsiaTheme="minorHAnsi" w:hAnsiTheme="minorHAnsi" w:cstheme="minorBid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24F40EE"/>
    <w:multiLevelType w:val="hybridMultilevel"/>
    <w:tmpl w:val="F7AC3BC4"/>
    <w:lvl w:ilvl="0" w:tplc="04130019">
      <w:start w:val="1"/>
      <w:numFmt w:val="lowerLetter"/>
      <w:lvlText w:val="%1."/>
      <w:lvlJc w:val="left"/>
      <w:pPr>
        <w:ind w:left="360" w:hanging="360"/>
      </w:pPr>
      <w:rPr>
        <w:rFont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34295871"/>
    <w:multiLevelType w:val="hybridMultilevel"/>
    <w:tmpl w:val="8434418C"/>
    <w:lvl w:ilvl="0" w:tplc="DA92C176">
      <w:numFmt w:val="bullet"/>
      <w:lvlText w:val="-"/>
      <w:lvlJc w:val="left"/>
      <w:pPr>
        <w:ind w:left="0" w:hanging="360"/>
      </w:pPr>
      <w:rPr>
        <w:rFonts w:ascii="Calibri" w:eastAsiaTheme="minorHAnsi" w:hAnsi="Calibri" w:cstheme="minorBidi" w:hint="default"/>
      </w:rPr>
    </w:lvl>
    <w:lvl w:ilvl="1" w:tplc="04130003" w:tentative="1">
      <w:start w:val="1"/>
      <w:numFmt w:val="bullet"/>
      <w:lvlText w:val="o"/>
      <w:lvlJc w:val="left"/>
      <w:pPr>
        <w:ind w:left="720" w:hanging="360"/>
      </w:pPr>
      <w:rPr>
        <w:rFonts w:ascii="Courier New" w:hAnsi="Courier New" w:cs="Courier New" w:hint="default"/>
      </w:rPr>
    </w:lvl>
    <w:lvl w:ilvl="2" w:tplc="04130005" w:tentative="1">
      <w:start w:val="1"/>
      <w:numFmt w:val="bullet"/>
      <w:lvlText w:val=""/>
      <w:lvlJc w:val="left"/>
      <w:pPr>
        <w:ind w:left="1440" w:hanging="360"/>
      </w:pPr>
      <w:rPr>
        <w:rFonts w:ascii="Wingdings" w:hAnsi="Wingdings" w:hint="default"/>
      </w:rPr>
    </w:lvl>
    <w:lvl w:ilvl="3" w:tplc="04130001" w:tentative="1">
      <w:start w:val="1"/>
      <w:numFmt w:val="bullet"/>
      <w:lvlText w:val=""/>
      <w:lvlJc w:val="left"/>
      <w:pPr>
        <w:ind w:left="2160" w:hanging="360"/>
      </w:pPr>
      <w:rPr>
        <w:rFonts w:ascii="Symbol" w:hAnsi="Symbol" w:hint="default"/>
      </w:rPr>
    </w:lvl>
    <w:lvl w:ilvl="4" w:tplc="04130003" w:tentative="1">
      <w:start w:val="1"/>
      <w:numFmt w:val="bullet"/>
      <w:lvlText w:val="o"/>
      <w:lvlJc w:val="left"/>
      <w:pPr>
        <w:ind w:left="2880" w:hanging="360"/>
      </w:pPr>
      <w:rPr>
        <w:rFonts w:ascii="Courier New" w:hAnsi="Courier New" w:cs="Courier New" w:hint="default"/>
      </w:rPr>
    </w:lvl>
    <w:lvl w:ilvl="5" w:tplc="04130005" w:tentative="1">
      <w:start w:val="1"/>
      <w:numFmt w:val="bullet"/>
      <w:lvlText w:val=""/>
      <w:lvlJc w:val="left"/>
      <w:pPr>
        <w:ind w:left="3600" w:hanging="360"/>
      </w:pPr>
      <w:rPr>
        <w:rFonts w:ascii="Wingdings" w:hAnsi="Wingdings" w:hint="default"/>
      </w:rPr>
    </w:lvl>
    <w:lvl w:ilvl="6" w:tplc="04130001" w:tentative="1">
      <w:start w:val="1"/>
      <w:numFmt w:val="bullet"/>
      <w:lvlText w:val=""/>
      <w:lvlJc w:val="left"/>
      <w:pPr>
        <w:ind w:left="4320" w:hanging="360"/>
      </w:pPr>
      <w:rPr>
        <w:rFonts w:ascii="Symbol" w:hAnsi="Symbol" w:hint="default"/>
      </w:rPr>
    </w:lvl>
    <w:lvl w:ilvl="7" w:tplc="04130003" w:tentative="1">
      <w:start w:val="1"/>
      <w:numFmt w:val="bullet"/>
      <w:lvlText w:val="o"/>
      <w:lvlJc w:val="left"/>
      <w:pPr>
        <w:ind w:left="5040" w:hanging="360"/>
      </w:pPr>
      <w:rPr>
        <w:rFonts w:ascii="Courier New" w:hAnsi="Courier New" w:cs="Courier New" w:hint="default"/>
      </w:rPr>
    </w:lvl>
    <w:lvl w:ilvl="8" w:tplc="04130005" w:tentative="1">
      <w:start w:val="1"/>
      <w:numFmt w:val="bullet"/>
      <w:lvlText w:val=""/>
      <w:lvlJc w:val="left"/>
      <w:pPr>
        <w:ind w:left="5760" w:hanging="360"/>
      </w:pPr>
      <w:rPr>
        <w:rFonts w:ascii="Wingdings" w:hAnsi="Wingdings" w:hint="default"/>
      </w:rPr>
    </w:lvl>
  </w:abstractNum>
  <w:abstractNum w:abstractNumId="5" w15:restartNumberingAfterBreak="0">
    <w:nsid w:val="3CBF206A"/>
    <w:multiLevelType w:val="hybridMultilevel"/>
    <w:tmpl w:val="91D8A4C2"/>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5D9027E9"/>
    <w:multiLevelType w:val="hybridMultilevel"/>
    <w:tmpl w:val="0A7EE1C2"/>
    <w:lvl w:ilvl="0" w:tplc="04130019">
      <w:start w:val="1"/>
      <w:numFmt w:val="lowerLetter"/>
      <w:lvlText w:val="%1."/>
      <w:lvlJc w:val="left"/>
      <w:pPr>
        <w:ind w:left="360" w:hanging="360"/>
      </w:pPr>
      <w:rPr>
        <w:rFonts w:hint="default"/>
        <w:sz w:val="24"/>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63B55372"/>
    <w:multiLevelType w:val="hybridMultilevel"/>
    <w:tmpl w:val="58648CD0"/>
    <w:lvl w:ilvl="0" w:tplc="BAEC7262">
      <w:start w:val="1"/>
      <w:numFmt w:val="decimal"/>
      <w:lvlText w:val="%1."/>
      <w:lvlJc w:val="left"/>
      <w:pPr>
        <w:ind w:left="720" w:hanging="360"/>
      </w:pPr>
      <w:rPr>
        <w:rFonts w:cs="Segoe UI"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6"/>
  </w:num>
  <w:num w:numId="2">
    <w:abstractNumId w:val="3"/>
  </w:num>
  <w:num w:numId="3">
    <w:abstractNumId w:val="0"/>
  </w:num>
  <w:num w:numId="4">
    <w:abstractNumId w:val="7"/>
  </w:num>
  <w:num w:numId="5">
    <w:abstractNumId w:val="1"/>
  </w:num>
  <w:num w:numId="6">
    <w:abstractNumId w:val="4"/>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168"/>
    <w:rsid w:val="00093896"/>
    <w:rsid w:val="001D0066"/>
    <w:rsid w:val="002B1F1C"/>
    <w:rsid w:val="002D4B59"/>
    <w:rsid w:val="00407D76"/>
    <w:rsid w:val="00455CAE"/>
    <w:rsid w:val="00567168"/>
    <w:rsid w:val="00846DD1"/>
    <w:rsid w:val="00A34CE1"/>
    <w:rsid w:val="00AB5959"/>
    <w:rsid w:val="00B31053"/>
    <w:rsid w:val="00C12746"/>
    <w:rsid w:val="00DE5A4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4BCD8"/>
  <w15:docId w15:val="{C29E610C-9376-4B5A-8319-5168CBB45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567168"/>
  </w:style>
  <w:style w:type="paragraph" w:styleId="Kop1">
    <w:name w:val="heading 1"/>
    <w:basedOn w:val="Standaard"/>
    <w:next w:val="Standaard"/>
    <w:link w:val="Kop1Char"/>
    <w:uiPriority w:val="9"/>
    <w:qFormat/>
    <w:rsid w:val="00AB595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56716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567168"/>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unhideWhenUsed/>
    <w:qFormat/>
    <w:rsid w:val="00567168"/>
    <w:pPr>
      <w:keepNext/>
      <w:keepLines/>
      <w:spacing w:before="200" w:after="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unhideWhenUsed/>
    <w:qFormat/>
    <w:rsid w:val="00C12746"/>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567168"/>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rsid w:val="00567168"/>
    <w:rPr>
      <w:rFonts w:asciiTheme="majorHAnsi" w:eastAsiaTheme="majorEastAsia" w:hAnsiTheme="majorHAnsi" w:cstheme="majorBidi"/>
      <w:b/>
      <w:bCs/>
      <w:color w:val="4F81BD" w:themeColor="accent1"/>
    </w:rPr>
  </w:style>
  <w:style w:type="paragraph" w:styleId="Lijstalinea">
    <w:name w:val="List Paragraph"/>
    <w:basedOn w:val="Standaard"/>
    <w:uiPriority w:val="34"/>
    <w:qFormat/>
    <w:rsid w:val="00567168"/>
    <w:pPr>
      <w:ind w:left="720"/>
      <w:contextualSpacing/>
    </w:pPr>
  </w:style>
  <w:style w:type="paragraph" w:customStyle="1" w:styleId="ecxmsolistparagraph">
    <w:name w:val="ecxmsolistparagraph"/>
    <w:basedOn w:val="Standaard"/>
    <w:rsid w:val="00567168"/>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Kop4Char">
    <w:name w:val="Kop 4 Char"/>
    <w:basedOn w:val="Standaardalinea-lettertype"/>
    <w:link w:val="Kop4"/>
    <w:uiPriority w:val="9"/>
    <w:rsid w:val="00567168"/>
    <w:rPr>
      <w:rFonts w:asciiTheme="majorHAnsi" w:eastAsiaTheme="majorEastAsia" w:hAnsiTheme="majorHAnsi" w:cstheme="majorBidi"/>
      <w:b/>
      <w:bCs/>
      <w:i/>
      <w:iCs/>
      <w:color w:val="4F81BD" w:themeColor="accent1"/>
    </w:rPr>
  </w:style>
  <w:style w:type="paragraph" w:styleId="Titel">
    <w:name w:val="Title"/>
    <w:basedOn w:val="Standaard"/>
    <w:next w:val="Standaard"/>
    <w:link w:val="TitelChar"/>
    <w:uiPriority w:val="10"/>
    <w:qFormat/>
    <w:rsid w:val="0056716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567168"/>
    <w:rPr>
      <w:rFonts w:asciiTheme="majorHAnsi" w:eastAsiaTheme="majorEastAsia" w:hAnsiTheme="majorHAnsi" w:cstheme="majorBidi"/>
      <w:color w:val="17365D" w:themeColor="text2" w:themeShade="BF"/>
      <w:spacing w:val="5"/>
      <w:kern w:val="28"/>
      <w:sz w:val="52"/>
      <w:szCs w:val="52"/>
    </w:rPr>
  </w:style>
  <w:style w:type="character" w:customStyle="1" w:styleId="Kop1Char">
    <w:name w:val="Kop 1 Char"/>
    <w:basedOn w:val="Standaardalinea-lettertype"/>
    <w:link w:val="Kop1"/>
    <w:uiPriority w:val="9"/>
    <w:rsid w:val="00AB5959"/>
    <w:rPr>
      <w:rFonts w:asciiTheme="majorHAnsi" w:eastAsiaTheme="majorEastAsia" w:hAnsiTheme="majorHAnsi" w:cstheme="majorBidi"/>
      <w:b/>
      <w:bCs/>
      <w:color w:val="365F91" w:themeColor="accent1" w:themeShade="BF"/>
      <w:sz w:val="28"/>
      <w:szCs w:val="28"/>
    </w:rPr>
  </w:style>
  <w:style w:type="paragraph" w:styleId="Ondertitel">
    <w:name w:val="Subtitle"/>
    <w:basedOn w:val="Standaard"/>
    <w:next w:val="Standaard"/>
    <w:link w:val="OndertitelChar"/>
    <w:uiPriority w:val="11"/>
    <w:qFormat/>
    <w:rsid w:val="00846DD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846DD1"/>
    <w:rPr>
      <w:rFonts w:asciiTheme="majorHAnsi" w:eastAsiaTheme="majorEastAsia" w:hAnsiTheme="majorHAnsi" w:cstheme="majorBidi"/>
      <w:i/>
      <w:iCs/>
      <w:color w:val="4F81BD" w:themeColor="accent1"/>
      <w:spacing w:val="15"/>
      <w:sz w:val="24"/>
      <w:szCs w:val="24"/>
    </w:rPr>
  </w:style>
  <w:style w:type="character" w:customStyle="1" w:styleId="Kop5Char">
    <w:name w:val="Kop 5 Char"/>
    <w:basedOn w:val="Standaardalinea-lettertype"/>
    <w:link w:val="Kop5"/>
    <w:uiPriority w:val="9"/>
    <w:rsid w:val="00C12746"/>
    <w:rPr>
      <w:rFonts w:asciiTheme="majorHAnsi" w:eastAsiaTheme="majorEastAsia" w:hAnsiTheme="majorHAnsi"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799</ap:Words>
  <ap:Characters>4398</ap:Characters>
  <ap:DocSecurity>0</ap:DocSecurity>
  <ap:Lines>36</ap:Lines>
  <ap:Paragraphs>10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5187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2016-09-04T13:38:00.0000000Z</dcterms:created>
  <dcterms:modified xsi:type="dcterms:W3CDTF">2016-09-04T14:40:00.0000000Z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0x0101005400E303B8DC514BB285BF5CBB27400A</vt:lpwstr>
  </property>
</Properties>
</file>