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A5E16" w:rsidR="007D5233" w:rsidP="00627ECB" w:rsidRDefault="007D5233">
      <w:pPr>
        <w:spacing w:after="120" w:line="288" w:lineRule="auto"/>
        <w:rPr>
          <w:b/>
          <w:szCs w:val="24"/>
          <w:u w:val="single"/>
        </w:rPr>
      </w:pPr>
      <w:r w:rsidRPr="00EA5E16">
        <w:rPr>
          <w:b/>
          <w:szCs w:val="24"/>
          <w:u w:val="single"/>
        </w:rPr>
        <w:t>Rondetafelgesprek Vaste Commissie voor Economische Zaken 8 september 2016</w:t>
      </w:r>
    </w:p>
    <w:p w:rsidR="00EA5E16" w:rsidP="00627ECB" w:rsidRDefault="00EA5E16">
      <w:pPr>
        <w:spacing w:after="120" w:line="288" w:lineRule="auto"/>
        <w:rPr>
          <w:b/>
          <w:sz w:val="24"/>
          <w:szCs w:val="24"/>
        </w:rPr>
      </w:pPr>
    </w:p>
    <w:p w:rsidRPr="007D5233" w:rsidR="00CB23B7" w:rsidP="00627ECB" w:rsidRDefault="00C6160A">
      <w:pPr>
        <w:spacing w:after="120" w:line="288" w:lineRule="auto"/>
        <w:rPr>
          <w:b/>
          <w:sz w:val="24"/>
          <w:szCs w:val="24"/>
        </w:rPr>
      </w:pPr>
      <w:r w:rsidRPr="007D5233">
        <w:rPr>
          <w:b/>
          <w:sz w:val="24"/>
          <w:szCs w:val="24"/>
        </w:rPr>
        <w:t xml:space="preserve">Reactie </w:t>
      </w:r>
      <w:r w:rsidRPr="007D5233" w:rsidR="00CB23B7">
        <w:rPr>
          <w:b/>
          <w:sz w:val="24"/>
          <w:szCs w:val="24"/>
        </w:rPr>
        <w:t xml:space="preserve">GasTerra op </w:t>
      </w:r>
      <w:r w:rsidR="007D5233">
        <w:rPr>
          <w:b/>
          <w:sz w:val="24"/>
          <w:szCs w:val="24"/>
        </w:rPr>
        <w:t>O</w:t>
      </w:r>
      <w:r w:rsidRPr="007D5233" w:rsidR="00CB23B7">
        <w:rPr>
          <w:b/>
          <w:sz w:val="24"/>
          <w:szCs w:val="24"/>
        </w:rPr>
        <w:t>ntwerp-instemmingsbesluit</w:t>
      </w:r>
      <w:r w:rsidR="007D5233">
        <w:rPr>
          <w:b/>
          <w:sz w:val="24"/>
          <w:szCs w:val="24"/>
        </w:rPr>
        <w:t xml:space="preserve"> gaswinning Groningen</w:t>
      </w:r>
    </w:p>
    <w:p w:rsidR="00382E94" w:rsidP="00627ECB" w:rsidRDefault="005D4114">
      <w:pPr>
        <w:spacing w:after="120" w:line="288" w:lineRule="auto"/>
      </w:pPr>
      <w:r>
        <w:t>In h</w:t>
      </w:r>
      <w:r w:rsidRPr="00B325CF" w:rsidR="00B325CF">
        <w:t>et ontwerp-instemming</w:t>
      </w:r>
      <w:r w:rsidR="00B325CF">
        <w:t xml:space="preserve">sbesluit van het Kabinet </w:t>
      </w:r>
      <w:r w:rsidRPr="000F1312" w:rsidR="00CB4F3D">
        <w:t xml:space="preserve">betreffende de productielimieten van het Groningenveld </w:t>
      </w:r>
      <w:r w:rsidRPr="000F1312" w:rsidR="00B325CF">
        <w:t>is</w:t>
      </w:r>
      <w:r w:rsidR="00FD185F">
        <w:t xml:space="preserve"> veiligheid</w:t>
      </w:r>
      <w:r w:rsidRPr="000F1312" w:rsidR="00B325CF">
        <w:t xml:space="preserve"> </w:t>
      </w:r>
      <w:r>
        <w:t>het startpunt</w:t>
      </w:r>
      <w:r w:rsidRPr="000F1312" w:rsidR="006A3CF0">
        <w:t xml:space="preserve"> </w:t>
      </w:r>
      <w:r w:rsidR="00B325CF">
        <w:t xml:space="preserve">en moet dat ook zijn. </w:t>
      </w:r>
      <w:r w:rsidR="001939A7">
        <w:t xml:space="preserve">Tegelijkertijd </w:t>
      </w:r>
      <w:r w:rsidR="001D2FC3">
        <w:t xml:space="preserve">is leveringszekerheid ook </w:t>
      </w:r>
      <w:r w:rsidR="000D3F42">
        <w:t>cruciaal</w:t>
      </w:r>
      <w:r w:rsidR="001D2FC3">
        <w:t>. T</w:t>
      </w:r>
      <w:r w:rsidR="001939A7">
        <w:t xml:space="preserve">ientallen miljoenen consumenten in Noordwest-Europa </w:t>
      </w:r>
      <w:r w:rsidR="001D2FC3">
        <w:t xml:space="preserve">zijn </w:t>
      </w:r>
      <w:r w:rsidR="001939A7">
        <w:t xml:space="preserve">afhankelijk van het specifieke laagcalorische (L-) gas dat in Groningen wordt gewonnen. Zij gebruiken dit gas voor met name de verwarming van hun woningen en mogen en kunnen dus niet letterlijk in de kou worden gezet. </w:t>
      </w:r>
      <w:r w:rsidR="003D5C04">
        <w:t xml:space="preserve">Hierover </w:t>
      </w:r>
      <w:r w:rsidRPr="002253A7" w:rsidR="00E22E55">
        <w:t>bestaan</w:t>
      </w:r>
      <w:bookmarkStart w:name="_GoBack" w:id="0"/>
      <w:bookmarkEnd w:id="0"/>
      <w:r w:rsidRPr="002253A7" w:rsidR="00E22E55">
        <w:t xml:space="preserve"> </w:t>
      </w:r>
      <w:r w:rsidR="003D5C04">
        <w:t>in de ons omringende landen wel zorgen.</w:t>
      </w:r>
    </w:p>
    <w:p w:rsidR="006F7ADE" w:rsidP="00627ECB" w:rsidRDefault="00FA0936">
      <w:pPr>
        <w:spacing w:after="120" w:line="288" w:lineRule="auto"/>
      </w:pPr>
      <w:r>
        <w:t xml:space="preserve">Deze twee factoren – de </w:t>
      </w:r>
      <w:r w:rsidR="00382E94">
        <w:t>noodzaak van een veilige productie en het waarborgen van de leveringszekerheid</w:t>
      </w:r>
      <w:r w:rsidR="001F51F3">
        <w:t xml:space="preserve"> </w:t>
      </w:r>
      <w:r w:rsidR="00382E94">
        <w:t xml:space="preserve">– bepalen de </w:t>
      </w:r>
      <w:r w:rsidR="00F022CB">
        <w:t xml:space="preserve">in het besluit gegeven </w:t>
      </w:r>
      <w:r w:rsidR="00382E94">
        <w:t xml:space="preserve">ruimte </w:t>
      </w:r>
      <w:r w:rsidR="009909D9">
        <w:t xml:space="preserve">waarbinnen </w:t>
      </w:r>
      <w:r w:rsidR="00382E94">
        <w:t xml:space="preserve">GasTerra </w:t>
      </w:r>
      <w:r w:rsidR="00815309">
        <w:t xml:space="preserve">zijn missie, het maximeren van de waarde van het Nederlandse aardgas, </w:t>
      </w:r>
      <w:r w:rsidR="009909D9">
        <w:t xml:space="preserve">zal </w:t>
      </w:r>
      <w:r w:rsidR="00815309">
        <w:t>blijven vervullen.</w:t>
      </w:r>
    </w:p>
    <w:p w:rsidR="00F820D3" w:rsidP="005D4114" w:rsidRDefault="00F022CB">
      <w:pPr>
        <w:spacing w:after="120" w:line="288" w:lineRule="auto"/>
      </w:pPr>
      <w:r>
        <w:t xml:space="preserve">De uitvoering van het besluit zal niet eenvoudig zijn. </w:t>
      </w:r>
      <w:r w:rsidR="005D4114">
        <w:t xml:space="preserve">De planning </w:t>
      </w:r>
      <w:r w:rsidR="004E2658">
        <w:t xml:space="preserve">van de productie uit het Groningenveld </w:t>
      </w:r>
      <w:r w:rsidR="005D4114">
        <w:t xml:space="preserve">is een </w:t>
      </w:r>
      <w:r w:rsidR="001422D1">
        <w:t xml:space="preserve">bijzonder </w:t>
      </w:r>
      <w:r w:rsidR="005D4114">
        <w:t>complex proces</w:t>
      </w:r>
      <w:r w:rsidR="00CC7826">
        <w:t xml:space="preserve">, dat </w:t>
      </w:r>
      <w:r w:rsidR="004E2658">
        <w:t xml:space="preserve">bij uitvoering van </w:t>
      </w:r>
      <w:r w:rsidR="00CC7826">
        <w:t xml:space="preserve">het </w:t>
      </w:r>
      <w:r w:rsidR="00EF4E7F">
        <w:t>ontwerp-instemmings</w:t>
      </w:r>
      <w:r w:rsidR="00CC7826">
        <w:t xml:space="preserve">besluit alleen maar </w:t>
      </w:r>
      <w:r w:rsidR="00EA222F">
        <w:t xml:space="preserve">complexer </w:t>
      </w:r>
      <w:r w:rsidR="004E2658">
        <w:t>zal worden</w:t>
      </w:r>
      <w:r w:rsidR="00EA222F">
        <w:t>.</w:t>
      </w:r>
      <w:r w:rsidR="004B0F7F">
        <w:t xml:space="preserve"> Door de voorgestelde verdere verlaging van het productiemaximum zal de gemiddelde stikstofinjectie op het hoogste niveau</w:t>
      </w:r>
      <w:r w:rsidR="00070909">
        <w:t xml:space="preserve"> komen</w:t>
      </w:r>
      <w:r w:rsidR="004B0F7F">
        <w:t xml:space="preserve"> waarbij GTS de gashandel nog </w:t>
      </w:r>
      <w:proofErr w:type="spellStart"/>
      <w:r w:rsidR="004B0F7F">
        <w:t>kwaliteitsloos</w:t>
      </w:r>
      <w:proofErr w:type="spellEnd"/>
      <w:r w:rsidR="004B0F7F">
        <w:t xml:space="preserve"> </w:t>
      </w:r>
      <w:r w:rsidR="00E54F6D">
        <w:t xml:space="preserve">(dat wil zeggen zonder onderscheid te maken tussen L- of H-gas) </w:t>
      </w:r>
      <w:r w:rsidR="004B0F7F">
        <w:t xml:space="preserve">kan laten functioneren. Hierbij zal Groningen regelmatig moeten bijspringen om fluctuaties op te vangen, hetgeen </w:t>
      </w:r>
      <w:r w:rsidR="0032555A">
        <w:t xml:space="preserve">de opgave om zo vlak mogelijk te produceren, </w:t>
      </w:r>
      <w:r w:rsidR="004B0F7F">
        <w:t>zal bemoeilijken. Het feit dat het jaarlijks productiemaximum pas na afloop van het jaar bekend zal zijn</w:t>
      </w:r>
      <w:r w:rsidR="004E2658">
        <w:t>,</w:t>
      </w:r>
      <w:r w:rsidR="004B0F7F">
        <w:t xml:space="preserve"> is een </w:t>
      </w:r>
      <w:r w:rsidR="0032555A">
        <w:t xml:space="preserve">andere </w:t>
      </w:r>
      <w:r w:rsidR="004B0F7F">
        <w:t xml:space="preserve">factor </w:t>
      </w:r>
      <w:r w:rsidR="004E2658">
        <w:t xml:space="preserve">die </w:t>
      </w:r>
      <w:r w:rsidR="004B0F7F">
        <w:t xml:space="preserve">van invloed </w:t>
      </w:r>
      <w:r w:rsidR="004E2658">
        <w:t xml:space="preserve">is </w:t>
      </w:r>
      <w:r w:rsidR="004B0F7F">
        <w:t xml:space="preserve">op de planning. Tenslotte </w:t>
      </w:r>
      <w:r w:rsidR="0032555A">
        <w:t xml:space="preserve">moet </w:t>
      </w:r>
      <w:r w:rsidR="004B0F7F">
        <w:t xml:space="preserve">Nam </w:t>
      </w:r>
      <w:r w:rsidR="0032555A">
        <w:t xml:space="preserve">de productie over </w:t>
      </w:r>
      <w:r w:rsidR="004B0F7F">
        <w:t>de vier regio</w:t>
      </w:r>
      <w:r w:rsidR="00B63673">
        <w:t>’</w:t>
      </w:r>
      <w:r w:rsidR="004B0F7F">
        <w:t xml:space="preserve">s </w:t>
      </w:r>
      <w:r w:rsidR="00B63673">
        <w:t>van het veld</w:t>
      </w:r>
      <w:r w:rsidR="0032555A">
        <w:t xml:space="preserve"> evenwichtig verdelen</w:t>
      </w:r>
      <w:r w:rsidR="00B63673">
        <w:t>.</w:t>
      </w:r>
      <w:r w:rsidR="004B0F7F">
        <w:t xml:space="preserve"> </w:t>
      </w:r>
    </w:p>
    <w:p w:rsidR="002E6A34" w:rsidP="002E6A34" w:rsidRDefault="00F022CB">
      <w:pPr>
        <w:spacing w:after="120" w:line="288" w:lineRule="auto"/>
      </w:pPr>
      <w:r>
        <w:t xml:space="preserve">Een </w:t>
      </w:r>
      <w:r w:rsidR="009A1702">
        <w:t xml:space="preserve">punt van </w:t>
      </w:r>
      <w:r>
        <w:t xml:space="preserve">zorg voor GasTerra is dat er </w:t>
      </w:r>
      <w:r w:rsidR="00A84820">
        <w:t xml:space="preserve">zich </w:t>
      </w:r>
      <w:r>
        <w:t xml:space="preserve">door deze complexiteit omstandigheden kunnen voordoen waardoor </w:t>
      </w:r>
      <w:r w:rsidR="00E22E55">
        <w:t xml:space="preserve">de gasopslag </w:t>
      </w:r>
      <w:proofErr w:type="spellStart"/>
      <w:r w:rsidR="00E22E55">
        <w:t>Norg</w:t>
      </w:r>
      <w:proofErr w:type="spellEnd"/>
      <w:r w:rsidR="00E22E55">
        <w:t xml:space="preserve"> </w:t>
      </w:r>
      <w:r>
        <w:t xml:space="preserve">aan het einde van het gasjaar </w:t>
      </w:r>
      <w:r w:rsidR="002E6A34">
        <w:t>niet volledig kan worden gevuld</w:t>
      </w:r>
      <w:r>
        <w:t xml:space="preserve">, </w:t>
      </w:r>
      <w:r w:rsidR="00AA3857">
        <w:t xml:space="preserve">iets </w:t>
      </w:r>
      <w:r w:rsidR="009A1702">
        <w:t xml:space="preserve">wat </w:t>
      </w:r>
      <w:r>
        <w:t xml:space="preserve">gevolgen </w:t>
      </w:r>
      <w:r w:rsidR="00AA3857">
        <w:t xml:space="preserve">zou hebben </w:t>
      </w:r>
      <w:r>
        <w:t xml:space="preserve">voor </w:t>
      </w:r>
      <w:r w:rsidR="00E22E55">
        <w:t xml:space="preserve">de </w:t>
      </w:r>
      <w:r>
        <w:t>leveringszekerheid in het volgende jaar</w:t>
      </w:r>
      <w:r w:rsidR="002E6A34">
        <w:t>. Dit</w:t>
      </w:r>
      <w:r>
        <w:t xml:space="preserve"> risico wordt vergroot door de onzekerheid of de graaddagenformule in alle omstandigheden de marktvraag goed weergeeft. Veranderingen aan de vraagzijde of </w:t>
      </w:r>
      <w:r w:rsidR="004B0F7F">
        <w:t xml:space="preserve">aan de </w:t>
      </w:r>
      <w:r>
        <w:t xml:space="preserve">productiezijde (bijvoorbeeld uitval van L-gasproductie in Duitsland) kunnen ervoor zorgen dat </w:t>
      </w:r>
      <w:r w:rsidR="002E6A34">
        <w:t xml:space="preserve"> de </w:t>
      </w:r>
      <w:r w:rsidR="0037101B">
        <w:t>markt</w:t>
      </w:r>
      <w:r w:rsidR="002E6A34">
        <w:t xml:space="preserve">vraag </w:t>
      </w:r>
      <w:r w:rsidR="00DF1180">
        <w:t xml:space="preserve">achteraf </w:t>
      </w:r>
      <w:r w:rsidR="003F7753">
        <w:t xml:space="preserve">zo hoog </w:t>
      </w:r>
      <w:r w:rsidR="00DF1180">
        <w:t xml:space="preserve">blijkt </w:t>
      </w:r>
      <w:r w:rsidR="003F7753">
        <w:t xml:space="preserve">dat </w:t>
      </w:r>
      <w:r w:rsidR="002E6A34">
        <w:t>onvoldoende Groningengas beschikbaar is</w:t>
      </w:r>
      <w:r w:rsidR="003F7753">
        <w:t xml:space="preserve"> onder het productieplafond</w:t>
      </w:r>
      <w:r>
        <w:t xml:space="preserve">. </w:t>
      </w:r>
      <w:r w:rsidR="002E6A34">
        <w:t xml:space="preserve">Uiteraard zal GasTerra te allen tijde proberen </w:t>
      </w:r>
      <w:r w:rsidR="001E0DAE">
        <w:t xml:space="preserve">dergelijke </w:t>
      </w:r>
      <w:r w:rsidR="002E6A34">
        <w:t xml:space="preserve">risico’s zo goed mogelijk </w:t>
      </w:r>
      <w:r w:rsidR="00EF4E7F">
        <w:t xml:space="preserve">op </w:t>
      </w:r>
      <w:r w:rsidR="002E6A34">
        <w:t xml:space="preserve">te </w:t>
      </w:r>
      <w:r w:rsidR="00EF4E7F">
        <w:t xml:space="preserve">vangen </w:t>
      </w:r>
      <w:r w:rsidR="002E6A34">
        <w:t xml:space="preserve">en inzichtelijk te maken. </w:t>
      </w:r>
    </w:p>
    <w:p w:rsidR="00F022CB" w:rsidP="00F022CB" w:rsidRDefault="0074162E">
      <w:pPr>
        <w:spacing w:after="120" w:line="288" w:lineRule="auto"/>
      </w:pPr>
      <w:r>
        <w:t>D</w:t>
      </w:r>
      <w:r w:rsidR="00B21C60">
        <w:t xml:space="preserve">e </w:t>
      </w:r>
      <w:r>
        <w:t xml:space="preserve">voorgestelde </w:t>
      </w:r>
      <w:r w:rsidR="008A31E0">
        <w:t xml:space="preserve">looptijd </w:t>
      </w:r>
      <w:r>
        <w:t xml:space="preserve">in </w:t>
      </w:r>
      <w:r w:rsidR="008A31E0">
        <w:t>het besluit</w:t>
      </w:r>
      <w:r>
        <w:t xml:space="preserve">, </w:t>
      </w:r>
      <w:r w:rsidR="00DA13AC">
        <w:t>vijf jaar</w:t>
      </w:r>
      <w:r>
        <w:t xml:space="preserve">, steunen wij. De afgelopen jaren hebben we te maken gehad met snel elkaar opvolgende besluiten, die ons op bepaalde momenten </w:t>
      </w:r>
      <w:r w:rsidRPr="005A4625">
        <w:t xml:space="preserve">dwongen om </w:t>
      </w:r>
      <w:r w:rsidR="007A7007">
        <w:t>extra</w:t>
      </w:r>
      <w:r w:rsidR="00456F31">
        <w:t xml:space="preserve"> gas op handelsplaatsen</w:t>
      </w:r>
      <w:r w:rsidRPr="000062E0" w:rsidR="00F022CB">
        <w:t xml:space="preserve"> </w:t>
      </w:r>
      <w:r w:rsidR="007A7007">
        <w:t xml:space="preserve">in te kopen, </w:t>
      </w:r>
      <w:r w:rsidRPr="000062E0" w:rsidR="00F022CB">
        <w:t>met alle financiële risico</w:t>
      </w:r>
      <w:r w:rsidRPr="000062E0" w:rsidR="00917923">
        <w:t>’</w:t>
      </w:r>
      <w:r w:rsidRPr="000062E0" w:rsidR="00F022CB">
        <w:t>s van</w:t>
      </w:r>
      <w:r w:rsidRPr="000062E0" w:rsidR="00917923">
        <w:t xml:space="preserve"> </w:t>
      </w:r>
      <w:r w:rsidRPr="000062E0" w:rsidR="00F022CB">
        <w:t>dien</w:t>
      </w:r>
      <w:r>
        <w:t xml:space="preserve">. </w:t>
      </w:r>
      <w:r w:rsidR="008A31E0">
        <w:t>D</w:t>
      </w:r>
      <w:r w:rsidR="00DA13AC">
        <w:t>e</w:t>
      </w:r>
      <w:r>
        <w:t xml:space="preserve"> langere looptijd gecombineerd met een veilig productieniveau stellen d</w:t>
      </w:r>
      <w:r w:rsidR="008A31E0">
        <w:t xml:space="preserve">e producent, </w:t>
      </w:r>
      <w:r w:rsidR="00DA13AC">
        <w:t>N</w:t>
      </w:r>
      <w:r w:rsidR="00D42091">
        <w:t>am</w:t>
      </w:r>
      <w:r w:rsidR="00311EDA">
        <w:t xml:space="preserve">, </w:t>
      </w:r>
      <w:r w:rsidR="008A31E0">
        <w:t xml:space="preserve">de distributeur, </w:t>
      </w:r>
      <w:r w:rsidR="00311EDA">
        <w:t>GTS</w:t>
      </w:r>
      <w:r w:rsidR="008A31E0">
        <w:t xml:space="preserve">, en GasTerra </w:t>
      </w:r>
      <w:r>
        <w:t xml:space="preserve">nu in staat </w:t>
      </w:r>
      <w:r w:rsidR="00DA13AC">
        <w:t>zich</w:t>
      </w:r>
      <w:r w:rsidR="00311EDA">
        <w:t xml:space="preserve"> </w:t>
      </w:r>
      <w:r>
        <w:t xml:space="preserve">te </w:t>
      </w:r>
      <w:r w:rsidR="00311EDA">
        <w:t xml:space="preserve">richten op </w:t>
      </w:r>
      <w:r w:rsidR="008A31E0">
        <w:t xml:space="preserve">de </w:t>
      </w:r>
      <w:r>
        <w:t xml:space="preserve">optimale </w:t>
      </w:r>
      <w:r w:rsidR="008A31E0">
        <w:t>implementatie van het besluit</w:t>
      </w:r>
      <w:r>
        <w:t xml:space="preserve"> op langere termijn.</w:t>
      </w:r>
      <w:r w:rsidDel="0074162E">
        <w:t xml:space="preserve"> </w:t>
      </w:r>
    </w:p>
    <w:p w:rsidR="00E72E0E" w:rsidRDefault="00F022CB">
      <w:pPr>
        <w:spacing w:after="120" w:line="288" w:lineRule="auto"/>
      </w:pPr>
      <w:r>
        <w:t>Tot slot nog een opmerking over de langetermijncontracten van GasTerra. Daarvoor is veel aandacht geweest in uw Kamer. GasTerra heeft sinds 20</w:t>
      </w:r>
      <w:r w:rsidR="00FB4253">
        <w:t>1</w:t>
      </w:r>
      <w:r>
        <w:t xml:space="preserve">0 geen nieuwe </w:t>
      </w:r>
      <w:proofErr w:type="spellStart"/>
      <w:r w:rsidR="00FB4253">
        <w:t>langetermijn</w:t>
      </w:r>
      <w:r>
        <w:t>exportcontracten</w:t>
      </w:r>
      <w:proofErr w:type="spellEnd"/>
      <w:r>
        <w:t xml:space="preserve"> afgesloten en </w:t>
      </w:r>
      <w:r w:rsidR="00FB4253">
        <w:t>de gecommitteerde volumes onder de</w:t>
      </w:r>
      <w:r w:rsidR="0041242E">
        <w:t xml:space="preserve"> bestaande</w:t>
      </w:r>
      <w:r>
        <w:t xml:space="preserve"> contracten </w:t>
      </w:r>
      <w:r w:rsidR="00FB4253">
        <w:t>zijn sindsdien afgenomen</w:t>
      </w:r>
      <w:r>
        <w:t xml:space="preserve">. </w:t>
      </w:r>
      <w:r>
        <w:lastRenderedPageBreak/>
        <w:t xml:space="preserve">Dit leidt echter niet </w:t>
      </w:r>
      <w:r w:rsidR="00EF4E7F">
        <w:t>noodzakelijk</w:t>
      </w:r>
      <w:r w:rsidR="004E2658">
        <w:t>erwijs</w:t>
      </w:r>
      <w:r w:rsidR="00EF4E7F">
        <w:t xml:space="preserve"> </w:t>
      </w:r>
      <w:r>
        <w:t xml:space="preserve">tot een lagere </w:t>
      </w:r>
      <w:r w:rsidR="000E3B20">
        <w:t xml:space="preserve">afname van </w:t>
      </w:r>
      <w:r>
        <w:t xml:space="preserve">Groningengas. </w:t>
      </w:r>
      <w:r w:rsidR="00FB4253">
        <w:t>De</w:t>
      </w:r>
      <w:r w:rsidR="000E3B20">
        <w:t>ze</w:t>
      </w:r>
      <w:r w:rsidR="00FB4253">
        <w:t xml:space="preserve"> wordt </w:t>
      </w:r>
      <w:r w:rsidR="002253A7">
        <w:t>namelijk</w:t>
      </w:r>
      <w:r w:rsidR="00FB4253">
        <w:t xml:space="preserve"> niet bepaald door de contracten maar door de fysieke behoefte aan </w:t>
      </w:r>
      <w:r w:rsidR="000E3B20">
        <w:t xml:space="preserve">dit gas </w:t>
      </w:r>
      <w:r w:rsidR="00FB4253">
        <w:t>in de markt. A</w:t>
      </w:r>
      <w:r w:rsidR="000E3B20">
        <w:t xml:space="preserve">ls de in </w:t>
      </w:r>
      <w:r w:rsidR="00456F31">
        <w:t xml:space="preserve">GasTerra’s </w:t>
      </w:r>
      <w:proofErr w:type="spellStart"/>
      <w:r w:rsidR="00456F31">
        <w:t>langetermijn</w:t>
      </w:r>
      <w:r w:rsidR="000E3B20">
        <w:t>exportcontracten</w:t>
      </w:r>
      <w:proofErr w:type="spellEnd"/>
      <w:r w:rsidR="000E3B20">
        <w:t xml:space="preserve"> vastgelegde volumes sneller zou</w:t>
      </w:r>
      <w:r w:rsidR="00456F31">
        <w:t>den</w:t>
      </w:r>
      <w:r w:rsidR="000E3B20">
        <w:t xml:space="preserve"> verminderen</w:t>
      </w:r>
      <w:r w:rsidR="00FB4253">
        <w:t xml:space="preserve">, dan zou de vraag zich verplaatsen naar </w:t>
      </w:r>
      <w:r w:rsidR="000E3B20">
        <w:t xml:space="preserve">de gashandelsplaats </w:t>
      </w:r>
      <w:r w:rsidR="00FB4253">
        <w:t xml:space="preserve">TTF. </w:t>
      </w:r>
      <w:r w:rsidR="000E3B20">
        <w:t xml:space="preserve">Om de fysieke behoefte </w:t>
      </w:r>
      <w:r w:rsidR="006940F7">
        <w:t xml:space="preserve">in de exportmarkten waar het Groningengas wordt verbruikt </w:t>
      </w:r>
      <w:r w:rsidR="000E3B20">
        <w:t xml:space="preserve">te verminderen </w:t>
      </w:r>
      <w:r w:rsidR="006940F7">
        <w:t xml:space="preserve">is een ombouw </w:t>
      </w:r>
      <w:r w:rsidR="00D40F1E">
        <w:t xml:space="preserve">van de gebruiksapparatuur </w:t>
      </w:r>
      <w:r w:rsidR="006940F7">
        <w:t xml:space="preserve">nodig van laag- naar hoogcalorisch gas. </w:t>
      </w:r>
      <w:r w:rsidR="007F649C">
        <w:t>In Duitsland, België en Frankrijk</w:t>
      </w:r>
      <w:r w:rsidR="006940F7">
        <w:t xml:space="preserve"> </w:t>
      </w:r>
      <w:r w:rsidR="007F649C">
        <w:t xml:space="preserve">wordt </w:t>
      </w:r>
      <w:r w:rsidR="006940F7">
        <w:t xml:space="preserve">hard </w:t>
      </w:r>
      <w:r w:rsidR="007F649C">
        <w:t xml:space="preserve">gewerkt </w:t>
      </w:r>
      <w:r w:rsidR="006940F7">
        <w:t xml:space="preserve">aan </w:t>
      </w:r>
      <w:r w:rsidR="00835C50">
        <w:t xml:space="preserve">de voorbereiding </w:t>
      </w:r>
      <w:r w:rsidR="007F649C">
        <w:t xml:space="preserve">van de ombouw, maar </w:t>
      </w:r>
      <w:r w:rsidR="006940F7">
        <w:t xml:space="preserve">de uitvoering </w:t>
      </w:r>
      <w:r w:rsidR="00C43593">
        <w:t xml:space="preserve">van deze operatie </w:t>
      </w:r>
      <w:r w:rsidR="006940F7">
        <w:t>kost tijd.</w:t>
      </w:r>
    </w:p>
    <w:p w:rsidR="00EA5E16" w:rsidRDefault="00EA5E16">
      <w:pPr>
        <w:spacing w:after="120" w:line="288" w:lineRule="auto"/>
      </w:pPr>
    </w:p>
    <w:p w:rsidRPr="002C42AB" w:rsidR="00EA5E16" w:rsidRDefault="00EA5E16">
      <w:pPr>
        <w:spacing w:after="120" w:line="288" w:lineRule="auto"/>
      </w:pPr>
      <w:r w:rsidRPr="002C42AB">
        <w:t>Groningen, 26 augustus 2016</w:t>
      </w:r>
    </w:p>
    <w:p w:rsidRPr="002C42AB" w:rsidR="00EA5E16" w:rsidRDefault="00EA5E16">
      <w:pPr>
        <w:spacing w:after="120" w:line="288" w:lineRule="auto"/>
        <w:rPr>
          <w:i/>
        </w:rPr>
      </w:pPr>
      <w:r w:rsidRPr="002C42AB">
        <w:rPr>
          <w:i/>
        </w:rPr>
        <w:t>G.</w:t>
      </w:r>
      <w:r w:rsidRPr="002C42AB" w:rsidR="00C65829">
        <w:rPr>
          <w:i/>
        </w:rPr>
        <w:t>J</w:t>
      </w:r>
      <w:r w:rsidRPr="002C42AB">
        <w:rPr>
          <w:i/>
        </w:rPr>
        <w:t>. Lankhorst</w:t>
      </w:r>
      <w:r w:rsidRPr="002C42AB">
        <w:rPr>
          <w:i/>
        </w:rPr>
        <w:br/>
        <w:t>CEO GasTerra</w:t>
      </w:r>
    </w:p>
    <w:sectPr w:rsidRPr="002C42AB" w:rsidR="00EA5E1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7F" w:rsidRDefault="004B0F7F" w:rsidP="00400EDD">
      <w:r>
        <w:separator/>
      </w:r>
    </w:p>
  </w:endnote>
  <w:endnote w:type="continuationSeparator" w:id="0">
    <w:p w:rsidR="004B0F7F" w:rsidRDefault="004B0F7F" w:rsidP="0040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7F" w:rsidRDefault="004B0F7F" w:rsidP="00400EDD">
      <w:r>
        <w:separator/>
      </w:r>
    </w:p>
  </w:footnote>
  <w:footnote w:type="continuationSeparator" w:id="0">
    <w:p w:rsidR="004B0F7F" w:rsidRDefault="004B0F7F" w:rsidP="0040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01F"/>
    <w:multiLevelType w:val="hybridMultilevel"/>
    <w:tmpl w:val="E6AE377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F390E"/>
    <w:multiLevelType w:val="hybridMultilevel"/>
    <w:tmpl w:val="893EB4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542CAAD4">
      <w:start w:val="1"/>
      <w:numFmt w:val="lowerLetter"/>
      <w:lvlText w:val="%3."/>
      <w:lvlJc w:val="right"/>
      <w:pPr>
        <w:ind w:left="1800" w:hanging="180"/>
      </w:pPr>
      <w:rPr>
        <w:rFonts w:ascii="Calibri" w:eastAsiaTheme="minorHAnsi" w:hAnsi="Calibri" w:cs="Times New Roman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A07F90"/>
    <w:multiLevelType w:val="hybridMultilevel"/>
    <w:tmpl w:val="155CE96E"/>
    <w:lvl w:ilvl="0" w:tplc="8724D1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B5BC5"/>
    <w:multiLevelType w:val="hybridMultilevel"/>
    <w:tmpl w:val="365E4028"/>
    <w:lvl w:ilvl="0" w:tplc="58E6EA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463C1"/>
    <w:multiLevelType w:val="hybridMultilevel"/>
    <w:tmpl w:val="6DB07C12"/>
    <w:lvl w:ilvl="0" w:tplc="A668505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DA"/>
    <w:rsid w:val="000062E0"/>
    <w:rsid w:val="00045FFA"/>
    <w:rsid w:val="00054BEB"/>
    <w:rsid w:val="00066578"/>
    <w:rsid w:val="00070909"/>
    <w:rsid w:val="000B2402"/>
    <w:rsid w:val="000D3F42"/>
    <w:rsid w:val="000E3B20"/>
    <w:rsid w:val="000F1312"/>
    <w:rsid w:val="00106BCD"/>
    <w:rsid w:val="001422D1"/>
    <w:rsid w:val="0014519C"/>
    <w:rsid w:val="0015088E"/>
    <w:rsid w:val="0016378B"/>
    <w:rsid w:val="001939A7"/>
    <w:rsid w:val="001B4288"/>
    <w:rsid w:val="001D2FC3"/>
    <w:rsid w:val="001E0DAE"/>
    <w:rsid w:val="001F51F3"/>
    <w:rsid w:val="002066FA"/>
    <w:rsid w:val="002253A7"/>
    <w:rsid w:val="002677F8"/>
    <w:rsid w:val="0029465F"/>
    <w:rsid w:val="00297516"/>
    <w:rsid w:val="002A057D"/>
    <w:rsid w:val="002C42AB"/>
    <w:rsid w:val="002C4EA7"/>
    <w:rsid w:val="002E271F"/>
    <w:rsid w:val="002E6A34"/>
    <w:rsid w:val="002F649B"/>
    <w:rsid w:val="00311EDA"/>
    <w:rsid w:val="0032555A"/>
    <w:rsid w:val="00330043"/>
    <w:rsid w:val="0037101B"/>
    <w:rsid w:val="00382E94"/>
    <w:rsid w:val="003964EE"/>
    <w:rsid w:val="003D47A5"/>
    <w:rsid w:val="003D5C04"/>
    <w:rsid w:val="003F7753"/>
    <w:rsid w:val="00400EDD"/>
    <w:rsid w:val="0041214B"/>
    <w:rsid w:val="0041242E"/>
    <w:rsid w:val="0044172C"/>
    <w:rsid w:val="00445BCB"/>
    <w:rsid w:val="00456F31"/>
    <w:rsid w:val="00473A39"/>
    <w:rsid w:val="004B0F7F"/>
    <w:rsid w:val="004E2658"/>
    <w:rsid w:val="00530535"/>
    <w:rsid w:val="00550CB8"/>
    <w:rsid w:val="00564C34"/>
    <w:rsid w:val="005669BD"/>
    <w:rsid w:val="005A4625"/>
    <w:rsid w:val="005A5901"/>
    <w:rsid w:val="005C429B"/>
    <w:rsid w:val="005D4114"/>
    <w:rsid w:val="006261DB"/>
    <w:rsid w:val="00627ECB"/>
    <w:rsid w:val="006940F7"/>
    <w:rsid w:val="006A3CF0"/>
    <w:rsid w:val="006B59FF"/>
    <w:rsid w:val="006F7ADE"/>
    <w:rsid w:val="0074162E"/>
    <w:rsid w:val="00794D08"/>
    <w:rsid w:val="007A50E9"/>
    <w:rsid w:val="007A7007"/>
    <w:rsid w:val="007C4100"/>
    <w:rsid w:val="007D5233"/>
    <w:rsid w:val="007E59CC"/>
    <w:rsid w:val="007F649C"/>
    <w:rsid w:val="00815309"/>
    <w:rsid w:val="00835C50"/>
    <w:rsid w:val="00864D22"/>
    <w:rsid w:val="00883CBC"/>
    <w:rsid w:val="008A31E0"/>
    <w:rsid w:val="008C0FAC"/>
    <w:rsid w:val="008E1CED"/>
    <w:rsid w:val="00917923"/>
    <w:rsid w:val="00921FE2"/>
    <w:rsid w:val="0096381A"/>
    <w:rsid w:val="009909D9"/>
    <w:rsid w:val="009A1702"/>
    <w:rsid w:val="00A1261F"/>
    <w:rsid w:val="00A52310"/>
    <w:rsid w:val="00A84820"/>
    <w:rsid w:val="00AA3857"/>
    <w:rsid w:val="00AB6AD3"/>
    <w:rsid w:val="00B21C60"/>
    <w:rsid w:val="00B26550"/>
    <w:rsid w:val="00B325CF"/>
    <w:rsid w:val="00B34EEC"/>
    <w:rsid w:val="00B63673"/>
    <w:rsid w:val="00B65417"/>
    <w:rsid w:val="00BB56AF"/>
    <w:rsid w:val="00BD1E1E"/>
    <w:rsid w:val="00BD265D"/>
    <w:rsid w:val="00C00E98"/>
    <w:rsid w:val="00C01752"/>
    <w:rsid w:val="00C43593"/>
    <w:rsid w:val="00C6160A"/>
    <w:rsid w:val="00C65829"/>
    <w:rsid w:val="00CA573B"/>
    <w:rsid w:val="00CB23B7"/>
    <w:rsid w:val="00CB4F3D"/>
    <w:rsid w:val="00CC7826"/>
    <w:rsid w:val="00D40F1E"/>
    <w:rsid w:val="00D42091"/>
    <w:rsid w:val="00D873B4"/>
    <w:rsid w:val="00DA13AC"/>
    <w:rsid w:val="00DE6078"/>
    <w:rsid w:val="00DF1180"/>
    <w:rsid w:val="00E22E55"/>
    <w:rsid w:val="00E25BCC"/>
    <w:rsid w:val="00E51B9D"/>
    <w:rsid w:val="00E54F6D"/>
    <w:rsid w:val="00E72E0E"/>
    <w:rsid w:val="00E86A91"/>
    <w:rsid w:val="00EA222F"/>
    <w:rsid w:val="00EA5E16"/>
    <w:rsid w:val="00EB2E06"/>
    <w:rsid w:val="00ED0F5B"/>
    <w:rsid w:val="00EF4E7F"/>
    <w:rsid w:val="00F022CB"/>
    <w:rsid w:val="00F04970"/>
    <w:rsid w:val="00F26BF8"/>
    <w:rsid w:val="00F81FE3"/>
    <w:rsid w:val="00F820D3"/>
    <w:rsid w:val="00F8769D"/>
    <w:rsid w:val="00F9708E"/>
    <w:rsid w:val="00FA0936"/>
    <w:rsid w:val="00FB3AAC"/>
    <w:rsid w:val="00FB4253"/>
    <w:rsid w:val="00FD185F"/>
    <w:rsid w:val="00FE3582"/>
    <w:rsid w:val="00FF1A91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1EDA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1EDA"/>
    <w:pPr>
      <w:ind w:left="7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A13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3A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3AC"/>
    <w:rPr>
      <w:rFonts w:ascii="Calibri" w:hAnsi="Calibri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3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3AC"/>
    <w:rPr>
      <w:rFonts w:ascii="Calibri" w:hAnsi="Calibri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13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13AC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DA13AC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0F1312"/>
    <w:pPr>
      <w:spacing w:after="0" w:line="240" w:lineRule="auto"/>
    </w:pPr>
    <w:rPr>
      <w:rFonts w:ascii="Calibri" w:hAnsi="Calibri" w:cs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0ED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0EDD"/>
    <w:rPr>
      <w:rFonts w:ascii="Calibri" w:hAnsi="Calibri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00E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0EDD"/>
    <w:rPr>
      <w:rFonts w:ascii="Calibri" w:hAnsi="Calibri" w:cs="Times New Roman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1EDA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1EDA"/>
    <w:pPr>
      <w:ind w:left="7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A13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3A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3AC"/>
    <w:rPr>
      <w:rFonts w:ascii="Calibri" w:hAnsi="Calibri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3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3AC"/>
    <w:rPr>
      <w:rFonts w:ascii="Calibri" w:hAnsi="Calibri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13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13AC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DA13AC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0F1312"/>
    <w:pPr>
      <w:spacing w:after="0" w:line="240" w:lineRule="auto"/>
    </w:pPr>
    <w:rPr>
      <w:rFonts w:ascii="Calibri" w:hAnsi="Calibri" w:cs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0ED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0EDD"/>
    <w:rPr>
      <w:rFonts w:ascii="Calibri" w:hAnsi="Calibri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00E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0EDD"/>
    <w:rPr>
      <w:rFonts w:ascii="Calibri" w:hAnsi="Calibri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606</ap:Words>
  <ap:Characters>3458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2016-08-26T07:27:00.0000000Z</lastPrinted>
  <dcterms:created xsi:type="dcterms:W3CDTF">2016-08-26T08:20:00.0000000Z</dcterms:created>
  <dcterms:modified xsi:type="dcterms:W3CDTF">2016-08-26T08:23:00.0000000Z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0x0101008848C4003D6C114F9465423DF3719BA3</vt:lpwstr>
  </property>
</Properties>
</file>