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84D" w:rsidP="00C3784D" w:rsidRDefault="00C3784D">
      <w:pPr>
        <w:pStyle w:val="NoSpacing"/>
        <w:rPr>
          <w:lang w:val="nl-NL"/>
        </w:rPr>
      </w:pPr>
    </w:p>
    <w:p w:rsidR="00C3784D" w:rsidP="00C3784D" w:rsidRDefault="00C3784D">
      <w:pPr>
        <w:pStyle w:val="NoSpacing"/>
        <w:rPr>
          <w:lang w:val="nl-NL"/>
        </w:rPr>
      </w:pPr>
    </w:p>
    <w:p w:rsidR="00C3784D" w:rsidP="00C3784D" w:rsidRDefault="00C3784D">
      <w:pPr>
        <w:pStyle w:val="NoSpacing"/>
        <w:rPr>
          <w:lang w:val="nl-NL"/>
        </w:rPr>
      </w:pPr>
    </w:p>
    <w:p w:rsidR="00C3784D" w:rsidP="00C3784D" w:rsidRDefault="00C3784D">
      <w:pPr>
        <w:pStyle w:val="NoSpacing"/>
        <w:rPr>
          <w:lang w:val="nl-NL"/>
        </w:rPr>
      </w:pPr>
      <w:r>
        <w:rPr>
          <w:lang w:val="nl-NL"/>
        </w:rPr>
        <w:t>Stichting Landelijk H</w:t>
      </w:r>
      <w:r w:rsidR="00D11639">
        <w:rPr>
          <w:lang w:val="nl-NL"/>
        </w:rPr>
        <w:t>ofjesberaad</w:t>
      </w:r>
    </w:p>
    <w:p w:rsidR="00C3784D" w:rsidP="00C3784D" w:rsidRDefault="00C3784D">
      <w:pPr>
        <w:pStyle w:val="NoSpacing"/>
        <w:rPr>
          <w:lang w:val="nl-NL"/>
        </w:rPr>
      </w:pPr>
      <w:r>
        <w:rPr>
          <w:lang w:val="nl-NL"/>
        </w:rPr>
        <w:t>Vooruitgangstraat 167</w:t>
      </w:r>
    </w:p>
    <w:p w:rsidR="00C3784D" w:rsidP="00C3784D" w:rsidRDefault="00C3784D">
      <w:pPr>
        <w:pStyle w:val="NoSpacing"/>
        <w:rPr>
          <w:lang w:val="nl-NL"/>
        </w:rPr>
      </w:pPr>
      <w:r>
        <w:rPr>
          <w:lang w:val="nl-NL"/>
        </w:rPr>
        <w:t>2032 RK Haarlem</w:t>
      </w:r>
    </w:p>
    <w:p w:rsidR="00D11639" w:rsidP="00D11639" w:rsidRDefault="00D11639">
      <w:pPr>
        <w:rPr>
          <w:lang w:val="nl-NL"/>
        </w:rPr>
      </w:pPr>
    </w:p>
    <w:p w:rsidR="00D11639" w:rsidP="00D11639" w:rsidRDefault="00D11639">
      <w:pPr>
        <w:rPr>
          <w:lang w:val="nl-NL"/>
        </w:rPr>
      </w:pPr>
    </w:p>
    <w:p w:rsidRPr="00140FDB" w:rsidR="00D11639" w:rsidP="00D11639" w:rsidRDefault="00D11639">
      <w:pPr>
        <w:rPr>
          <w:lang w:val="nl-NL"/>
        </w:rPr>
      </w:pPr>
      <w:r>
        <w:rPr>
          <w:lang w:val="nl-NL"/>
        </w:rPr>
        <w:t xml:space="preserve">Geachte leden van de Commissie voor Wonen en Rijksdienst </w:t>
      </w:r>
      <w:r w:rsidR="006C3754">
        <w:rPr>
          <w:lang w:val="nl-NL"/>
        </w:rPr>
        <w:t xml:space="preserve">van de </w:t>
      </w:r>
      <w:r w:rsidRPr="00140FDB">
        <w:rPr>
          <w:lang w:val="nl-NL"/>
        </w:rPr>
        <w:t>Tweede Kame</w:t>
      </w:r>
      <w:r>
        <w:rPr>
          <w:lang w:val="nl-NL"/>
        </w:rPr>
        <w:t>r,</w:t>
      </w:r>
    </w:p>
    <w:p w:rsidR="00E93B67" w:rsidRDefault="00140FDB">
      <w:pPr>
        <w:rPr>
          <w:lang w:val="nl-NL"/>
        </w:rPr>
      </w:pPr>
      <w:r>
        <w:rPr>
          <w:lang w:val="nl-NL"/>
        </w:rPr>
        <w:t>He</w:t>
      </w:r>
      <w:r w:rsidRPr="00140FDB">
        <w:rPr>
          <w:lang w:val="nl-NL"/>
        </w:rPr>
        <w:t>t bestuur van de Stichting Landelijk Hofjesberaad</w:t>
      </w:r>
      <w:r w:rsidR="005216F5">
        <w:rPr>
          <w:lang w:val="nl-NL"/>
        </w:rPr>
        <w:t xml:space="preserve"> </w:t>
      </w:r>
      <w:r w:rsidR="00D11639">
        <w:rPr>
          <w:lang w:val="nl-NL"/>
        </w:rPr>
        <w:t xml:space="preserve">[LHB] </w:t>
      </w:r>
      <w:r w:rsidRPr="00140FDB">
        <w:rPr>
          <w:lang w:val="nl-NL"/>
        </w:rPr>
        <w:t>he</w:t>
      </w:r>
      <w:r>
        <w:rPr>
          <w:lang w:val="nl-NL"/>
        </w:rPr>
        <w:t>e</w:t>
      </w:r>
      <w:r w:rsidRPr="00140FDB">
        <w:rPr>
          <w:lang w:val="nl-NL"/>
        </w:rPr>
        <w:t>ft kennisgenomen van</w:t>
      </w:r>
      <w:r>
        <w:rPr>
          <w:lang w:val="nl-NL"/>
        </w:rPr>
        <w:t xml:space="preserve"> de brief van </w:t>
      </w:r>
      <w:r w:rsidR="00AF587D">
        <w:rPr>
          <w:lang w:val="nl-NL"/>
        </w:rPr>
        <w:t xml:space="preserve">20 juni van </w:t>
      </w:r>
      <w:r>
        <w:rPr>
          <w:lang w:val="nl-NL"/>
        </w:rPr>
        <w:t>Minister Blok aan de Tweede Kamer</w:t>
      </w:r>
      <w:r w:rsidR="00D11639">
        <w:rPr>
          <w:lang w:val="nl-NL"/>
        </w:rPr>
        <w:t xml:space="preserve">, alsmede </w:t>
      </w:r>
      <w:r w:rsidR="00AF587D">
        <w:rPr>
          <w:lang w:val="nl-NL"/>
        </w:rPr>
        <w:t xml:space="preserve">het bijbehorende rapport </w:t>
      </w:r>
      <w:r>
        <w:rPr>
          <w:lang w:val="nl-NL"/>
        </w:rPr>
        <w:t>inzake de evaluati</w:t>
      </w:r>
      <w:r w:rsidR="00AF587D">
        <w:rPr>
          <w:lang w:val="nl-NL"/>
        </w:rPr>
        <w:t>e</w:t>
      </w:r>
      <w:r>
        <w:rPr>
          <w:lang w:val="nl-NL"/>
        </w:rPr>
        <w:t xml:space="preserve"> van de verhuurderheffing. </w:t>
      </w:r>
    </w:p>
    <w:p w:rsidR="00140FDB" w:rsidP="00140FDB" w:rsidRDefault="00140FDB">
      <w:pPr>
        <w:pStyle w:val="NoSpacing"/>
        <w:rPr>
          <w:lang w:val="nl-NL"/>
        </w:rPr>
      </w:pPr>
      <w:r>
        <w:rPr>
          <w:lang w:val="nl-NL"/>
        </w:rPr>
        <w:t>In een brief aan het Ministerie van Binnenlandse Zaken en Koninkrijkszaken van 19 mei 2015, waarva</w:t>
      </w:r>
      <w:r w:rsidR="00AF587D">
        <w:rPr>
          <w:lang w:val="nl-NL"/>
        </w:rPr>
        <w:t xml:space="preserve">n u een kopie heeft ontvangen, </w:t>
      </w:r>
      <w:r>
        <w:rPr>
          <w:lang w:val="nl-NL"/>
        </w:rPr>
        <w:t xml:space="preserve">hebben wij het Ministerie geinformeerd </w:t>
      </w:r>
      <w:r w:rsidR="00D11639">
        <w:rPr>
          <w:lang w:val="nl-NL"/>
        </w:rPr>
        <w:t>over de resultaten van een enquê</w:t>
      </w:r>
      <w:r>
        <w:rPr>
          <w:lang w:val="nl-NL"/>
        </w:rPr>
        <w:t>te onder onze deelnemers en onze bezwaren tegen de verhuurderheffing.</w:t>
      </w:r>
    </w:p>
    <w:p w:rsidR="00140FDB" w:rsidP="00140FDB" w:rsidRDefault="00140FDB">
      <w:pPr>
        <w:pStyle w:val="NoSpacing"/>
        <w:rPr>
          <w:lang w:val="nl-NL"/>
        </w:rPr>
      </w:pPr>
    </w:p>
    <w:p w:rsidR="00140FDB" w:rsidP="00140FDB" w:rsidRDefault="00140FDB">
      <w:pPr>
        <w:pStyle w:val="NoSpacing"/>
        <w:rPr>
          <w:lang w:val="nl-NL"/>
        </w:rPr>
      </w:pPr>
      <w:r>
        <w:rPr>
          <w:lang w:val="nl-NL"/>
        </w:rPr>
        <w:t>De bela</w:t>
      </w:r>
      <w:r w:rsidR="00D11639">
        <w:rPr>
          <w:lang w:val="nl-NL"/>
        </w:rPr>
        <w:t>ngrijkste conclusie</w:t>
      </w:r>
      <w:r w:rsidR="005216F5">
        <w:rPr>
          <w:lang w:val="nl-NL"/>
        </w:rPr>
        <w:t>s</w:t>
      </w:r>
      <w:r w:rsidR="00D11639">
        <w:rPr>
          <w:lang w:val="nl-NL"/>
        </w:rPr>
        <w:t xml:space="preserve"> van de enquê</w:t>
      </w:r>
      <w:r>
        <w:rPr>
          <w:lang w:val="nl-NL"/>
        </w:rPr>
        <w:t>te waren:</w:t>
      </w:r>
    </w:p>
    <w:p w:rsidRPr="002F699C" w:rsidR="002F699C" w:rsidP="002F699C" w:rsidRDefault="002F699C">
      <w:pPr>
        <w:pStyle w:val="NoSpacing"/>
        <w:numPr>
          <w:ilvl w:val="0"/>
          <w:numId w:val="1"/>
        </w:numPr>
        <w:rPr>
          <w:lang w:val="nl-NL"/>
        </w:rPr>
      </w:pPr>
      <w:r w:rsidRPr="002F699C">
        <w:rPr>
          <w:lang w:val="nl-NL"/>
        </w:rPr>
        <w:t>De verhuurderheffing drukt zwaar op het exploitatiebudget</w:t>
      </w:r>
    </w:p>
    <w:p w:rsidRPr="002F699C" w:rsidR="002F699C" w:rsidP="002F699C" w:rsidRDefault="002F699C">
      <w:pPr>
        <w:pStyle w:val="NoSpacing"/>
        <w:numPr>
          <w:ilvl w:val="0"/>
          <w:numId w:val="1"/>
        </w:numPr>
        <w:rPr>
          <w:lang w:val="nl-NL"/>
        </w:rPr>
      </w:pPr>
      <w:r w:rsidRPr="002F699C">
        <w:rPr>
          <w:lang w:val="nl-NL"/>
        </w:rPr>
        <w:t>Compensatie uit extra huurverhoging is bij lange na niet voldoende om de heffing te compenseren</w:t>
      </w:r>
    </w:p>
    <w:p w:rsidRPr="002F699C" w:rsidR="002F699C" w:rsidP="002F699C" w:rsidRDefault="002F699C">
      <w:pPr>
        <w:pStyle w:val="NoSpacing"/>
        <w:numPr>
          <w:ilvl w:val="0"/>
          <w:numId w:val="1"/>
        </w:numPr>
        <w:rPr>
          <w:lang w:val="nl-NL"/>
        </w:rPr>
      </w:pPr>
      <w:r>
        <w:rPr>
          <w:lang w:val="nl-NL"/>
        </w:rPr>
        <w:t>Bezuinigen</w:t>
      </w:r>
      <w:r w:rsidR="00AF587D">
        <w:rPr>
          <w:lang w:val="nl-NL"/>
        </w:rPr>
        <w:t xml:space="preserve"> is</w:t>
      </w:r>
      <w:r>
        <w:rPr>
          <w:lang w:val="nl-NL"/>
        </w:rPr>
        <w:t xml:space="preserve"> </w:t>
      </w:r>
      <w:r w:rsidRPr="002F699C">
        <w:rPr>
          <w:lang w:val="nl-NL"/>
        </w:rPr>
        <w:t>vrijwel niet mogelijk, omdat:</w:t>
      </w:r>
    </w:p>
    <w:p w:rsidRPr="002F699C" w:rsidR="002F699C" w:rsidP="002F699C" w:rsidRDefault="002F699C">
      <w:pPr>
        <w:pStyle w:val="NoSpacing"/>
        <w:numPr>
          <w:ilvl w:val="0"/>
          <w:numId w:val="2"/>
        </w:numPr>
        <w:rPr>
          <w:lang w:val="nl-NL"/>
        </w:rPr>
      </w:pPr>
      <w:r w:rsidRPr="002F699C">
        <w:rPr>
          <w:lang w:val="nl-NL"/>
        </w:rPr>
        <w:t>de overhead gering is, daar bestuur en beheer geschiedt door vrijwilligers</w:t>
      </w:r>
    </w:p>
    <w:p w:rsidR="002F699C" w:rsidP="002F699C" w:rsidRDefault="00AF587D">
      <w:pPr>
        <w:pStyle w:val="NoSpacing"/>
        <w:numPr>
          <w:ilvl w:val="0"/>
          <w:numId w:val="2"/>
        </w:numPr>
        <w:rPr>
          <w:lang w:val="nl-NL"/>
        </w:rPr>
      </w:pPr>
      <w:r>
        <w:rPr>
          <w:lang w:val="nl-NL"/>
        </w:rPr>
        <w:t>hofjes</w:t>
      </w:r>
      <w:r w:rsidR="00D11639">
        <w:rPr>
          <w:lang w:val="nl-NL"/>
        </w:rPr>
        <w:t xml:space="preserve"> </w:t>
      </w:r>
      <w:r>
        <w:rPr>
          <w:lang w:val="nl-NL"/>
        </w:rPr>
        <w:t>veelal Rijksmonumenten</w:t>
      </w:r>
      <w:r w:rsidR="00D11639">
        <w:rPr>
          <w:lang w:val="nl-NL"/>
        </w:rPr>
        <w:t xml:space="preserve"> zijn</w:t>
      </w:r>
      <w:r>
        <w:rPr>
          <w:lang w:val="nl-NL"/>
        </w:rPr>
        <w:t>, hetgeen hoge onderhoudskosten met zich meebrengt. B</w:t>
      </w:r>
      <w:r w:rsidRPr="002F699C" w:rsidR="002F699C">
        <w:rPr>
          <w:lang w:val="nl-NL"/>
        </w:rPr>
        <w:t xml:space="preserve">ezuinigen op onderhoud </w:t>
      </w:r>
      <w:r>
        <w:rPr>
          <w:lang w:val="nl-NL"/>
        </w:rPr>
        <w:t xml:space="preserve">is </w:t>
      </w:r>
      <w:r w:rsidRPr="002F699C" w:rsidR="002F699C">
        <w:rPr>
          <w:lang w:val="nl-NL"/>
        </w:rPr>
        <w:t>schadelijk is voor het Rijksmonument en</w:t>
      </w:r>
      <w:r w:rsidR="00D11639">
        <w:rPr>
          <w:lang w:val="nl-NL"/>
        </w:rPr>
        <w:t xml:space="preserve"> </w:t>
      </w:r>
      <w:r>
        <w:rPr>
          <w:lang w:val="nl-NL"/>
        </w:rPr>
        <w:t xml:space="preserve">zal </w:t>
      </w:r>
      <w:r w:rsidRPr="002F699C" w:rsidR="002F699C">
        <w:rPr>
          <w:lang w:val="nl-NL"/>
        </w:rPr>
        <w:t xml:space="preserve"> in d</w:t>
      </w:r>
      <w:r w:rsidR="00D11639">
        <w:rPr>
          <w:lang w:val="nl-NL"/>
        </w:rPr>
        <w:t xml:space="preserve">e toekomst tot extra kosten </w:t>
      </w:r>
      <w:r w:rsidRPr="002F699C" w:rsidR="002F699C">
        <w:rPr>
          <w:lang w:val="nl-NL"/>
        </w:rPr>
        <w:t xml:space="preserve">leiden. </w:t>
      </w:r>
    </w:p>
    <w:p w:rsidRPr="002F699C" w:rsidR="002F699C" w:rsidP="002F699C" w:rsidRDefault="002F699C">
      <w:pPr>
        <w:pStyle w:val="NoSpacing"/>
        <w:numPr>
          <w:ilvl w:val="0"/>
          <w:numId w:val="1"/>
        </w:numPr>
        <w:rPr>
          <w:lang w:val="nl-NL"/>
        </w:rPr>
      </w:pPr>
      <w:r>
        <w:rPr>
          <w:lang w:val="nl-NL"/>
        </w:rPr>
        <w:t>Hofjes bevinden zich v</w:t>
      </w:r>
      <w:r w:rsidR="00D11639">
        <w:rPr>
          <w:lang w:val="nl-NL"/>
        </w:rPr>
        <w:t>eelal in de centra van steden,</w:t>
      </w:r>
      <w:r>
        <w:rPr>
          <w:lang w:val="nl-NL"/>
        </w:rPr>
        <w:t xml:space="preserve"> hebben daardoor een hoge OZB waarde</w:t>
      </w:r>
      <w:r w:rsidR="00D11639">
        <w:rPr>
          <w:lang w:val="nl-NL"/>
        </w:rPr>
        <w:t xml:space="preserve"> en betalen dus </w:t>
      </w:r>
      <w:r w:rsidR="00AF587D">
        <w:rPr>
          <w:lang w:val="nl-NL"/>
        </w:rPr>
        <w:t>een hoog tarief.</w:t>
      </w:r>
    </w:p>
    <w:p w:rsidR="002F699C" w:rsidP="002F699C" w:rsidRDefault="002F699C">
      <w:pPr>
        <w:pStyle w:val="NoSpacing"/>
        <w:numPr>
          <w:ilvl w:val="0"/>
          <w:numId w:val="1"/>
        </w:numPr>
        <w:rPr>
          <w:lang w:val="nl-NL"/>
        </w:rPr>
      </w:pPr>
      <w:r w:rsidRPr="002F699C">
        <w:rPr>
          <w:lang w:val="nl-NL"/>
        </w:rPr>
        <w:t>De verhuurderheffing brengt een gezonde exploitatie en voor een aantal hofjes zelfs de continuïteit in gevaar</w:t>
      </w:r>
      <w:r>
        <w:rPr>
          <w:lang w:val="nl-NL"/>
        </w:rPr>
        <w:t xml:space="preserve">. </w:t>
      </w:r>
    </w:p>
    <w:p w:rsidRPr="002F699C" w:rsidR="002F699C" w:rsidP="002F699C" w:rsidRDefault="002F699C">
      <w:pPr>
        <w:pStyle w:val="NoSpacing"/>
        <w:numPr>
          <w:ilvl w:val="0"/>
          <w:numId w:val="1"/>
        </w:numPr>
        <w:rPr>
          <w:lang w:val="nl-NL"/>
        </w:rPr>
      </w:pPr>
      <w:r>
        <w:rPr>
          <w:lang w:val="nl-NL"/>
        </w:rPr>
        <w:t>Hofjes functioneren</w:t>
      </w:r>
      <w:r w:rsidRPr="002F699C">
        <w:rPr>
          <w:lang w:val="nl-NL"/>
        </w:rPr>
        <w:t xml:space="preserve"> </w:t>
      </w:r>
      <w:r>
        <w:rPr>
          <w:lang w:val="nl-NL"/>
        </w:rPr>
        <w:t xml:space="preserve">vaak </w:t>
      </w:r>
      <w:r w:rsidRPr="002F699C">
        <w:rPr>
          <w:lang w:val="nl-NL"/>
        </w:rPr>
        <w:t>als vangnet voor huurders die tussen wal en schip raken</w:t>
      </w:r>
      <w:r w:rsidR="00D11639">
        <w:rPr>
          <w:lang w:val="nl-NL"/>
        </w:rPr>
        <w:t xml:space="preserve">, die </w:t>
      </w:r>
      <w:r w:rsidRPr="002F699C">
        <w:rPr>
          <w:lang w:val="nl-NL"/>
        </w:rPr>
        <w:t>bij woningcorporaties v</w:t>
      </w:r>
      <w:r w:rsidR="00D11639">
        <w:rPr>
          <w:lang w:val="nl-NL"/>
        </w:rPr>
        <w:t>eelal</w:t>
      </w:r>
      <w:r w:rsidRPr="002F699C">
        <w:rPr>
          <w:lang w:val="nl-NL"/>
        </w:rPr>
        <w:t xml:space="preserve"> pas na zeven jaar </w:t>
      </w:r>
      <w:r>
        <w:rPr>
          <w:lang w:val="nl-NL"/>
        </w:rPr>
        <w:t xml:space="preserve">voor </w:t>
      </w:r>
      <w:r w:rsidRPr="002F699C">
        <w:rPr>
          <w:lang w:val="nl-NL"/>
        </w:rPr>
        <w:t xml:space="preserve">een woning </w:t>
      </w:r>
      <w:r>
        <w:rPr>
          <w:lang w:val="nl-NL"/>
        </w:rPr>
        <w:t>in aanmerking komen</w:t>
      </w:r>
      <w:r w:rsidRPr="002F699C">
        <w:rPr>
          <w:lang w:val="nl-NL"/>
        </w:rPr>
        <w:t>.</w:t>
      </w:r>
    </w:p>
    <w:p w:rsidRPr="002F699C" w:rsidR="002F699C" w:rsidP="002F699C" w:rsidRDefault="002F699C">
      <w:pPr>
        <w:pStyle w:val="NoSpacing"/>
        <w:numPr>
          <w:ilvl w:val="0"/>
          <w:numId w:val="1"/>
        </w:numPr>
        <w:rPr>
          <w:lang w:val="nl-NL"/>
        </w:rPr>
      </w:pPr>
      <w:r w:rsidRPr="002F699C">
        <w:rPr>
          <w:lang w:val="nl-NL"/>
        </w:rPr>
        <w:t>De meeste bij het LHB aangesloten hofjes bieden huisvesting aan senioren, veelal alleenstaande vrouwen. De kleine besloten gemeenschap in hofjes biedt een natuurlijke basis voor wat in de participatiesamenleving wordt nagestreefd.</w:t>
      </w:r>
    </w:p>
    <w:p w:rsidRPr="002F699C" w:rsidR="002F699C" w:rsidP="002F699C" w:rsidRDefault="002F699C">
      <w:pPr>
        <w:pStyle w:val="NoSpacing"/>
        <w:numPr>
          <w:ilvl w:val="0"/>
          <w:numId w:val="1"/>
        </w:numPr>
        <w:rPr>
          <w:lang w:val="nl-NL"/>
        </w:rPr>
      </w:pPr>
      <w:r w:rsidRPr="002F699C">
        <w:rPr>
          <w:lang w:val="nl-NL"/>
        </w:rPr>
        <w:t>Ten gev</w:t>
      </w:r>
      <w:r w:rsidR="00D11639">
        <w:rPr>
          <w:lang w:val="nl-NL"/>
        </w:rPr>
        <w:t xml:space="preserve">olge van de heffing zal bij </w:t>
      </w:r>
      <w:r w:rsidRPr="002F699C">
        <w:rPr>
          <w:lang w:val="nl-NL"/>
        </w:rPr>
        <w:t>mutaties de huur van de desbetreffende woningen aanzienlijk stijgen, waardoor de oorspronkelijke sociale doelstelling van een groot aantal hofjes verloren dreigt te gaan. Het gevolg h</w:t>
      </w:r>
      <w:r w:rsidR="00AF587D">
        <w:rPr>
          <w:lang w:val="nl-NL"/>
        </w:rPr>
        <w:t>iervan zal zijn, dat een</w:t>
      </w:r>
      <w:r w:rsidRPr="002F699C">
        <w:rPr>
          <w:lang w:val="nl-NL"/>
        </w:rPr>
        <w:t xml:space="preserve"> ander huurderspubliek in aanmerking zal komen voor deze vorm van huisvesting. Veel hofjesbesturen willen dat niet, omdat men niet meer kan voldoen aan hetgeen in het testament van de stichters is bepaald.</w:t>
      </w:r>
    </w:p>
    <w:p w:rsidRPr="002F699C" w:rsidR="002F699C" w:rsidP="002F699C" w:rsidRDefault="002F699C">
      <w:pPr>
        <w:pStyle w:val="NoSpacing"/>
        <w:rPr>
          <w:lang w:val="nl-NL"/>
        </w:rPr>
      </w:pPr>
    </w:p>
    <w:p w:rsidRPr="002F699C" w:rsidR="002F699C" w:rsidP="002F699C" w:rsidRDefault="002F699C">
      <w:pPr>
        <w:pStyle w:val="NoSpacing"/>
        <w:rPr>
          <w:lang w:val="nl-NL"/>
        </w:rPr>
      </w:pPr>
      <w:r w:rsidRPr="002F699C">
        <w:rPr>
          <w:lang w:val="nl-NL"/>
        </w:rPr>
        <w:t xml:space="preserve">In de enquête brachten veel hofjes naar voren zich grote zorgen te maken over de gevolgen van de heffing. Daarnaast vindt men het onrechtvaardig, dat de overheid huurinkomsten, die hard nodig zijn om de exploitatie te dekken, naar de algemene middelen laat vloeien. Opeenvolgende besturen zijn er de afgelopen eeuwen in geslaagd door middel van een gedegen financieel beleid en goed beheer hun monumentaal bezit in stand te houden en hun sociale taak uit te voeren. </w:t>
      </w:r>
    </w:p>
    <w:p w:rsidRPr="002F699C" w:rsidR="002F699C" w:rsidP="002F699C" w:rsidRDefault="002F699C">
      <w:pPr>
        <w:pStyle w:val="NoSpacing"/>
        <w:rPr>
          <w:lang w:val="nl-NL"/>
        </w:rPr>
      </w:pPr>
    </w:p>
    <w:p w:rsidR="005216F5" w:rsidP="002F699C" w:rsidRDefault="005216F5">
      <w:pPr>
        <w:pStyle w:val="NoSpacing"/>
        <w:rPr>
          <w:lang w:val="nl-NL"/>
        </w:rPr>
      </w:pPr>
    </w:p>
    <w:p w:rsidR="005216F5" w:rsidP="002F699C" w:rsidRDefault="005216F5">
      <w:pPr>
        <w:pStyle w:val="NoSpacing"/>
        <w:rPr>
          <w:lang w:val="nl-NL"/>
        </w:rPr>
      </w:pPr>
    </w:p>
    <w:p w:rsidR="005216F5" w:rsidP="002F699C" w:rsidRDefault="005216F5">
      <w:pPr>
        <w:pStyle w:val="NoSpacing"/>
        <w:rPr>
          <w:lang w:val="nl-NL"/>
        </w:rPr>
      </w:pPr>
    </w:p>
    <w:p w:rsidR="005216F5" w:rsidP="002F699C" w:rsidRDefault="005216F5">
      <w:pPr>
        <w:pStyle w:val="NoSpacing"/>
        <w:rPr>
          <w:lang w:val="nl-NL"/>
        </w:rPr>
      </w:pPr>
    </w:p>
    <w:p w:rsidR="005216F5" w:rsidP="002F699C" w:rsidRDefault="005216F5">
      <w:pPr>
        <w:pStyle w:val="NoSpacing"/>
        <w:rPr>
          <w:lang w:val="nl-NL"/>
        </w:rPr>
      </w:pPr>
    </w:p>
    <w:p w:rsidR="005216F5" w:rsidP="002F699C" w:rsidRDefault="005216F5">
      <w:pPr>
        <w:pStyle w:val="NoSpacing"/>
        <w:rPr>
          <w:lang w:val="nl-NL"/>
        </w:rPr>
      </w:pPr>
    </w:p>
    <w:p w:rsidR="005216F5" w:rsidP="002F699C" w:rsidRDefault="005216F5">
      <w:pPr>
        <w:pStyle w:val="NoSpacing"/>
        <w:rPr>
          <w:lang w:val="nl-NL"/>
        </w:rPr>
      </w:pPr>
    </w:p>
    <w:p w:rsidR="005216F5" w:rsidP="002F699C" w:rsidRDefault="005216F5">
      <w:pPr>
        <w:pStyle w:val="NoSpacing"/>
        <w:rPr>
          <w:lang w:val="nl-NL"/>
        </w:rPr>
      </w:pPr>
    </w:p>
    <w:p w:rsidR="005216F5" w:rsidP="002F699C" w:rsidRDefault="005216F5">
      <w:pPr>
        <w:pStyle w:val="NoSpacing"/>
        <w:rPr>
          <w:lang w:val="nl-NL"/>
        </w:rPr>
      </w:pPr>
    </w:p>
    <w:p w:rsidR="005216F5" w:rsidP="002F699C" w:rsidRDefault="005216F5">
      <w:pPr>
        <w:pStyle w:val="NoSpacing"/>
        <w:rPr>
          <w:lang w:val="nl-NL"/>
        </w:rPr>
      </w:pPr>
    </w:p>
    <w:p w:rsidR="005216F5" w:rsidP="002F699C" w:rsidRDefault="005216F5">
      <w:pPr>
        <w:pStyle w:val="NoSpacing"/>
        <w:rPr>
          <w:lang w:val="nl-NL"/>
        </w:rPr>
      </w:pPr>
    </w:p>
    <w:p w:rsidR="005216F5" w:rsidP="002F699C" w:rsidRDefault="005216F5">
      <w:pPr>
        <w:pStyle w:val="NoSpacing"/>
        <w:rPr>
          <w:lang w:val="nl-NL"/>
        </w:rPr>
      </w:pPr>
    </w:p>
    <w:p w:rsidR="00C3784D" w:rsidP="002F699C" w:rsidRDefault="002F699C">
      <w:pPr>
        <w:pStyle w:val="NoSpacing"/>
        <w:rPr>
          <w:lang w:val="nl-NL"/>
        </w:rPr>
      </w:pPr>
      <w:r w:rsidRPr="002F699C">
        <w:rPr>
          <w:lang w:val="nl-NL"/>
        </w:rPr>
        <w:t>Wij zijn</w:t>
      </w:r>
      <w:r>
        <w:rPr>
          <w:lang w:val="nl-NL"/>
        </w:rPr>
        <w:t xml:space="preserve"> verheugd, dat de Minister aan de Kamer voorstelt de franchise te verhogen van 10 naar 25 woningen. </w:t>
      </w:r>
      <w:r w:rsidR="00AF587D">
        <w:rPr>
          <w:lang w:val="nl-NL"/>
        </w:rPr>
        <w:t xml:space="preserve">Echter 1/3 van onze </w:t>
      </w:r>
      <w:r w:rsidR="00F27FC1">
        <w:rPr>
          <w:lang w:val="nl-NL"/>
        </w:rPr>
        <w:t xml:space="preserve">101 </w:t>
      </w:r>
      <w:r w:rsidR="00AF587D">
        <w:rPr>
          <w:lang w:val="nl-NL"/>
        </w:rPr>
        <w:t xml:space="preserve">deelnemers bezit hofjes met meer dan </w:t>
      </w:r>
      <w:r w:rsidR="005216F5">
        <w:rPr>
          <w:lang w:val="nl-NL"/>
        </w:rPr>
        <w:t>25 woningen, waarvan enkele</w:t>
      </w:r>
      <w:r w:rsidR="00F27FC1">
        <w:rPr>
          <w:lang w:val="nl-NL"/>
        </w:rPr>
        <w:t xml:space="preserve"> meerder hofjes bezit</w:t>
      </w:r>
      <w:r w:rsidR="005216F5">
        <w:rPr>
          <w:lang w:val="nl-NL"/>
        </w:rPr>
        <w:t>ten</w:t>
      </w:r>
      <w:r w:rsidR="00F27FC1">
        <w:rPr>
          <w:lang w:val="nl-NL"/>
        </w:rPr>
        <w:t xml:space="preserve">. Voor hen is de heffing nog steeds een forse aanslag op het budget, </w:t>
      </w:r>
    </w:p>
    <w:p w:rsidR="000576BC" w:rsidP="002F699C" w:rsidRDefault="00F27FC1">
      <w:pPr>
        <w:pStyle w:val="NoSpacing"/>
        <w:rPr>
          <w:lang w:val="nl-NL"/>
        </w:rPr>
      </w:pPr>
      <w:r>
        <w:rPr>
          <w:lang w:val="nl-NL"/>
        </w:rPr>
        <w:t xml:space="preserve">hetgeen </w:t>
      </w:r>
      <w:r w:rsidR="00256C5C">
        <w:rPr>
          <w:lang w:val="nl-NL"/>
        </w:rPr>
        <w:t xml:space="preserve">negatieve gevolgen zal hebben voor </w:t>
      </w:r>
      <w:r>
        <w:rPr>
          <w:lang w:val="nl-NL"/>
        </w:rPr>
        <w:t>de instandhouding van het monument</w:t>
      </w:r>
      <w:r w:rsidR="00D11639">
        <w:rPr>
          <w:lang w:val="nl-NL"/>
        </w:rPr>
        <w:t xml:space="preserve"> en de continuiteit</w:t>
      </w:r>
      <w:r w:rsidR="00256C5C">
        <w:rPr>
          <w:lang w:val="nl-NL"/>
        </w:rPr>
        <w:t>.</w:t>
      </w:r>
      <w:r w:rsidR="00AE572C">
        <w:rPr>
          <w:lang w:val="nl-NL"/>
        </w:rPr>
        <w:t xml:space="preserve"> </w:t>
      </w:r>
      <w:r w:rsidR="005216F5">
        <w:rPr>
          <w:lang w:val="nl-NL"/>
        </w:rPr>
        <w:t>Voorts wordt deze groep</w:t>
      </w:r>
      <w:r w:rsidR="00AE572C">
        <w:rPr>
          <w:lang w:val="nl-NL"/>
        </w:rPr>
        <w:t xml:space="preserve"> nog eens extra getroffen door het voorstel van de Minister de heffing in 2018 verder te verhogen.</w:t>
      </w:r>
    </w:p>
    <w:p w:rsidR="002F699C" w:rsidP="002F699C" w:rsidRDefault="00256C5C">
      <w:pPr>
        <w:pStyle w:val="NoSpacing"/>
        <w:rPr>
          <w:lang w:val="nl-NL"/>
        </w:rPr>
      </w:pPr>
      <w:r>
        <w:rPr>
          <w:lang w:val="nl-NL"/>
        </w:rPr>
        <w:t>Wij handhaven ons eerdere standpunt, dat de heffingsvrije voet omhoog gebracht zou moeten wo</w:t>
      </w:r>
      <w:r w:rsidR="007E6498">
        <w:rPr>
          <w:lang w:val="nl-NL"/>
        </w:rPr>
        <w:t xml:space="preserve">rden van thans voorgesteld 25 naar 100 woningen. Mocht dit niet mogelijk zijn </w:t>
      </w:r>
      <w:r>
        <w:rPr>
          <w:lang w:val="nl-NL"/>
        </w:rPr>
        <w:t xml:space="preserve">dan </w:t>
      </w:r>
      <w:r w:rsidR="007E6498">
        <w:rPr>
          <w:lang w:val="nl-NL"/>
        </w:rPr>
        <w:t xml:space="preserve">zou als alternatief een koppeling kunnen worden gelegd naar de </w:t>
      </w:r>
      <w:r w:rsidRPr="002F699C" w:rsidR="00D11639">
        <w:rPr>
          <w:lang w:val="nl-NL"/>
        </w:rPr>
        <w:t>monumenten</w:t>
      </w:r>
      <w:r w:rsidR="007E6498">
        <w:rPr>
          <w:lang w:val="nl-NL"/>
        </w:rPr>
        <w:t>status.</w:t>
      </w:r>
      <w:r w:rsidR="00D11639">
        <w:rPr>
          <w:lang w:val="nl-NL"/>
        </w:rPr>
        <w:t xml:space="preserve"> </w:t>
      </w:r>
    </w:p>
    <w:p w:rsidR="00D11639" w:rsidP="002F699C" w:rsidRDefault="00D11639">
      <w:pPr>
        <w:pStyle w:val="NoSpacing"/>
        <w:rPr>
          <w:lang w:val="nl-NL"/>
        </w:rPr>
      </w:pPr>
    </w:p>
    <w:p w:rsidR="00D11639" w:rsidP="002F699C" w:rsidRDefault="00D11639">
      <w:pPr>
        <w:pStyle w:val="NoSpacing"/>
        <w:rPr>
          <w:lang w:val="nl-NL"/>
        </w:rPr>
      </w:pPr>
      <w:r>
        <w:rPr>
          <w:lang w:val="nl-NL"/>
        </w:rPr>
        <w:t>Met vriendelijke groet,</w:t>
      </w:r>
    </w:p>
    <w:p w:rsidR="00D11639" w:rsidP="002F699C" w:rsidRDefault="00D11639">
      <w:pPr>
        <w:pStyle w:val="NoSpacing"/>
        <w:rPr>
          <w:lang w:val="nl-NL"/>
        </w:rPr>
      </w:pPr>
      <w:r>
        <w:rPr>
          <w:lang w:val="nl-NL"/>
        </w:rPr>
        <w:t>Namens het bestuur van Stichting Landelijk Hofjesberaad</w:t>
      </w:r>
    </w:p>
    <w:p w:rsidR="00D11639" w:rsidP="002F699C" w:rsidRDefault="00D11639">
      <w:pPr>
        <w:pStyle w:val="NoSpacing"/>
        <w:rPr>
          <w:lang w:val="nl-NL"/>
        </w:rPr>
      </w:pPr>
    </w:p>
    <w:p w:rsidR="00D11639" w:rsidP="002F699C" w:rsidRDefault="00D11639">
      <w:pPr>
        <w:pStyle w:val="NoSpacing"/>
        <w:rPr>
          <w:lang w:val="nl-NL"/>
        </w:rPr>
      </w:pPr>
      <w:r>
        <w:rPr>
          <w:lang w:val="nl-NL"/>
        </w:rPr>
        <w:t>Mr. H. van Eesteren</w:t>
      </w:r>
    </w:p>
    <w:p w:rsidR="00D11639" w:rsidP="002F699C" w:rsidRDefault="00D11639">
      <w:pPr>
        <w:pStyle w:val="NoSpacing"/>
        <w:rPr>
          <w:lang w:val="nl-NL"/>
        </w:rPr>
      </w:pPr>
      <w:r>
        <w:rPr>
          <w:lang w:val="nl-NL"/>
        </w:rPr>
        <w:t>Voorzitter</w:t>
      </w:r>
    </w:p>
    <w:p w:rsidRPr="002F699C" w:rsidR="00D11639" w:rsidP="002F699C" w:rsidRDefault="00D11639">
      <w:pPr>
        <w:pStyle w:val="NoSpacing"/>
        <w:rPr>
          <w:lang w:val="nl-NL"/>
        </w:rPr>
      </w:pPr>
    </w:p>
    <w:p w:rsidRPr="00140FDB" w:rsidR="00140FDB" w:rsidP="00140FDB" w:rsidRDefault="00140FDB">
      <w:pPr>
        <w:pStyle w:val="NoSpacing"/>
        <w:rPr>
          <w:lang w:val="nl-NL"/>
        </w:rPr>
      </w:pPr>
    </w:p>
    <w:sectPr w:rsidRPr="00140FDB" w:rsidR="00140FDB">
      <w:pgSz w:w="11906" w:h="16838"/>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D795C"/>
    <w:multiLevelType w:val="hybridMultilevel"/>
    <w:tmpl w:val="E5E29126"/>
    <w:lvl w:ilvl="0" w:tplc="609E0DD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74C03C9D"/>
    <w:multiLevelType w:val="hybridMultilevel"/>
    <w:tmpl w:val="C6343276"/>
    <w:lvl w:ilvl="0" w:tplc="632CE44E">
      <w:start w:val="250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B67"/>
    <w:rsid w:val="000576BC"/>
    <w:rsid w:val="00140FDB"/>
    <w:rsid w:val="00256C5C"/>
    <w:rsid w:val="002F699C"/>
    <w:rsid w:val="005216F5"/>
    <w:rsid w:val="006C3754"/>
    <w:rsid w:val="007E6498"/>
    <w:rsid w:val="00867160"/>
    <w:rsid w:val="00AE572C"/>
    <w:rsid w:val="00AF587D"/>
    <w:rsid w:val="00C3784D"/>
    <w:rsid w:val="00D11639"/>
    <w:rsid w:val="00E93B67"/>
    <w:rsid w:val="00F2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C278"/>
  <w15:chartTrackingRefBased/>
  <w15:docId w15:val="{E611E5AF-A836-46A3-92BF-99FCA9DB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0F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539</ap:Words>
  <ap:Characters>3074</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2016-06-20T07:37:00.0000000Z</dcterms:created>
  <dcterms:modified xsi:type="dcterms:W3CDTF">2016-06-23T07:05:00.0000000Z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0x0101009EBD0FA98839954A974863694A35CF1D</vt:lpwstr>
  </property>
</Properties>
</file>