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62F" w:rsidP="00D5362F" w:rsidRDefault="00D5362F">
      <w:pPr>
        <w:outlineLvl w:val="0"/>
        <w:rPr>
          <w:rFonts w:ascii="Times New Roman" w:hAnsi="Times New Roman"/>
          <w:sz w:val="24"/>
          <w:szCs w:val="24"/>
          <w:lang w:eastAsia="nl-NL"/>
        </w:rPr>
      </w:pPr>
      <w:proofErr w:type="gramStart"/>
      <w:r>
        <w:rPr>
          <w:rFonts w:ascii="Tahoma" w:hAnsi="Tahoma" w:cs="Tahoma"/>
          <w:b/>
          <w:bCs/>
          <w:sz w:val="20"/>
          <w:szCs w:val="20"/>
          <w:lang w:eastAsia="nl-NL"/>
        </w:rPr>
        <w:t>Van:</w:t>
      </w:r>
      <w:r>
        <w:rPr>
          <w:rFonts w:ascii="Tahoma" w:hAnsi="Tahoma" w:cs="Tahoma"/>
          <w:sz w:val="20"/>
          <w:szCs w:val="20"/>
          <w:lang w:eastAsia="nl-NL"/>
        </w:rPr>
        <w:t xml:space="preserve"> Mulder, Anne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21 juni 2016 16:14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Azmani M.; </w:t>
      </w:r>
      <w:proofErr w:type="gramEnd"/>
      <w:r>
        <w:rPr>
          <w:rFonts w:ascii="Tahoma" w:hAnsi="Tahoma" w:cs="Tahoma"/>
          <w:sz w:val="20"/>
          <w:szCs w:val="20"/>
          <w:lang w:eastAsia="nl-NL"/>
        </w:rPr>
        <w:t>Keulen van 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t>
      </w:r>
      <w:bookmarkStart w:name="_GoBack" w:id="0"/>
      <w:r>
        <w:rPr>
          <w:rFonts w:ascii="Tahoma" w:hAnsi="Tahoma" w:cs="Tahoma"/>
          <w:sz w:val="20"/>
          <w:szCs w:val="20"/>
          <w:lang w:eastAsia="nl-NL"/>
        </w:rPr>
        <w:t xml:space="preserve">Aanstellen rapporteur(s) Meerjarig Financieel Kader (MFK) </w:t>
      </w:r>
    </w:p>
    <w:p w:rsidR="00D5362F" w:rsidP="00D5362F" w:rsidRDefault="00D5362F">
      <w:pPr>
        <w:rPr>
          <w:rFonts w:ascii="Times New Roman" w:hAnsi="Times New Roman"/>
          <w:sz w:val="24"/>
          <w:szCs w:val="24"/>
          <w:lang w:eastAsia="nl-NL"/>
        </w:rPr>
      </w:pPr>
      <w:r>
        <w:rPr>
          <w:rFonts w:ascii="Times New Roman" w:hAnsi="Times New Roman"/>
          <w:sz w:val="24"/>
          <w:szCs w:val="24"/>
          <w:lang w:eastAsia="nl-NL"/>
        </w:rPr>
        <w:t> </w:t>
      </w:r>
    </w:p>
    <w:bookmarkEnd w:id="0"/>
    <w:p w:rsidR="00D5362F" w:rsidP="00D5362F" w:rsidRDefault="00D5362F">
      <w:pPr>
        <w:rPr>
          <w:lang w:eastAsia="nl-NL"/>
        </w:rPr>
      </w:pPr>
      <w:r>
        <w:rPr>
          <w:sz w:val="24"/>
          <w:szCs w:val="24"/>
          <w:lang w:eastAsia="nl-NL"/>
        </w:rPr>
        <w:t>Geachte voorzitter en leden van de Kamercommissie Europese Zaken,</w:t>
      </w:r>
    </w:p>
    <w:p w:rsidR="00D5362F" w:rsidP="00D5362F" w:rsidRDefault="00D5362F">
      <w:pPr>
        <w:rPr>
          <w:lang w:eastAsia="nl-NL"/>
        </w:rPr>
      </w:pPr>
      <w:r>
        <w:rPr>
          <w:sz w:val="24"/>
          <w:szCs w:val="24"/>
          <w:lang w:eastAsia="nl-NL"/>
        </w:rPr>
        <w:t> </w:t>
      </w:r>
    </w:p>
    <w:p w:rsidR="00D5362F" w:rsidP="00D5362F" w:rsidRDefault="00D5362F">
      <w:pPr>
        <w:rPr>
          <w:lang w:eastAsia="nl-NL"/>
        </w:rPr>
      </w:pPr>
      <w:r>
        <w:rPr>
          <w:sz w:val="24"/>
          <w:szCs w:val="24"/>
          <w:lang w:eastAsia="nl-NL"/>
        </w:rPr>
        <w:t xml:space="preserve">Binnenkort begint de discussie over de zogeheten </w:t>
      </w:r>
      <w:proofErr w:type="spellStart"/>
      <w:r>
        <w:rPr>
          <w:sz w:val="24"/>
          <w:szCs w:val="24"/>
          <w:lang w:eastAsia="nl-NL"/>
        </w:rPr>
        <w:t>mid</w:t>
      </w:r>
      <w:proofErr w:type="spellEnd"/>
      <w:r>
        <w:rPr>
          <w:sz w:val="24"/>
          <w:szCs w:val="24"/>
          <w:lang w:eastAsia="nl-NL"/>
        </w:rPr>
        <w:t xml:space="preserve">-term review </w:t>
      </w:r>
      <w:proofErr w:type="gramStart"/>
      <w:r>
        <w:rPr>
          <w:sz w:val="24"/>
          <w:szCs w:val="24"/>
          <w:lang w:eastAsia="nl-NL"/>
        </w:rPr>
        <w:t xml:space="preserve">van  </w:t>
      </w:r>
      <w:proofErr w:type="gramEnd"/>
      <w:r>
        <w:rPr>
          <w:sz w:val="24"/>
          <w:szCs w:val="24"/>
          <w:lang w:eastAsia="nl-NL"/>
        </w:rPr>
        <w:t xml:space="preserve">het huidige Meerjarig Financieel Kader, kortgezegd de planning van de EU-uitgaven.  In het verlengde daarvan begint nu ook de ideeënvorming voor het volgende meerjarig financieel kader 2020-2027. Zo verschijnt bijvoorbeeld na de zomer het rapport van de High </w:t>
      </w:r>
      <w:proofErr w:type="gramStart"/>
      <w:r>
        <w:rPr>
          <w:sz w:val="24"/>
          <w:szCs w:val="24"/>
          <w:lang w:eastAsia="nl-NL"/>
        </w:rPr>
        <w:t>Level</w:t>
      </w:r>
      <w:proofErr w:type="gramEnd"/>
      <w:r>
        <w:rPr>
          <w:sz w:val="24"/>
          <w:szCs w:val="24"/>
          <w:lang w:eastAsia="nl-NL"/>
        </w:rPr>
        <w:t xml:space="preserve"> Group on </w:t>
      </w:r>
      <w:proofErr w:type="spellStart"/>
      <w:r>
        <w:rPr>
          <w:sz w:val="24"/>
          <w:szCs w:val="24"/>
          <w:lang w:eastAsia="nl-NL"/>
        </w:rPr>
        <w:t>Own</w:t>
      </w:r>
      <w:proofErr w:type="spellEnd"/>
      <w:r>
        <w:rPr>
          <w:sz w:val="24"/>
          <w:szCs w:val="24"/>
          <w:lang w:eastAsia="nl-NL"/>
        </w:rPr>
        <w:t xml:space="preserve"> Resources, ook bekend als de werkgroep </w:t>
      </w:r>
      <w:proofErr w:type="spellStart"/>
      <w:r>
        <w:rPr>
          <w:sz w:val="24"/>
          <w:szCs w:val="24"/>
          <w:lang w:eastAsia="nl-NL"/>
        </w:rPr>
        <w:t>Monti</w:t>
      </w:r>
      <w:proofErr w:type="spellEnd"/>
      <w:r>
        <w:rPr>
          <w:sz w:val="24"/>
          <w:szCs w:val="24"/>
          <w:lang w:eastAsia="nl-NL"/>
        </w:rPr>
        <w:t xml:space="preserve">. </w:t>
      </w:r>
    </w:p>
    <w:p w:rsidR="00D5362F" w:rsidP="00D5362F" w:rsidRDefault="00D5362F">
      <w:pPr>
        <w:rPr>
          <w:lang w:eastAsia="nl-NL"/>
        </w:rPr>
      </w:pPr>
      <w:r>
        <w:rPr>
          <w:sz w:val="24"/>
          <w:szCs w:val="24"/>
          <w:lang w:eastAsia="nl-NL"/>
        </w:rPr>
        <w:t> </w:t>
      </w:r>
    </w:p>
    <w:p w:rsidR="00D5362F" w:rsidP="00D5362F" w:rsidRDefault="00D5362F">
      <w:pPr>
        <w:rPr>
          <w:lang w:eastAsia="nl-NL"/>
        </w:rPr>
      </w:pPr>
      <w:r>
        <w:rPr>
          <w:sz w:val="24"/>
          <w:szCs w:val="24"/>
          <w:lang w:eastAsia="nl-NL"/>
        </w:rPr>
        <w:t xml:space="preserve">Voor de Tweede Kamer is </w:t>
      </w:r>
      <w:proofErr w:type="gramStart"/>
      <w:r>
        <w:rPr>
          <w:sz w:val="24"/>
          <w:szCs w:val="24"/>
          <w:lang w:eastAsia="nl-NL"/>
        </w:rPr>
        <w:t>het</w:t>
      </w:r>
      <w:proofErr w:type="gramEnd"/>
      <w:r>
        <w:rPr>
          <w:sz w:val="24"/>
          <w:szCs w:val="24"/>
          <w:lang w:eastAsia="nl-NL"/>
        </w:rPr>
        <w:t xml:space="preserve"> zaak hier de vinger aan de pols te houden en goed geïnformeerd het debat te voeren met het kabinet.  </w:t>
      </w:r>
    </w:p>
    <w:p w:rsidR="00D5362F" w:rsidP="00D5362F" w:rsidRDefault="00D5362F">
      <w:pPr>
        <w:rPr>
          <w:lang w:eastAsia="nl-NL"/>
        </w:rPr>
      </w:pPr>
      <w:r>
        <w:rPr>
          <w:sz w:val="24"/>
          <w:szCs w:val="24"/>
          <w:lang w:eastAsia="nl-NL"/>
        </w:rPr>
        <w:t xml:space="preserve">Eventueel kan de Tweede Kamer, als zij zelf ideeën en voorstellen heeft en daarover eensgezind is, daarvoor steun zoeken bij ander lidstaten van de EU. </w:t>
      </w:r>
    </w:p>
    <w:p w:rsidR="00D5362F" w:rsidP="00D5362F" w:rsidRDefault="00D5362F">
      <w:pPr>
        <w:rPr>
          <w:lang w:eastAsia="nl-NL"/>
        </w:rPr>
      </w:pPr>
      <w:r>
        <w:rPr>
          <w:sz w:val="24"/>
          <w:szCs w:val="24"/>
          <w:lang w:eastAsia="nl-NL"/>
        </w:rPr>
        <w:t> </w:t>
      </w:r>
    </w:p>
    <w:p w:rsidR="00D5362F" w:rsidP="00D5362F" w:rsidRDefault="00D5362F">
      <w:pPr>
        <w:rPr>
          <w:lang w:eastAsia="nl-NL"/>
        </w:rPr>
      </w:pPr>
      <w:r>
        <w:rPr>
          <w:sz w:val="24"/>
          <w:szCs w:val="24"/>
          <w:lang w:eastAsia="nl-NL"/>
        </w:rPr>
        <w:t>Daar het Meerjarig Financieel Kader met unanimiteit vastgesteld moet worden, is de positie van Nederland en daarmee die van de Tweede Kamer relevant. Daarom het volgende voorstel:</w:t>
      </w:r>
    </w:p>
    <w:p w:rsidR="00D5362F" w:rsidP="00D5362F" w:rsidRDefault="00D5362F">
      <w:pPr>
        <w:rPr>
          <w:lang w:eastAsia="nl-NL"/>
        </w:rPr>
      </w:pPr>
      <w:r>
        <w:rPr>
          <w:sz w:val="24"/>
          <w:szCs w:val="24"/>
          <w:lang w:eastAsia="nl-NL"/>
        </w:rPr>
        <w:t> </w:t>
      </w:r>
    </w:p>
    <w:p w:rsidR="00D5362F" w:rsidP="00D5362F" w:rsidRDefault="00D5362F">
      <w:pPr>
        <w:rPr>
          <w:lang w:eastAsia="nl-NL"/>
        </w:rPr>
      </w:pPr>
      <w:r>
        <w:rPr>
          <w:sz w:val="24"/>
          <w:szCs w:val="24"/>
          <w:lang w:eastAsia="nl-NL"/>
        </w:rPr>
        <w:t>De Tweede Kamer stelt één of meer rapporteurs aan die in beeld brengen:</w:t>
      </w:r>
    </w:p>
    <w:p w:rsidR="00D5362F" w:rsidP="00D5362F" w:rsidRDefault="00D5362F">
      <w:pPr>
        <w:ind w:left="720" w:hanging="360"/>
        <w:rPr>
          <w:lang w:eastAsia="nl-NL"/>
        </w:rPr>
      </w:pPr>
      <w:r>
        <w:rPr>
          <w:rFonts w:ascii="Symbol" w:hAnsi="Symbol"/>
          <w:sz w:val="24"/>
          <w:szCs w:val="24"/>
          <w:lang w:eastAsia="nl-NL"/>
        </w:rPr>
        <w:t></w:t>
      </w:r>
      <w:r>
        <w:rPr>
          <w:rFonts w:ascii="Times New Roman" w:hAnsi="Times New Roman"/>
          <w:sz w:val="14"/>
          <w:szCs w:val="14"/>
          <w:lang w:eastAsia="nl-NL"/>
        </w:rPr>
        <w:t xml:space="preserve">        </w:t>
      </w:r>
      <w:proofErr w:type="gramStart"/>
      <w:r>
        <w:rPr>
          <w:sz w:val="24"/>
          <w:szCs w:val="24"/>
          <w:lang w:eastAsia="nl-NL"/>
        </w:rPr>
        <w:t>hoe</w:t>
      </w:r>
      <w:proofErr w:type="gramEnd"/>
      <w:r>
        <w:rPr>
          <w:sz w:val="24"/>
          <w:szCs w:val="24"/>
          <w:lang w:eastAsia="nl-NL"/>
        </w:rPr>
        <w:t xml:space="preserve"> het besluitvormingsproces rond de </w:t>
      </w:r>
      <w:proofErr w:type="spellStart"/>
      <w:r>
        <w:rPr>
          <w:sz w:val="24"/>
          <w:szCs w:val="24"/>
          <w:lang w:eastAsia="nl-NL"/>
        </w:rPr>
        <w:t>mid</w:t>
      </w:r>
      <w:proofErr w:type="spellEnd"/>
      <w:r>
        <w:rPr>
          <w:sz w:val="24"/>
          <w:szCs w:val="24"/>
          <w:lang w:eastAsia="nl-NL"/>
        </w:rPr>
        <w:t>- term review en het MFK zal verlopen;</w:t>
      </w:r>
    </w:p>
    <w:p w:rsidR="00D5362F" w:rsidP="00D5362F" w:rsidRDefault="00D5362F">
      <w:pPr>
        <w:ind w:left="720" w:hanging="360"/>
        <w:rPr>
          <w:lang w:eastAsia="nl-NL"/>
        </w:rPr>
      </w:pPr>
      <w:r>
        <w:rPr>
          <w:rFonts w:ascii="Symbol" w:hAnsi="Symbol"/>
          <w:sz w:val="24"/>
          <w:szCs w:val="24"/>
          <w:lang w:eastAsia="nl-NL"/>
        </w:rPr>
        <w:t></w:t>
      </w:r>
      <w:r>
        <w:rPr>
          <w:rFonts w:ascii="Times New Roman" w:hAnsi="Times New Roman"/>
          <w:sz w:val="14"/>
          <w:szCs w:val="14"/>
          <w:lang w:eastAsia="nl-NL"/>
        </w:rPr>
        <w:t xml:space="preserve">        </w:t>
      </w:r>
      <w:proofErr w:type="gramStart"/>
      <w:r>
        <w:rPr>
          <w:sz w:val="24"/>
          <w:szCs w:val="24"/>
          <w:lang w:eastAsia="nl-NL"/>
        </w:rPr>
        <w:t>welke</w:t>
      </w:r>
      <w:proofErr w:type="gramEnd"/>
      <w:r>
        <w:rPr>
          <w:sz w:val="24"/>
          <w:szCs w:val="24"/>
          <w:lang w:eastAsia="nl-NL"/>
        </w:rPr>
        <w:t xml:space="preserve"> relevante documenten er reeds zijn en welke nog zullen verschijnen;</w:t>
      </w:r>
    </w:p>
    <w:p w:rsidR="00D5362F" w:rsidP="00D5362F" w:rsidRDefault="00D5362F">
      <w:pPr>
        <w:ind w:left="720" w:hanging="360"/>
        <w:rPr>
          <w:lang w:eastAsia="nl-NL"/>
        </w:rPr>
      </w:pPr>
      <w:r>
        <w:rPr>
          <w:rFonts w:ascii="Symbol" w:hAnsi="Symbol"/>
          <w:sz w:val="24"/>
          <w:szCs w:val="24"/>
          <w:lang w:eastAsia="nl-NL"/>
        </w:rPr>
        <w:t></w:t>
      </w:r>
      <w:r>
        <w:rPr>
          <w:rFonts w:ascii="Times New Roman" w:hAnsi="Times New Roman"/>
          <w:sz w:val="14"/>
          <w:szCs w:val="14"/>
          <w:lang w:eastAsia="nl-NL"/>
        </w:rPr>
        <w:t xml:space="preserve">        </w:t>
      </w:r>
      <w:proofErr w:type="gramStart"/>
      <w:r>
        <w:rPr>
          <w:sz w:val="24"/>
          <w:szCs w:val="24"/>
          <w:lang w:eastAsia="nl-NL"/>
        </w:rPr>
        <w:t>of</w:t>
      </w:r>
      <w:proofErr w:type="gramEnd"/>
      <w:r>
        <w:rPr>
          <w:sz w:val="24"/>
          <w:szCs w:val="24"/>
          <w:lang w:eastAsia="nl-NL"/>
        </w:rPr>
        <w:t xml:space="preserve"> het mogelijk is een eensgezind standpunt in de Tweede Kamer te formuleren over het MFK en indien dat het geval is, nagaan of het kansrijk is steun te zoeken voor dit standpunt bij andere parlementen van de EU-landen.</w:t>
      </w:r>
    </w:p>
    <w:p w:rsidR="00D5362F" w:rsidP="00D5362F" w:rsidRDefault="00D5362F">
      <w:pPr>
        <w:rPr>
          <w:lang w:eastAsia="nl-NL"/>
        </w:rPr>
      </w:pPr>
      <w:r>
        <w:rPr>
          <w:sz w:val="24"/>
          <w:szCs w:val="24"/>
          <w:lang w:eastAsia="nl-NL"/>
        </w:rPr>
        <w:t> </w:t>
      </w:r>
    </w:p>
    <w:p w:rsidR="00D5362F" w:rsidP="00D5362F" w:rsidRDefault="00D5362F">
      <w:pPr>
        <w:rPr>
          <w:lang w:eastAsia="nl-NL"/>
        </w:rPr>
      </w:pPr>
      <w:r>
        <w:rPr>
          <w:sz w:val="24"/>
          <w:szCs w:val="24"/>
          <w:lang w:eastAsia="nl-NL"/>
        </w:rPr>
        <w:t xml:space="preserve">Met vriendelijke groeten, </w:t>
      </w:r>
    </w:p>
    <w:p w:rsidR="00D5362F" w:rsidP="00D5362F" w:rsidRDefault="00D5362F">
      <w:pPr>
        <w:rPr>
          <w:lang w:eastAsia="nl-NL"/>
        </w:rPr>
      </w:pPr>
      <w:r>
        <w:rPr>
          <w:sz w:val="24"/>
          <w:szCs w:val="24"/>
          <w:lang w:eastAsia="nl-NL"/>
        </w:rPr>
        <w:t> </w:t>
      </w:r>
    </w:p>
    <w:p w:rsidR="00D5362F" w:rsidP="00D5362F" w:rsidRDefault="00D5362F">
      <w:pPr>
        <w:rPr>
          <w:lang w:eastAsia="nl-NL"/>
        </w:rPr>
      </w:pPr>
      <w:r>
        <w:rPr>
          <w:sz w:val="24"/>
          <w:szCs w:val="24"/>
          <w:lang w:eastAsia="nl-NL"/>
        </w:rPr>
        <w:t>Anne Mulder</w:t>
      </w:r>
    </w:p>
    <w:p w:rsidR="009B537B" w:rsidRDefault="009B537B"/>
    <w:sectPr w:rsidR="009B537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2F"/>
    <w:rsid w:val="00052251"/>
    <w:rsid w:val="000851A7"/>
    <w:rsid w:val="000B217E"/>
    <w:rsid w:val="00113357"/>
    <w:rsid w:val="001B2E22"/>
    <w:rsid w:val="00211F40"/>
    <w:rsid w:val="0025182D"/>
    <w:rsid w:val="002F5E7C"/>
    <w:rsid w:val="0031149E"/>
    <w:rsid w:val="00322402"/>
    <w:rsid w:val="00341E0F"/>
    <w:rsid w:val="0037475F"/>
    <w:rsid w:val="003F4008"/>
    <w:rsid w:val="00417D2C"/>
    <w:rsid w:val="00422BAB"/>
    <w:rsid w:val="004320D4"/>
    <w:rsid w:val="00464A67"/>
    <w:rsid w:val="00486048"/>
    <w:rsid w:val="005215AD"/>
    <w:rsid w:val="00544890"/>
    <w:rsid w:val="005D35EA"/>
    <w:rsid w:val="006033B6"/>
    <w:rsid w:val="006217D7"/>
    <w:rsid w:val="006340F8"/>
    <w:rsid w:val="00660F00"/>
    <w:rsid w:val="00717648"/>
    <w:rsid w:val="00722BBB"/>
    <w:rsid w:val="00733669"/>
    <w:rsid w:val="00742429"/>
    <w:rsid w:val="007F0B18"/>
    <w:rsid w:val="0080143A"/>
    <w:rsid w:val="0084525B"/>
    <w:rsid w:val="00884E84"/>
    <w:rsid w:val="0089336B"/>
    <w:rsid w:val="008B0DB4"/>
    <w:rsid w:val="008C2A85"/>
    <w:rsid w:val="008F5469"/>
    <w:rsid w:val="00904718"/>
    <w:rsid w:val="00911ECD"/>
    <w:rsid w:val="0097764E"/>
    <w:rsid w:val="00983B1B"/>
    <w:rsid w:val="009B537B"/>
    <w:rsid w:val="00A02C99"/>
    <w:rsid w:val="00A17574"/>
    <w:rsid w:val="00A82791"/>
    <w:rsid w:val="00A877D3"/>
    <w:rsid w:val="00B60B9E"/>
    <w:rsid w:val="00B84CD1"/>
    <w:rsid w:val="00BF79E2"/>
    <w:rsid w:val="00C337B1"/>
    <w:rsid w:val="00C5634C"/>
    <w:rsid w:val="00C56843"/>
    <w:rsid w:val="00CC1B27"/>
    <w:rsid w:val="00D5362F"/>
    <w:rsid w:val="00D8065A"/>
    <w:rsid w:val="00DD044D"/>
    <w:rsid w:val="00DD3F16"/>
    <w:rsid w:val="00E43F7D"/>
    <w:rsid w:val="00E53420"/>
    <w:rsid w:val="00E765D6"/>
    <w:rsid w:val="00EA577D"/>
    <w:rsid w:val="00EC27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362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362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8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248</ap:Words>
  <ap:Characters>1360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2016-06-23T12:07:00.0000000Z</dcterms:created>
  <dcterms:modified xsi:type="dcterms:W3CDTF">2016-06-23T12:07:00.0000000Z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0x010100A2FEE4FC8AE98B41A53999F71BACAB7D</vt:lpwstr>
  </property>
</Properties>
</file>