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595440" w:rsidR="00595440" w:rsidP="00595440" w:rsidRDefault="002339C9">
      <w:pPr>
        <w:spacing w:after="120"/>
        <w:rPr>
          <w:rFonts w:ascii="Verdana" w:hAnsi="Verdana"/>
          <w:b/>
          <w:sz w:val="18"/>
          <w:szCs w:val="18"/>
        </w:rPr>
      </w:pPr>
      <w:r w:rsidRPr="00595440">
        <w:rPr>
          <w:rFonts w:ascii="Verdana" w:hAnsi="Verdana"/>
          <w:b/>
          <w:sz w:val="18"/>
          <w:szCs w:val="18"/>
        </w:rPr>
        <w:t>Bijlage</w:t>
      </w:r>
    </w:p>
    <w:p w:rsidRPr="00595440" w:rsidR="00A17C6E" w:rsidP="00595440" w:rsidRDefault="002339C9">
      <w:pPr>
        <w:rPr>
          <w:rFonts w:ascii="Verdana" w:hAnsi="Verdana"/>
          <w:sz w:val="18"/>
          <w:szCs w:val="18"/>
        </w:rPr>
      </w:pPr>
      <w:r w:rsidRPr="00595440">
        <w:rPr>
          <w:rFonts w:ascii="Verdana" w:hAnsi="Verdana"/>
          <w:sz w:val="18"/>
          <w:szCs w:val="18"/>
        </w:rPr>
        <w:t>Overzicht (te onderzoeken) maatregelen werkgroep Geneesmiddelentekorten met eerstverantwoordelijke partij</w:t>
      </w: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45"/>
        <w:gridCol w:w="6095"/>
        <w:gridCol w:w="2725"/>
      </w:tblGrid>
      <w:tr w:rsidR="00D767C9" w:rsidTr="0052227A">
        <w:tc>
          <w:tcPr>
            <w:tcW w:w="654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595440" w:rsidR="00595440" w:rsidP="00595440" w:rsidRDefault="002339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5440">
              <w:rPr>
                <w:rFonts w:ascii="Verdana" w:hAnsi="Verdana"/>
                <w:b/>
                <w:sz w:val="18"/>
                <w:szCs w:val="18"/>
              </w:rPr>
              <w:t>Maatregelen</w:t>
            </w:r>
          </w:p>
        </w:tc>
        <w:tc>
          <w:tcPr>
            <w:tcW w:w="2725" w:type="dxa"/>
            <w:tcBorders>
              <w:top w:val="single" w:color="auto" w:sz="4" w:space="0"/>
              <w:bottom w:val="single" w:color="auto" w:sz="4" w:space="0"/>
            </w:tcBorders>
          </w:tcPr>
          <w:p w:rsidRPr="00595440" w:rsidR="00595440" w:rsidP="00595440" w:rsidRDefault="002339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595440">
              <w:rPr>
                <w:rFonts w:ascii="Verdana" w:hAnsi="Verdana"/>
                <w:b/>
                <w:sz w:val="18"/>
                <w:szCs w:val="18"/>
              </w:rPr>
              <w:t>Eerstverantwoordelijke</w:t>
            </w:r>
          </w:p>
        </w:tc>
      </w:tr>
      <w:tr w:rsidR="00D767C9" w:rsidTr="0052227A">
        <w:tc>
          <w:tcPr>
            <w:tcW w:w="9265" w:type="dxa"/>
            <w:gridSpan w:val="3"/>
          </w:tcPr>
          <w:p w:rsidR="00595440" w:rsidP="00595440" w:rsidRDefault="002339C9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:rsidRPr="00595440" w:rsidR="00595440" w:rsidP="00595440" w:rsidRDefault="002339C9">
            <w:pPr>
              <w:rPr>
                <w:rFonts w:ascii="Verdana" w:hAnsi="Verdana"/>
                <w:i/>
                <w:sz w:val="18"/>
                <w:szCs w:val="18"/>
              </w:rPr>
            </w:pPr>
            <w:r w:rsidRPr="00595440">
              <w:rPr>
                <w:rFonts w:ascii="Verdana" w:hAnsi="Verdana"/>
                <w:i/>
                <w:sz w:val="18"/>
                <w:szCs w:val="18"/>
              </w:rPr>
              <w:t>Melden van tekorten</w:t>
            </w:r>
          </w:p>
        </w:tc>
      </w:tr>
      <w:tr w:rsidR="00D767C9" w:rsidTr="0052227A">
        <w:tc>
          <w:tcPr>
            <w:tcW w:w="44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Inrichten 1 meldpunt geneesmiddelentekorten</w:t>
            </w:r>
          </w:p>
        </w:tc>
        <w:tc>
          <w:tcPr>
            <w:tcW w:w="272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IGZ en CBG</w:t>
            </w:r>
          </w:p>
        </w:tc>
      </w:tr>
      <w:tr w:rsidR="00D767C9" w:rsidTr="0052227A">
        <w:tc>
          <w:tcPr>
            <w:tcW w:w="44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Uitwerken operationeel </w:t>
            </w:r>
            <w:r>
              <w:rPr>
                <w:rFonts w:ascii="Verdana" w:hAnsi="Verdana"/>
                <w:sz w:val="18"/>
                <w:szCs w:val="18"/>
              </w:rPr>
              <w:t>team</w:t>
            </w:r>
          </w:p>
        </w:tc>
        <w:tc>
          <w:tcPr>
            <w:tcW w:w="272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IGZ en CBG</w:t>
            </w:r>
          </w:p>
        </w:tc>
      </w:tr>
      <w:tr w:rsidR="00D767C9" w:rsidTr="0052227A">
        <w:tc>
          <w:tcPr>
            <w:tcW w:w="9265" w:type="dxa"/>
            <w:gridSpan w:val="3"/>
          </w:tcPr>
          <w:p w:rsidR="00595440" w:rsidP="00595440" w:rsidRDefault="002339C9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:rsidRPr="00595440" w:rsidR="00595440" w:rsidP="00595440" w:rsidRDefault="002339C9">
            <w:pPr>
              <w:rPr>
                <w:rFonts w:ascii="Verdana" w:hAnsi="Verdana"/>
                <w:i/>
                <w:sz w:val="18"/>
                <w:szCs w:val="18"/>
              </w:rPr>
            </w:pPr>
            <w:r w:rsidRPr="00595440">
              <w:rPr>
                <w:rFonts w:ascii="Verdana" w:hAnsi="Verdana"/>
                <w:i/>
                <w:sz w:val="18"/>
                <w:szCs w:val="18"/>
              </w:rPr>
              <w:t>Instrumentarium met betrekking tot niet in Nederland geregistreerde geneesmiddelen</w:t>
            </w:r>
          </w:p>
        </w:tc>
      </w:tr>
      <w:tr w:rsidR="00D767C9" w:rsidTr="0052227A">
        <w:tc>
          <w:tcPr>
            <w:tcW w:w="44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Vereenvoudiging procedure artsenverklaring</w:t>
            </w:r>
          </w:p>
        </w:tc>
        <w:tc>
          <w:tcPr>
            <w:tcW w:w="272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 en IGZ</w:t>
            </w:r>
          </w:p>
        </w:tc>
      </w:tr>
      <w:tr w:rsidR="00D767C9" w:rsidTr="0052227A">
        <w:tc>
          <w:tcPr>
            <w:tcW w:w="44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Handel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vergunning verlenen vanwege volksgezondheid</w:t>
            </w:r>
          </w:p>
        </w:tc>
        <w:tc>
          <w:tcPr>
            <w:tcW w:w="272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 en CBG</w:t>
            </w:r>
          </w:p>
        </w:tc>
      </w:tr>
      <w:tr w:rsidR="00D767C9" w:rsidTr="0052227A">
        <w:tc>
          <w:tcPr>
            <w:tcW w:w="44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Uitzondering 1 op 150.000 </w:t>
            </w:r>
            <w:r>
              <w:rPr>
                <w:rFonts w:ascii="Verdana" w:hAnsi="Verdana"/>
                <w:sz w:val="18"/>
                <w:szCs w:val="18"/>
              </w:rPr>
              <w:t>regeling voor vergoeding</w:t>
            </w:r>
          </w:p>
        </w:tc>
        <w:tc>
          <w:tcPr>
            <w:tcW w:w="272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</w:t>
            </w:r>
          </w:p>
        </w:tc>
      </w:tr>
      <w:tr w:rsidR="00D767C9" w:rsidTr="0052227A">
        <w:tc>
          <w:tcPr>
            <w:tcW w:w="44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 w:cstheme="minorHAnsi"/>
                <w:sz w:val="18"/>
                <w:szCs w:val="18"/>
              </w:rPr>
            </w:pPr>
            <w:r w:rsidRPr="00595440">
              <w:rPr>
                <w:rFonts w:ascii="Verdana" w:hAnsi="Verdana" w:cstheme="minorHAnsi"/>
                <w:sz w:val="18"/>
                <w:szCs w:val="18"/>
              </w:rPr>
              <w:t xml:space="preserve">Vangnet bij extreme niet leverbaarheid </w:t>
            </w:r>
            <w:r>
              <w:rPr>
                <w:rFonts w:ascii="Verdana" w:hAnsi="Verdana" w:cstheme="minorHAnsi"/>
                <w:sz w:val="18"/>
                <w:szCs w:val="18"/>
              </w:rPr>
              <w:t>invoeren</w:t>
            </w:r>
          </w:p>
        </w:tc>
        <w:tc>
          <w:tcPr>
            <w:tcW w:w="272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Zorgverzekeraars</w:t>
            </w:r>
          </w:p>
        </w:tc>
      </w:tr>
      <w:tr w:rsidR="00D767C9" w:rsidTr="0052227A">
        <w:tc>
          <w:tcPr>
            <w:tcW w:w="44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95440">
              <w:rPr>
                <w:rFonts w:ascii="Verdana" w:hAnsi="Verdana"/>
                <w:sz w:val="18"/>
                <w:szCs w:val="18"/>
              </w:rPr>
              <w:t>Mogelijkheid tot voorraden bij ongeregistreerde geneesmiddelen</w:t>
            </w:r>
          </w:p>
        </w:tc>
        <w:tc>
          <w:tcPr>
            <w:tcW w:w="272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IGZ en VWS</w:t>
            </w:r>
          </w:p>
        </w:tc>
      </w:tr>
      <w:tr w:rsidR="00D767C9" w:rsidTr="0052227A">
        <w:tc>
          <w:tcPr>
            <w:tcW w:w="445" w:type="dxa"/>
          </w:tcPr>
          <w:p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Pr="00595440"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Uitzondering o</w:t>
            </w:r>
            <w:r w:rsidRPr="00595440">
              <w:rPr>
                <w:rFonts w:ascii="Verdana" w:hAnsi="Verdana"/>
                <w:sz w:val="18"/>
                <w:szCs w:val="18"/>
              </w:rPr>
              <w:t>mpakken geïmporteerde verpakking intramuraal</w:t>
            </w:r>
          </w:p>
        </w:tc>
        <w:tc>
          <w:tcPr>
            <w:tcW w:w="2725" w:type="dxa"/>
          </w:tcPr>
          <w:p w:rsidR="00595440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IGZ en VWS</w:t>
            </w:r>
          </w:p>
        </w:tc>
      </w:tr>
      <w:tr w:rsidR="00D767C9" w:rsidTr="0052227A">
        <w:tc>
          <w:tcPr>
            <w:tcW w:w="9265" w:type="dxa"/>
            <w:gridSpan w:val="3"/>
          </w:tcPr>
          <w:p w:rsidRPr="00505E95"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</w:p>
          <w:p w:rsidRPr="00505E95" w:rsidR="00505E95" w:rsidP="00595440" w:rsidRDefault="002339C9">
            <w:pPr>
              <w:rPr>
                <w:rFonts w:cs="Calibri"/>
                <w:i/>
              </w:rPr>
            </w:pPr>
            <w:r w:rsidRPr="00505E95">
              <w:rPr>
                <w:rFonts w:ascii="Verdana" w:hAnsi="Verdana" w:cs="Calibri"/>
                <w:i/>
                <w:sz w:val="18"/>
                <w:szCs w:val="18"/>
              </w:rPr>
              <w:t>Geneesmiddelentekort op niveau van de fabrikant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Pr="00505E95" w:rsidR="00505E95" w:rsidP="00505E95" w:rsidRDefault="002339C9">
            <w:pPr>
              <w:rPr>
                <w:rFonts w:ascii="Verdana" w:hAnsi="Verdana" w:cstheme="minorHAnsi"/>
                <w:sz w:val="18"/>
                <w:szCs w:val="18"/>
              </w:rPr>
            </w:pPr>
            <w:r w:rsidRPr="00505E95">
              <w:rPr>
                <w:rFonts w:ascii="Verdana" w:hAnsi="Verdana" w:cstheme="minorHAnsi"/>
                <w:sz w:val="18"/>
                <w:szCs w:val="18"/>
              </w:rPr>
              <w:t xml:space="preserve">Uitwijkmogelijkheden </w:t>
            </w:r>
            <w:r>
              <w:rPr>
                <w:rFonts w:ascii="Verdana" w:hAnsi="Verdana" w:cstheme="minorHAnsi"/>
                <w:sz w:val="18"/>
                <w:szCs w:val="18"/>
              </w:rPr>
              <w:t>fabrikant bij calamiteit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Fabrikanten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Pr="00595440" w:rsidR="00505E95" w:rsidP="00505E95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Pr="00505E95">
              <w:rPr>
                <w:rFonts w:ascii="Verdana" w:hAnsi="Verdana"/>
                <w:sz w:val="18"/>
                <w:szCs w:val="18"/>
              </w:rPr>
              <w:t>eer aandacht aan voldoen inspanningsverplichting tot belevering</w:t>
            </w:r>
            <w:r>
              <w:rPr>
                <w:rFonts w:ascii="Verdana" w:hAnsi="Verdana"/>
                <w:sz w:val="18"/>
                <w:szCs w:val="18"/>
              </w:rPr>
              <w:t xml:space="preserve"> (artikel 49 lid 9 Geneesmiddelenwet)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Fabrikanten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505E95" w:rsidP="00505E95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05E95">
              <w:rPr>
                <w:rFonts w:ascii="Verdana" w:hAnsi="Verdana"/>
                <w:sz w:val="18"/>
                <w:szCs w:val="18"/>
              </w:rPr>
              <w:t xml:space="preserve">Bij bedrijfseconomische </w:t>
            </w:r>
            <w:r w:rsidRPr="00505E95">
              <w:rPr>
                <w:rFonts w:ascii="Verdana" w:hAnsi="Verdana"/>
                <w:sz w:val="18"/>
                <w:szCs w:val="18"/>
              </w:rPr>
              <w:t>beslissingen maatschappelijke verantwoordelijkheid nemen om</w:t>
            </w:r>
            <w:r>
              <w:rPr>
                <w:rFonts w:ascii="Verdana" w:hAnsi="Verdana"/>
                <w:sz w:val="18"/>
                <w:szCs w:val="18"/>
              </w:rPr>
              <w:t xml:space="preserve"> gevolgen patiënt te voorkomen/</w:t>
            </w:r>
            <w:r w:rsidRPr="00505E95">
              <w:rPr>
                <w:rFonts w:ascii="Verdana" w:hAnsi="Verdana"/>
                <w:sz w:val="18"/>
                <w:szCs w:val="18"/>
              </w:rPr>
              <w:t>beperken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Fabrikanten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505E95" w:rsidP="00505E95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05E95">
              <w:rPr>
                <w:rFonts w:ascii="Verdana" w:hAnsi="Verdana"/>
                <w:sz w:val="18"/>
                <w:szCs w:val="18"/>
              </w:rPr>
              <w:t>Kosten niet-beschikbaarheid voor rekening laten komen van partijen die hier invloed op hebben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Zorgverzekeraars en fabrikanten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505E95" w:rsidP="00505E95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05E95">
              <w:rPr>
                <w:rFonts w:ascii="Verdana" w:hAnsi="Verdana"/>
                <w:sz w:val="18"/>
                <w:szCs w:val="18"/>
              </w:rPr>
              <w:t>Leveringszekerheid in contracten met aanbieders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Zorgverzekeraars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Pr="00505E95" w:rsidR="00505E95" w:rsidP="00F857CE" w:rsidRDefault="002339C9">
            <w:pPr>
              <w:rPr>
                <w:rFonts w:ascii="Verdana" w:hAnsi="Verdana" w:cstheme="minorHAnsi"/>
                <w:sz w:val="18"/>
                <w:szCs w:val="18"/>
              </w:rPr>
            </w:pPr>
            <w:r w:rsidRPr="00505E95">
              <w:rPr>
                <w:rFonts w:ascii="Verdana" w:hAnsi="Verdana" w:cstheme="minorHAnsi"/>
                <w:sz w:val="18"/>
                <w:szCs w:val="18"/>
              </w:rPr>
              <w:t>Bredere invulling preferentiebeleid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en</w:t>
            </w:r>
            <w:r w:rsidRPr="00505E95">
              <w:rPr>
                <w:rFonts w:ascii="Verdana" w:hAnsi="Verdana" w:cstheme="minorHAnsi"/>
                <w:sz w:val="18"/>
                <w:szCs w:val="18"/>
              </w:rPr>
              <w:t xml:space="preserve"> eerdere bekend</w:t>
            </w:r>
            <w:r>
              <w:rPr>
                <w:rFonts w:ascii="Verdana" w:hAnsi="Verdana" w:cstheme="minorHAnsi"/>
                <w:sz w:val="18"/>
                <w:szCs w:val="18"/>
              </w:rPr>
              <w:t>making preferente</w:t>
            </w:r>
            <w:r w:rsidRPr="00505E95">
              <w:rPr>
                <w:rFonts w:ascii="Verdana" w:hAnsi="Verdana" w:cstheme="minorHAnsi"/>
                <w:sz w:val="18"/>
                <w:szCs w:val="18"/>
              </w:rPr>
              <w:t xml:space="preserve"> middelen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Zorgverzekeraars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505E95" w:rsidP="00505E95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Actieve deelname aan taskforce geneesmiddelentekorten EMA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505E95" w:rsidP="00505E95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7D7BB2">
              <w:rPr>
                <w:rFonts w:ascii="Verdana" w:hAnsi="Verdana"/>
                <w:sz w:val="18"/>
                <w:szCs w:val="18"/>
              </w:rPr>
              <w:t xml:space="preserve">Handhaven </w:t>
            </w:r>
            <w:r>
              <w:rPr>
                <w:rFonts w:ascii="Verdana" w:hAnsi="Verdana"/>
                <w:sz w:val="18"/>
                <w:szCs w:val="18"/>
              </w:rPr>
              <w:t xml:space="preserve">op </w:t>
            </w:r>
            <w:r>
              <w:rPr>
                <w:rFonts w:ascii="Verdana" w:hAnsi="Verdana"/>
                <w:sz w:val="18"/>
                <w:szCs w:val="18"/>
              </w:rPr>
              <w:t>leveringsplicht fabrikanten/</w:t>
            </w:r>
            <w:r w:rsidRPr="007D7BB2">
              <w:rPr>
                <w:rFonts w:ascii="Verdana" w:hAnsi="Verdana"/>
                <w:sz w:val="18"/>
                <w:szCs w:val="18"/>
              </w:rPr>
              <w:t>groothandelaren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IGZ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505E95" w:rsidP="007D7BB2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Handhaven op op </w:t>
            </w:r>
            <w:r w:rsidRPr="007D7BB2">
              <w:rPr>
                <w:rFonts w:ascii="Verdana" w:hAnsi="Verdana"/>
                <w:sz w:val="18"/>
                <w:szCs w:val="18"/>
              </w:rPr>
              <w:t xml:space="preserve">tijd melden </w:t>
            </w:r>
            <w:r>
              <w:rPr>
                <w:rFonts w:ascii="Verdana" w:hAnsi="Verdana"/>
                <w:sz w:val="18"/>
                <w:szCs w:val="18"/>
              </w:rPr>
              <w:t xml:space="preserve">van </w:t>
            </w:r>
            <w:r w:rsidRPr="007D7BB2">
              <w:rPr>
                <w:rFonts w:ascii="Verdana" w:hAnsi="Verdana"/>
                <w:sz w:val="18"/>
                <w:szCs w:val="18"/>
              </w:rPr>
              <w:t>voorzien tekort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IGZ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505E95" w:rsidP="007D7BB2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7D7BB2">
              <w:rPr>
                <w:rFonts w:ascii="Verdana" w:hAnsi="Verdana"/>
                <w:sz w:val="18"/>
                <w:szCs w:val="18"/>
              </w:rPr>
              <w:t xml:space="preserve">Boetebedrag substantieel </w:t>
            </w:r>
            <w:r>
              <w:rPr>
                <w:rFonts w:ascii="Verdana" w:hAnsi="Verdana"/>
                <w:sz w:val="18"/>
                <w:szCs w:val="18"/>
              </w:rPr>
              <w:t>verhogen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VWS en IGZ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505E95" w:rsidP="007D7BB2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7D7BB2">
              <w:rPr>
                <w:rFonts w:ascii="Verdana" w:hAnsi="Verdana"/>
                <w:sz w:val="18"/>
                <w:szCs w:val="18"/>
              </w:rPr>
              <w:t xml:space="preserve">Meer toezicht op </w:t>
            </w:r>
            <w:r>
              <w:rPr>
                <w:rFonts w:ascii="Verdana" w:hAnsi="Verdana"/>
                <w:sz w:val="18"/>
                <w:szCs w:val="18"/>
              </w:rPr>
              <w:t>geneesmiddelen</w:t>
            </w:r>
            <w:r w:rsidRPr="007D7BB2">
              <w:rPr>
                <w:rFonts w:ascii="Verdana" w:hAnsi="Verdana"/>
                <w:sz w:val="18"/>
                <w:szCs w:val="18"/>
              </w:rPr>
              <w:t xml:space="preserve"> waar veel patiënten van afhankelijk zijn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IGZ</w:t>
            </w:r>
          </w:p>
        </w:tc>
      </w:tr>
      <w:tr w:rsidR="00D767C9" w:rsidTr="0052227A">
        <w:tc>
          <w:tcPr>
            <w:tcW w:w="9265" w:type="dxa"/>
            <w:gridSpan w:val="3"/>
          </w:tcPr>
          <w:p w:rsidRPr="007D7BB2"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</w:p>
          <w:p w:rsidRPr="007D7BB2" w:rsidR="007D7BB2" w:rsidP="00595440" w:rsidRDefault="002339C9">
            <w:pPr>
              <w:rPr>
                <w:i/>
              </w:rPr>
            </w:pPr>
            <w:r w:rsidRPr="007D7BB2">
              <w:rPr>
                <w:rFonts w:ascii="Verdana" w:hAnsi="Verdana" w:cs="Calibri"/>
                <w:i/>
                <w:sz w:val="18"/>
                <w:szCs w:val="18"/>
              </w:rPr>
              <w:t xml:space="preserve">Geneesmiddelentekort op niveau van de </w:t>
            </w:r>
            <w:r w:rsidRPr="007D7BB2">
              <w:rPr>
                <w:rFonts w:ascii="Verdana" w:hAnsi="Verdana"/>
                <w:i/>
                <w:sz w:val="18"/>
                <w:szCs w:val="18"/>
              </w:rPr>
              <w:t>groothandel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505E95" w:rsidP="00505E95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</w:t>
            </w:r>
            <w:r w:rsidRPr="007D7BB2">
              <w:rPr>
                <w:rFonts w:ascii="Verdana" w:hAnsi="Verdana"/>
                <w:sz w:val="18"/>
                <w:szCs w:val="18"/>
              </w:rPr>
              <w:t>oorraden snel inzichtelijk</w:t>
            </w:r>
            <w:r>
              <w:rPr>
                <w:rFonts w:ascii="Verdana" w:hAnsi="Verdana"/>
                <w:sz w:val="18"/>
                <w:szCs w:val="18"/>
              </w:rPr>
              <w:t xml:space="preserve"> maken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Groothandel</w:t>
            </w:r>
          </w:p>
        </w:tc>
      </w:tr>
      <w:tr w:rsidR="00D767C9" w:rsidTr="0052227A">
        <w:tc>
          <w:tcPr>
            <w:tcW w:w="44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6095" w:type="dxa"/>
          </w:tcPr>
          <w:p w:rsidRPr="00595440"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Alarmeringsysteem opzetten</w:t>
            </w:r>
          </w:p>
        </w:tc>
        <w:tc>
          <w:tcPr>
            <w:tcW w:w="2725" w:type="dxa"/>
          </w:tcPr>
          <w:p w:rsidR="00505E95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Groothandel</w:t>
            </w:r>
          </w:p>
        </w:tc>
      </w:tr>
      <w:tr w:rsidR="00D767C9" w:rsidTr="0052227A">
        <w:tc>
          <w:tcPr>
            <w:tcW w:w="44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6095" w:type="dxa"/>
          </w:tcPr>
          <w:p w:rsidRPr="00595440"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Afspraken ter voorkoming van tekorten door export</w:t>
            </w:r>
          </w:p>
        </w:tc>
        <w:tc>
          <w:tcPr>
            <w:tcW w:w="272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Groothandel</w:t>
            </w:r>
          </w:p>
        </w:tc>
      </w:tr>
      <w:tr w:rsidR="00D767C9" w:rsidTr="0052227A">
        <w:tc>
          <w:tcPr>
            <w:tcW w:w="44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6095" w:type="dxa"/>
          </w:tcPr>
          <w:p w:rsidRPr="00595440" w:rsidR="007D7BB2" w:rsidP="0052227A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2227A">
              <w:rPr>
                <w:rFonts w:ascii="Verdana" w:hAnsi="Verdana"/>
                <w:sz w:val="18"/>
                <w:szCs w:val="18"/>
              </w:rPr>
              <w:t xml:space="preserve">Quoteren aflevering aan apotheken bij tekorten </w:t>
            </w:r>
          </w:p>
        </w:tc>
        <w:tc>
          <w:tcPr>
            <w:tcW w:w="272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Groothandel</w:t>
            </w:r>
          </w:p>
        </w:tc>
      </w:tr>
      <w:tr w:rsidR="00D767C9" w:rsidTr="0052227A">
        <w:tc>
          <w:tcPr>
            <w:tcW w:w="44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6095" w:type="dxa"/>
          </w:tcPr>
          <w:p w:rsidRPr="00595440"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2227A">
              <w:rPr>
                <w:rFonts w:ascii="Verdana" w:hAnsi="Verdana"/>
                <w:sz w:val="18"/>
                <w:szCs w:val="18"/>
              </w:rPr>
              <w:t>Leveringszekerheid in contracten met groothandel</w:t>
            </w:r>
          </w:p>
        </w:tc>
        <w:tc>
          <w:tcPr>
            <w:tcW w:w="272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Apotheken</w:t>
            </w:r>
          </w:p>
        </w:tc>
      </w:tr>
      <w:tr w:rsidR="00D767C9" w:rsidTr="0052227A">
        <w:tc>
          <w:tcPr>
            <w:tcW w:w="9265" w:type="dxa"/>
            <w:gridSpan w:val="3"/>
          </w:tcPr>
          <w:p w:rsidR="0052227A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</w:p>
          <w:p w:rsidRPr="0052227A" w:rsidR="0052227A" w:rsidP="00595440" w:rsidRDefault="002339C9">
            <w:pPr>
              <w:rPr>
                <w:rFonts w:ascii="Verdana" w:hAnsi="Verdana"/>
                <w:i/>
                <w:sz w:val="18"/>
                <w:szCs w:val="18"/>
              </w:rPr>
            </w:pPr>
            <w:r w:rsidRPr="0052227A">
              <w:rPr>
                <w:rFonts w:ascii="Verdana" w:hAnsi="Verdana"/>
                <w:i/>
                <w:sz w:val="18"/>
                <w:szCs w:val="18"/>
              </w:rPr>
              <w:t>Geneesmiddelentekort op niveau van de apotheken</w:t>
            </w:r>
          </w:p>
        </w:tc>
      </w:tr>
      <w:tr w:rsidR="00D767C9" w:rsidTr="0052227A">
        <w:tc>
          <w:tcPr>
            <w:tcW w:w="44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6095" w:type="dxa"/>
          </w:tcPr>
          <w:p w:rsidRPr="00595440"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2227A">
              <w:rPr>
                <w:rFonts w:ascii="Verdana" w:hAnsi="Verdana"/>
                <w:sz w:val="18"/>
                <w:szCs w:val="18"/>
              </w:rPr>
              <w:t>Conformeren aan uitleverafspraken resterende voorraden beroepsgroepen</w:t>
            </w:r>
          </w:p>
        </w:tc>
        <w:tc>
          <w:tcPr>
            <w:tcW w:w="272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Apotheken</w:t>
            </w:r>
          </w:p>
        </w:tc>
      </w:tr>
      <w:tr w:rsidR="00D767C9" w:rsidTr="0052227A">
        <w:tc>
          <w:tcPr>
            <w:tcW w:w="44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6095" w:type="dxa"/>
          </w:tcPr>
          <w:p w:rsidRPr="00595440"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2227A">
              <w:rPr>
                <w:rFonts w:ascii="Verdana" w:hAnsi="Verdana"/>
                <w:sz w:val="18"/>
                <w:szCs w:val="18"/>
              </w:rPr>
              <w:t>Vrijheid voor apotheker om patiënt bij tekort beste alternatief te beiden zonder financiële consequenties voor apotheker en patiënt</w:t>
            </w:r>
          </w:p>
        </w:tc>
        <w:tc>
          <w:tcPr>
            <w:tcW w:w="2725" w:type="dxa"/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Zorgverzekeraars en apotheken</w:t>
            </w:r>
          </w:p>
        </w:tc>
      </w:tr>
      <w:tr w:rsidR="00D767C9" w:rsidTr="0052227A">
        <w:tc>
          <w:tcPr>
            <w:tcW w:w="445" w:type="dxa"/>
            <w:tcBorders>
              <w:bottom w:val="single" w:color="auto" w:sz="4" w:space="0"/>
            </w:tcBorders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6095" w:type="dxa"/>
            <w:tcBorders>
              <w:bottom w:val="single" w:color="auto" w:sz="4" w:space="0"/>
            </w:tcBorders>
          </w:tcPr>
          <w:p w:rsidRPr="00595440"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 w:rsidRPr="0052227A">
              <w:rPr>
                <w:rFonts w:ascii="Verdana" w:hAnsi="Verdana"/>
                <w:sz w:val="18"/>
                <w:szCs w:val="18"/>
              </w:rPr>
              <w:t>Flexibili</w:t>
            </w:r>
            <w:r>
              <w:rPr>
                <w:rFonts w:ascii="Verdana" w:hAnsi="Verdana"/>
                <w:sz w:val="18"/>
                <w:szCs w:val="18"/>
              </w:rPr>
              <w:t>teit vergoeden andere middelen/</w:t>
            </w:r>
            <w:r w:rsidRPr="0052227A">
              <w:rPr>
                <w:rFonts w:ascii="Verdana" w:hAnsi="Verdana"/>
                <w:sz w:val="18"/>
                <w:szCs w:val="18"/>
              </w:rPr>
              <w:t>extra kosten</w:t>
            </w:r>
          </w:p>
        </w:tc>
        <w:tc>
          <w:tcPr>
            <w:tcW w:w="2725" w:type="dxa"/>
            <w:tcBorders>
              <w:bottom w:val="single" w:color="auto" w:sz="4" w:space="0"/>
            </w:tcBorders>
          </w:tcPr>
          <w:p w:rsidR="007D7BB2" w:rsidP="00595440" w:rsidRDefault="002339C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Zorgverzekeraars</w:t>
            </w:r>
          </w:p>
        </w:tc>
      </w:tr>
    </w:tbl>
    <w:p w:rsidRPr="00595440" w:rsidR="00595440" w:rsidP="00595440" w:rsidRDefault="002339C9">
      <w:pPr>
        <w:rPr>
          <w:rFonts w:ascii="Verdana" w:hAnsi="Verdana"/>
          <w:sz w:val="18"/>
          <w:szCs w:val="18"/>
        </w:rPr>
      </w:pPr>
    </w:p>
    <w:sectPr w:rsidRPr="00595440" w:rsidR="00595440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compat/>
  <w:rsids>
    <w:rsidRoot w:val="00D767C9"/>
    <w:rsid w:val="002339C9"/>
    <w:rsid w:val="00D7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54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95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377</ap:Words>
  <ap:Characters>2076</ap:Characters>
  <ap:DocSecurity>12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2016-06-23T11:42:00.0000000Z</dcterms:created>
  <dcterms:modified xsi:type="dcterms:W3CDTF">2016-06-23T11:42:00.0000000Z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0x010100A2FEE4FC8AE98B41A53999F71BACAB7D</vt:lpwstr>
  </property>
</Properties>
</file>