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963" w:rsidP="00BB5898" w:rsidRDefault="00BB5898">
      <w:pPr>
        <w:rPr>
          <w:noProof/>
          <w:lang w:eastAsia="nl-NL"/>
        </w:rPr>
      </w:pPr>
      <w:r>
        <w:rPr>
          <w:noProof/>
          <w:lang w:eastAsia="nl-NL"/>
        </w:rPr>
        <w:drawing>
          <wp:anchor distT="0" distB="0" distL="114300" distR="114300" simplePos="0" relativeHeight="251659264" behindDoc="0" locked="0" layoutInCell="1" allowOverlap="1">
            <wp:simplePos x="0" y="0"/>
            <wp:positionH relativeFrom="column">
              <wp:posOffset>3350514</wp:posOffset>
            </wp:positionH>
            <wp:positionV relativeFrom="paragraph">
              <wp:posOffset>-804164</wp:posOffset>
            </wp:positionV>
            <wp:extent cx="3291840" cy="1040765"/>
            <wp:effectExtent l="0" t="0" r="3810" b="698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1840" cy="1040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5898" w:rsidP="00BB5898" w:rsidRDefault="00BB5898"/>
    <w:p w:rsidR="00BB5898" w:rsidP="00BB5898" w:rsidRDefault="00BB5898"/>
    <w:p w:rsidRPr="004E6C25" w:rsidR="004E6C25" w:rsidP="004E6C25" w:rsidRDefault="004E6C25">
      <w:pPr>
        <w:spacing w:after="200" w:line="276" w:lineRule="auto"/>
        <w:rPr>
          <w:rFonts w:asciiTheme="minorHAnsi" w:hAnsiTheme="minorHAnsi" w:eastAsiaTheme="minorHAnsi" w:cstheme="minorBidi"/>
          <w:sz w:val="22"/>
          <w:szCs w:val="22"/>
          <w:lang w:eastAsia="en-US"/>
        </w:rPr>
      </w:pPr>
      <w:r w:rsidRPr="004E6C25">
        <w:rPr>
          <w:rFonts w:asciiTheme="minorHAnsi" w:hAnsiTheme="minorHAnsi" w:eastAsiaTheme="minorHAnsi" w:cstheme="minorBidi"/>
          <w:sz w:val="22"/>
          <w:szCs w:val="22"/>
          <w:lang w:eastAsia="en-US"/>
        </w:rPr>
        <w:t>Griffie commissie Economische Zaken</w:t>
      </w:r>
      <w:r w:rsidRPr="004E6C25">
        <w:rPr>
          <w:rFonts w:asciiTheme="minorHAnsi" w:hAnsiTheme="minorHAnsi" w:eastAsiaTheme="minorHAnsi" w:cstheme="minorBidi"/>
          <w:sz w:val="22"/>
          <w:szCs w:val="22"/>
          <w:lang w:eastAsia="en-US"/>
        </w:rPr>
        <w:br/>
        <w:t>Tweede Kamer der Staten-Generaal</w:t>
      </w:r>
      <w:r w:rsidRPr="004E6C25">
        <w:rPr>
          <w:rFonts w:asciiTheme="minorHAnsi" w:hAnsiTheme="minorHAnsi" w:eastAsiaTheme="minorHAnsi" w:cstheme="minorBidi"/>
          <w:sz w:val="22"/>
          <w:szCs w:val="22"/>
          <w:lang w:eastAsia="en-US"/>
        </w:rPr>
        <w:br/>
        <w:t>Ter attentie van mevrouw Carla Mulder</w:t>
      </w:r>
      <w:r w:rsidRPr="004E6C25">
        <w:rPr>
          <w:rFonts w:asciiTheme="minorHAnsi" w:hAnsiTheme="minorHAnsi" w:eastAsiaTheme="minorHAnsi" w:cstheme="minorBidi"/>
          <w:sz w:val="22"/>
          <w:szCs w:val="22"/>
          <w:lang w:eastAsia="en-US"/>
        </w:rPr>
        <w:br/>
      </w:r>
      <w:r w:rsidRPr="004E6C25">
        <w:rPr>
          <w:rFonts w:asciiTheme="minorHAnsi" w:hAnsiTheme="minorHAnsi" w:eastAsiaTheme="minorHAnsi" w:cstheme="minorBidi"/>
          <w:sz w:val="22"/>
          <w:szCs w:val="22"/>
          <w:lang w:eastAsia="en-US"/>
        </w:rPr>
        <w:br/>
        <w:t xml:space="preserve">Per e-mail </w:t>
      </w:r>
      <w:hyperlink w:history="1" r:id="rId10">
        <w:r w:rsidRPr="004E6C25">
          <w:rPr>
            <w:rFonts w:asciiTheme="minorHAnsi" w:hAnsiTheme="minorHAnsi" w:eastAsiaTheme="minorHAnsi" w:cstheme="minorBidi"/>
            <w:color w:val="0000FF" w:themeColor="hyperlink"/>
            <w:sz w:val="22"/>
            <w:szCs w:val="22"/>
            <w:u w:val="single"/>
            <w:lang w:eastAsia="en-US"/>
          </w:rPr>
          <w:t>cie.ez@tweedekamer.nl</w:t>
        </w:r>
      </w:hyperlink>
      <w:r w:rsidRPr="004E6C25">
        <w:rPr>
          <w:rFonts w:asciiTheme="minorHAnsi" w:hAnsiTheme="minorHAnsi" w:eastAsiaTheme="minorHAnsi" w:cstheme="minorBidi"/>
          <w:sz w:val="22"/>
          <w:szCs w:val="22"/>
          <w:lang w:eastAsia="en-US"/>
        </w:rPr>
        <w:t xml:space="preserve"> </w:t>
      </w:r>
    </w:p>
    <w:p w:rsidRPr="004E6C25" w:rsidR="004E6C25" w:rsidP="004E6C25" w:rsidRDefault="004E6C25">
      <w:pPr>
        <w:spacing w:after="200" w:line="276" w:lineRule="auto"/>
        <w:rPr>
          <w:rFonts w:asciiTheme="minorHAnsi" w:hAnsiTheme="minorHAnsi" w:eastAsiaTheme="minorHAnsi" w:cstheme="minorBidi"/>
          <w:sz w:val="22"/>
          <w:szCs w:val="22"/>
          <w:lang w:eastAsia="en-US"/>
        </w:rPr>
      </w:pPr>
      <w:r w:rsidRPr="004E6C25">
        <w:rPr>
          <w:rFonts w:asciiTheme="minorHAnsi" w:hAnsiTheme="minorHAnsi" w:eastAsiaTheme="minorHAnsi" w:cstheme="minorBidi"/>
          <w:sz w:val="22"/>
          <w:szCs w:val="22"/>
          <w:lang w:eastAsia="en-US"/>
        </w:rPr>
        <w:t>Ten behoeve van het rondetafelgesprek op 29 juni 2016 stuur ik u de bijdrage van Stichting Dier&amp;Recht over de “Wei voor de koe”.</w:t>
      </w:r>
    </w:p>
    <w:p w:rsidRPr="004E6C25" w:rsidR="004E6C25" w:rsidP="004E6C25" w:rsidRDefault="004E6C25">
      <w:pPr>
        <w:spacing w:after="200" w:line="276" w:lineRule="auto"/>
        <w:rPr>
          <w:rFonts w:asciiTheme="minorHAnsi" w:hAnsiTheme="minorHAnsi" w:eastAsiaTheme="minorHAnsi" w:cstheme="minorBidi"/>
          <w:sz w:val="22"/>
          <w:szCs w:val="22"/>
          <w:lang w:eastAsia="en-US"/>
        </w:rPr>
      </w:pPr>
      <w:r w:rsidRPr="004E6C25">
        <w:rPr>
          <w:rFonts w:asciiTheme="minorHAnsi" w:hAnsiTheme="minorHAnsi" w:eastAsiaTheme="minorHAnsi" w:cstheme="minorBidi"/>
          <w:sz w:val="22"/>
          <w:szCs w:val="22"/>
          <w:lang w:eastAsia="en-US"/>
        </w:rPr>
        <w:t>De domesticatie van de koe begon zo’n 10.000 jaar geleden. In de loop van vele</w:t>
      </w:r>
      <w:r w:rsidR="005025B8">
        <w:rPr>
          <w:rFonts w:asciiTheme="minorHAnsi" w:hAnsiTheme="minorHAnsi" w:eastAsiaTheme="minorHAnsi" w:cstheme="minorBidi"/>
          <w:sz w:val="22"/>
          <w:szCs w:val="22"/>
          <w:lang w:eastAsia="en-US"/>
        </w:rPr>
        <w:t>, vele</w:t>
      </w:r>
      <w:r w:rsidRPr="004E6C25">
        <w:rPr>
          <w:rFonts w:asciiTheme="minorHAnsi" w:hAnsiTheme="minorHAnsi" w:eastAsiaTheme="minorHAnsi" w:cstheme="minorBidi"/>
          <w:sz w:val="22"/>
          <w:szCs w:val="22"/>
          <w:lang w:eastAsia="en-US"/>
        </w:rPr>
        <w:t xml:space="preserve"> eeuwen werd de koe langzaam maar zeker een landbouwhuisdier. In de zeventiger jaren produceerden de koeien van Joris </w:t>
      </w:r>
      <w:proofErr w:type="spellStart"/>
      <w:r w:rsidRPr="004E6C25">
        <w:rPr>
          <w:rFonts w:asciiTheme="minorHAnsi" w:hAnsiTheme="minorHAnsi" w:eastAsiaTheme="minorHAnsi" w:cstheme="minorBidi"/>
          <w:sz w:val="22"/>
          <w:szCs w:val="22"/>
          <w:lang w:eastAsia="en-US"/>
        </w:rPr>
        <w:t>Driepinter</w:t>
      </w:r>
      <w:proofErr w:type="spellEnd"/>
      <w:r w:rsidR="005025B8">
        <w:rPr>
          <w:rFonts w:asciiTheme="minorHAnsi" w:hAnsiTheme="minorHAnsi" w:eastAsiaTheme="minorHAnsi" w:cstheme="minorBidi"/>
          <w:sz w:val="22"/>
          <w:szCs w:val="22"/>
          <w:lang w:eastAsia="en-US"/>
        </w:rPr>
        <w:t>, na eeuwen van fokken</w:t>
      </w:r>
      <w:r w:rsidRPr="004E6C25">
        <w:rPr>
          <w:rFonts w:asciiTheme="minorHAnsi" w:hAnsiTheme="minorHAnsi" w:eastAsiaTheme="minorHAnsi" w:cstheme="minorBidi"/>
          <w:sz w:val="22"/>
          <w:szCs w:val="22"/>
          <w:lang w:eastAsia="en-US"/>
        </w:rPr>
        <w:t xml:space="preserve"> iets minder dan 4.000 liter per jaar. Recent stond er in het vakblad Boerderij een boer die gemiddeld 12.000 liter uit zijn koeien perste. Dus in een paar decennia steeg de productie veel meer dan in de  10.000 jaar daarvoor. De melkveehouderij vertoont alle eigenschappen van intensieve veehouderij, inclusief plofkoeien, een groot verbruik van antibiotica, zieke dieren, een eenzijdig dieet alleen gericht op productie, milieuvervuiling, grootschaligheid, enzovoort.</w:t>
      </w:r>
    </w:p>
    <w:p w:rsidRPr="004E6C25" w:rsidR="004E6C25" w:rsidP="004E6C25" w:rsidRDefault="004E6C25">
      <w:pPr>
        <w:spacing w:after="200" w:line="276" w:lineRule="auto"/>
        <w:rPr>
          <w:rFonts w:asciiTheme="minorHAnsi" w:hAnsiTheme="minorHAnsi" w:eastAsiaTheme="minorHAnsi" w:cstheme="minorBidi"/>
          <w:sz w:val="22"/>
          <w:szCs w:val="22"/>
          <w:lang w:eastAsia="en-US"/>
        </w:rPr>
      </w:pPr>
      <w:r w:rsidRPr="004E6C25">
        <w:rPr>
          <w:rFonts w:asciiTheme="minorHAnsi" w:hAnsiTheme="minorHAnsi" w:eastAsiaTheme="minorHAnsi" w:cstheme="minorBidi"/>
          <w:sz w:val="22"/>
          <w:szCs w:val="22"/>
          <w:lang w:eastAsia="en-US"/>
        </w:rPr>
        <w:t>Om deze tendens te keren is actief overheidsbeleid nodig. Noch in de melkveehouderij, noch bij de kippen en de varkens is de sector zelf in staat tot verandering te komen. Het is een drogreden, dat met de nodige positieve stimulansen van de overheid de weidegang een succes zal worden. Het is eveneens onjuist dat wetgeving zal leiden tot een forse verhoging van de regeldruk en grote uitvoerings- en controlelijsten. Deze argumentatie wordt al sinds minister Van Aartsen in 1997 door het ministerie aangedragen</w:t>
      </w:r>
      <w:r w:rsidR="005025B8">
        <w:rPr>
          <w:rFonts w:asciiTheme="minorHAnsi" w:hAnsiTheme="minorHAnsi" w:eastAsiaTheme="minorHAnsi" w:cstheme="minorBidi"/>
          <w:sz w:val="22"/>
          <w:szCs w:val="22"/>
          <w:lang w:eastAsia="en-US"/>
        </w:rPr>
        <w:t xml:space="preserve">. Het </w:t>
      </w:r>
      <w:r w:rsidRPr="004E6C25">
        <w:rPr>
          <w:rFonts w:asciiTheme="minorHAnsi" w:hAnsiTheme="minorHAnsi" w:eastAsiaTheme="minorHAnsi" w:cstheme="minorBidi"/>
          <w:sz w:val="22"/>
          <w:szCs w:val="22"/>
          <w:lang w:eastAsia="en-US"/>
        </w:rPr>
        <w:t xml:space="preserve">is hèt excuus om de verantwoordelijkheid af te schuiven en </w:t>
      </w:r>
      <w:r w:rsidRPr="004E6C25">
        <w:rPr>
          <w:rFonts w:asciiTheme="minorHAnsi" w:hAnsiTheme="minorHAnsi" w:eastAsiaTheme="minorHAnsi" w:cstheme="minorBidi"/>
          <w:i/>
          <w:sz w:val="22"/>
          <w:szCs w:val="22"/>
          <w:lang w:eastAsia="en-US"/>
        </w:rPr>
        <w:t xml:space="preserve">business as usual </w:t>
      </w:r>
      <w:r w:rsidRPr="004E6C25">
        <w:rPr>
          <w:rFonts w:asciiTheme="minorHAnsi" w:hAnsiTheme="minorHAnsi" w:eastAsiaTheme="minorHAnsi" w:cstheme="minorBidi"/>
          <w:sz w:val="22"/>
          <w:szCs w:val="22"/>
          <w:lang w:eastAsia="en-US"/>
        </w:rPr>
        <w:t>door te gaan. Waar dieren (en burgers) al heel lang op wachten is een ministerie met visie en daadkracht op het gebied van landbouw. Geen angstig gedoe.</w:t>
      </w:r>
    </w:p>
    <w:p w:rsidRPr="004E6C25" w:rsidR="004E6C25" w:rsidP="004E6C25" w:rsidRDefault="004E6C25">
      <w:pPr>
        <w:spacing w:after="200" w:line="276" w:lineRule="auto"/>
        <w:rPr>
          <w:rFonts w:asciiTheme="minorHAnsi" w:hAnsiTheme="minorHAnsi" w:eastAsiaTheme="minorHAnsi" w:cstheme="minorBidi"/>
          <w:sz w:val="22"/>
          <w:szCs w:val="22"/>
          <w:lang w:eastAsia="en-US"/>
        </w:rPr>
      </w:pPr>
      <w:r w:rsidRPr="004E6C25">
        <w:rPr>
          <w:rFonts w:asciiTheme="minorHAnsi" w:hAnsiTheme="minorHAnsi" w:eastAsiaTheme="minorHAnsi" w:cstheme="minorBidi"/>
          <w:sz w:val="22"/>
          <w:szCs w:val="22"/>
          <w:lang w:eastAsia="en-US"/>
        </w:rPr>
        <w:t xml:space="preserve">Dat die controle echt niet zo ingewikkeld is, bewijst de Stichting Weidegang. </w:t>
      </w:r>
      <w:r w:rsidR="005025B8">
        <w:rPr>
          <w:rFonts w:asciiTheme="minorHAnsi" w:hAnsiTheme="minorHAnsi" w:eastAsiaTheme="minorHAnsi" w:cstheme="minorBidi"/>
          <w:sz w:val="22"/>
          <w:szCs w:val="22"/>
          <w:lang w:eastAsia="en-US"/>
        </w:rPr>
        <w:t>Onaangekondigde c</w:t>
      </w:r>
      <w:r w:rsidRPr="004E6C25">
        <w:rPr>
          <w:rFonts w:asciiTheme="minorHAnsi" w:hAnsiTheme="minorHAnsi" w:eastAsiaTheme="minorHAnsi" w:cstheme="minorBidi"/>
          <w:sz w:val="22"/>
          <w:szCs w:val="22"/>
          <w:lang w:eastAsia="en-US"/>
        </w:rPr>
        <w:t xml:space="preserve">ontroles worden bepaald op grond van </w:t>
      </w:r>
      <w:proofErr w:type="spellStart"/>
      <w:r w:rsidRPr="004E6C25">
        <w:rPr>
          <w:rFonts w:asciiTheme="minorHAnsi" w:hAnsiTheme="minorHAnsi" w:eastAsiaTheme="minorHAnsi" w:cstheme="minorBidi"/>
          <w:sz w:val="22"/>
          <w:szCs w:val="22"/>
          <w:lang w:eastAsia="en-US"/>
        </w:rPr>
        <w:t>risico-analyse</w:t>
      </w:r>
      <w:proofErr w:type="spellEnd"/>
      <w:r w:rsidRPr="004E6C25">
        <w:rPr>
          <w:rFonts w:asciiTheme="minorHAnsi" w:hAnsiTheme="minorHAnsi" w:eastAsiaTheme="minorHAnsi" w:cstheme="minorBidi"/>
          <w:sz w:val="22"/>
          <w:szCs w:val="22"/>
          <w:lang w:eastAsia="en-US"/>
        </w:rPr>
        <w:t xml:space="preserve"> en vinden ongeveer één keer per jaar plaats. Behalve vaststellen of koeien in de wei staan </w:t>
      </w:r>
      <w:r w:rsidR="005025B8">
        <w:rPr>
          <w:rFonts w:asciiTheme="minorHAnsi" w:hAnsiTheme="minorHAnsi" w:eastAsiaTheme="minorHAnsi" w:cstheme="minorBidi"/>
          <w:sz w:val="22"/>
          <w:szCs w:val="22"/>
          <w:lang w:eastAsia="en-US"/>
        </w:rPr>
        <w:t xml:space="preserve">controleert men </w:t>
      </w:r>
      <w:r w:rsidRPr="004E6C25">
        <w:rPr>
          <w:rFonts w:asciiTheme="minorHAnsi" w:hAnsiTheme="minorHAnsi" w:eastAsiaTheme="minorHAnsi" w:cstheme="minorBidi"/>
          <w:sz w:val="22"/>
          <w:szCs w:val="22"/>
          <w:lang w:eastAsia="en-US"/>
        </w:rPr>
        <w:t>ook gekeken de infrastructuur: zijn er drinkwater</w:t>
      </w:r>
      <w:r w:rsidR="005025B8">
        <w:rPr>
          <w:rFonts w:asciiTheme="minorHAnsi" w:hAnsiTheme="minorHAnsi" w:eastAsiaTheme="minorHAnsi" w:cstheme="minorBidi"/>
          <w:sz w:val="22"/>
          <w:szCs w:val="22"/>
          <w:lang w:eastAsia="en-US"/>
        </w:rPr>
        <w:t>-</w:t>
      </w:r>
      <w:r w:rsidRPr="004E6C25">
        <w:rPr>
          <w:rFonts w:asciiTheme="minorHAnsi" w:hAnsiTheme="minorHAnsi" w:eastAsiaTheme="minorHAnsi" w:cstheme="minorBidi"/>
          <w:sz w:val="22"/>
          <w:szCs w:val="22"/>
          <w:lang w:eastAsia="en-US"/>
        </w:rPr>
        <w:t>bakken</w:t>
      </w:r>
      <w:r w:rsidR="005025B8">
        <w:rPr>
          <w:rFonts w:asciiTheme="minorHAnsi" w:hAnsiTheme="minorHAnsi" w:eastAsiaTheme="minorHAnsi" w:cstheme="minorBidi"/>
          <w:sz w:val="22"/>
          <w:szCs w:val="22"/>
          <w:lang w:eastAsia="en-US"/>
        </w:rPr>
        <w:t xml:space="preserve"> en z</w:t>
      </w:r>
      <w:r w:rsidRPr="004E6C25">
        <w:rPr>
          <w:rFonts w:asciiTheme="minorHAnsi" w:hAnsiTheme="minorHAnsi" w:eastAsiaTheme="minorHAnsi" w:cstheme="minorBidi"/>
          <w:sz w:val="22"/>
          <w:szCs w:val="22"/>
          <w:lang w:eastAsia="en-US"/>
        </w:rPr>
        <w:t xml:space="preserve">ijn deze in gebruik? Is er een pad aanwezig? Is er een afrastering? Als er een verharding is dan moeten daarop sporen te zien zijn van koeien. </w:t>
      </w:r>
      <w:r w:rsidR="005025B8">
        <w:rPr>
          <w:rFonts w:asciiTheme="minorHAnsi" w:hAnsiTheme="minorHAnsi" w:eastAsiaTheme="minorHAnsi" w:cstheme="minorBidi"/>
          <w:sz w:val="22"/>
          <w:szCs w:val="22"/>
          <w:lang w:eastAsia="en-US"/>
        </w:rPr>
        <w:t xml:space="preserve">Aan het gras is goed te zien of er gegraasd is. Ook al is dit </w:t>
      </w:r>
      <w:r w:rsidRPr="004E6C25">
        <w:rPr>
          <w:rFonts w:asciiTheme="minorHAnsi" w:hAnsiTheme="minorHAnsi" w:eastAsiaTheme="minorHAnsi" w:cstheme="minorBidi"/>
          <w:sz w:val="22"/>
          <w:szCs w:val="22"/>
          <w:lang w:eastAsia="en-US"/>
        </w:rPr>
        <w:t xml:space="preserve">enkele weken geleden, dan </w:t>
      </w:r>
      <w:r w:rsidR="005025B8">
        <w:rPr>
          <w:rFonts w:asciiTheme="minorHAnsi" w:hAnsiTheme="minorHAnsi" w:eastAsiaTheme="minorHAnsi" w:cstheme="minorBidi"/>
          <w:sz w:val="22"/>
          <w:szCs w:val="22"/>
          <w:lang w:eastAsia="en-US"/>
        </w:rPr>
        <w:t xml:space="preserve">zijn de </w:t>
      </w:r>
      <w:r w:rsidRPr="004E6C25">
        <w:rPr>
          <w:rFonts w:asciiTheme="minorHAnsi" w:hAnsiTheme="minorHAnsi" w:eastAsiaTheme="minorHAnsi" w:cstheme="minorBidi"/>
          <w:sz w:val="22"/>
          <w:szCs w:val="22"/>
          <w:lang w:eastAsia="en-US"/>
        </w:rPr>
        <w:t>sporen terug</w:t>
      </w:r>
      <w:r w:rsidR="005025B8">
        <w:rPr>
          <w:rFonts w:asciiTheme="minorHAnsi" w:hAnsiTheme="minorHAnsi" w:eastAsiaTheme="minorHAnsi" w:cstheme="minorBidi"/>
          <w:sz w:val="22"/>
          <w:szCs w:val="22"/>
          <w:lang w:eastAsia="en-US"/>
        </w:rPr>
        <w:t xml:space="preserve"> te </w:t>
      </w:r>
      <w:r w:rsidRPr="004E6C25">
        <w:rPr>
          <w:rFonts w:asciiTheme="minorHAnsi" w:hAnsiTheme="minorHAnsi" w:eastAsiaTheme="minorHAnsi" w:cstheme="minorBidi"/>
          <w:sz w:val="22"/>
          <w:szCs w:val="22"/>
          <w:lang w:eastAsia="en-US"/>
        </w:rPr>
        <w:t>vinden, zelfs op grote afstand.  Ook is er uiteraard koeienmest te zien op plekken waar koeien hebben gegraasd. Volgens Kees Jaap Hin van de stichting Weidegang</w:t>
      </w:r>
      <w:r w:rsidRPr="004E6C25">
        <w:rPr>
          <w:rFonts w:asciiTheme="minorHAnsi" w:hAnsiTheme="minorHAnsi" w:eastAsiaTheme="minorHAnsi" w:cstheme="minorBidi"/>
          <w:sz w:val="22"/>
          <w:szCs w:val="22"/>
          <w:vertAlign w:val="superscript"/>
          <w:lang w:eastAsia="en-US"/>
        </w:rPr>
        <w:footnoteReference w:id="1"/>
      </w:r>
      <w:r w:rsidRPr="004E6C25">
        <w:rPr>
          <w:rFonts w:asciiTheme="minorHAnsi" w:hAnsiTheme="minorHAnsi" w:eastAsiaTheme="minorHAnsi" w:cstheme="minorBidi"/>
          <w:sz w:val="22"/>
          <w:szCs w:val="22"/>
          <w:lang w:eastAsia="en-US"/>
        </w:rPr>
        <w:t xml:space="preserve"> is het zeer eenvoudig om op het oog vast te stellen of een weiland wel of niet begraasd is, bijvoorbeeld vanuit de auto. Kortom, controle is goed te doen. </w:t>
      </w:r>
    </w:p>
    <w:p w:rsidRPr="004E6C25" w:rsidR="005025B8" w:rsidP="005025B8" w:rsidRDefault="005025B8">
      <w:pPr>
        <w:spacing w:after="200" w:line="276" w:lineRule="auto"/>
        <w:rPr>
          <w:rFonts w:asciiTheme="minorHAnsi" w:hAnsiTheme="minorHAnsi" w:eastAsiaTheme="minorHAnsi" w:cstheme="minorBidi"/>
          <w:sz w:val="22"/>
          <w:szCs w:val="22"/>
          <w:lang w:eastAsia="en-US"/>
        </w:rPr>
      </w:pPr>
      <w:r w:rsidRPr="004E6C25">
        <w:rPr>
          <w:rFonts w:asciiTheme="minorHAnsi" w:hAnsiTheme="minorHAnsi" w:eastAsiaTheme="minorHAnsi" w:cstheme="minorBidi"/>
          <w:sz w:val="22"/>
          <w:szCs w:val="22"/>
          <w:lang w:eastAsia="en-US"/>
        </w:rPr>
        <w:t>Er zijn heel veel redenen voor weidegang, maar de belangrijkste is dat de verdergaande intensivering eindelijk een halt wordt toegeroepen. Hieronder staan een aantal overwegingen</w:t>
      </w:r>
    </w:p>
    <w:p w:rsidR="004E6C25" w:rsidP="004E6C25" w:rsidRDefault="005025B8">
      <w:pPr>
        <w:spacing w:after="200" w:line="276" w:lineRule="auto"/>
        <w:rPr>
          <w:rFonts w:asciiTheme="minorHAnsi" w:hAnsiTheme="minorHAnsi" w:eastAsiaTheme="minorHAnsi" w:cstheme="minorBidi"/>
          <w:sz w:val="22"/>
          <w:szCs w:val="22"/>
          <w:lang w:eastAsia="en-US"/>
        </w:rPr>
      </w:pPr>
      <w:r>
        <w:rPr>
          <w:noProof/>
          <w:lang w:eastAsia="nl-NL"/>
        </w:rPr>
        <w:lastRenderedPageBreak/>
        <w:drawing>
          <wp:anchor distT="0" distB="0" distL="114300" distR="114300" simplePos="0" relativeHeight="251661312" behindDoc="0" locked="0" layoutInCell="1" allowOverlap="1" wp14:editId="7E69662C" wp14:anchorId="26C21341">
            <wp:simplePos x="0" y="0"/>
            <wp:positionH relativeFrom="column">
              <wp:posOffset>3509473</wp:posOffset>
            </wp:positionH>
            <wp:positionV relativeFrom="paragraph">
              <wp:posOffset>-419348</wp:posOffset>
            </wp:positionV>
            <wp:extent cx="2603715" cy="658678"/>
            <wp:effectExtent l="0" t="0" r="6350" b="8255"/>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715" cy="658678"/>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E6C25" w:rsidR="004E6C25" w:rsidP="004E6C25" w:rsidRDefault="005025B8">
      <w:pPr>
        <w:keepNext/>
        <w:keepLines/>
        <w:spacing w:before="200" w:line="276" w:lineRule="auto"/>
        <w:outlineLvl w:val="1"/>
        <w:rPr>
          <w:rFonts w:asciiTheme="majorHAnsi" w:hAnsiTheme="majorHAnsi" w:eastAsiaTheme="majorEastAsia" w:cstheme="majorBidi"/>
          <w:b/>
          <w:bCs/>
          <w:color w:val="4F81BD" w:themeColor="accent1"/>
          <w:sz w:val="26"/>
          <w:szCs w:val="26"/>
          <w:lang w:eastAsia="en-US"/>
        </w:rPr>
      </w:pPr>
      <w:r>
        <w:rPr>
          <w:rFonts w:asciiTheme="majorHAnsi" w:hAnsiTheme="majorHAnsi" w:eastAsiaTheme="majorEastAsia" w:cstheme="majorBidi"/>
          <w:b/>
          <w:bCs/>
          <w:color w:val="4F81BD" w:themeColor="accent1"/>
          <w:sz w:val="26"/>
          <w:szCs w:val="26"/>
          <w:lang w:eastAsia="en-US"/>
        </w:rPr>
        <w:t xml:space="preserve">Weidegang is financieel gunstig </w:t>
      </w:r>
    </w:p>
    <w:p w:rsidRPr="004E6C25" w:rsidR="004E6C25" w:rsidP="004E6C25" w:rsidRDefault="004E6C25">
      <w:pPr>
        <w:spacing w:after="200" w:line="276" w:lineRule="auto"/>
        <w:rPr>
          <w:rFonts w:asciiTheme="minorHAnsi" w:hAnsiTheme="minorHAnsi" w:eastAsiaTheme="minorHAnsi" w:cstheme="minorBidi"/>
          <w:sz w:val="22"/>
          <w:szCs w:val="22"/>
          <w:lang w:eastAsia="en-US"/>
        </w:rPr>
      </w:pPr>
      <w:r w:rsidRPr="004E6C25">
        <w:rPr>
          <w:rFonts w:asciiTheme="minorHAnsi" w:hAnsiTheme="minorHAnsi" w:eastAsiaTheme="minorHAnsi" w:cstheme="minorBidi"/>
          <w:sz w:val="22"/>
          <w:szCs w:val="22"/>
          <w:lang w:eastAsia="en-US"/>
        </w:rPr>
        <w:t xml:space="preserve">Onderzoek door de WUR en </w:t>
      </w:r>
      <w:proofErr w:type="spellStart"/>
      <w:r w:rsidRPr="004E6C25">
        <w:rPr>
          <w:rFonts w:asciiTheme="minorHAnsi" w:hAnsiTheme="minorHAnsi" w:eastAsiaTheme="minorHAnsi" w:cstheme="minorBidi"/>
          <w:sz w:val="22"/>
          <w:szCs w:val="22"/>
          <w:lang w:eastAsia="en-US"/>
        </w:rPr>
        <w:t>Agrifrim</w:t>
      </w:r>
      <w:proofErr w:type="spellEnd"/>
      <w:r w:rsidRPr="004E6C25">
        <w:rPr>
          <w:rFonts w:asciiTheme="minorHAnsi" w:hAnsiTheme="minorHAnsi" w:eastAsiaTheme="minorHAnsi" w:cstheme="minorBidi"/>
          <w:sz w:val="22"/>
          <w:szCs w:val="22"/>
          <w:lang w:eastAsia="en-US"/>
        </w:rPr>
        <w:t xml:space="preserve"> to</w:t>
      </w:r>
      <w:r w:rsidR="005025B8">
        <w:rPr>
          <w:rFonts w:asciiTheme="minorHAnsi" w:hAnsiTheme="minorHAnsi" w:eastAsiaTheme="minorHAnsi" w:cstheme="minorBidi"/>
          <w:sz w:val="22"/>
          <w:szCs w:val="22"/>
          <w:lang w:eastAsia="en-US"/>
        </w:rPr>
        <w:t xml:space="preserve">ont </w:t>
      </w:r>
      <w:r w:rsidRPr="004E6C25">
        <w:rPr>
          <w:rFonts w:asciiTheme="minorHAnsi" w:hAnsiTheme="minorHAnsi" w:eastAsiaTheme="minorHAnsi" w:cstheme="minorBidi"/>
          <w:sz w:val="22"/>
          <w:szCs w:val="22"/>
          <w:lang w:eastAsia="en-US"/>
        </w:rPr>
        <w:t>aan dat weidegang gemiddeld € 10.000 per melkveehouderij op</w:t>
      </w:r>
      <w:r w:rsidR="005025B8">
        <w:rPr>
          <w:rFonts w:asciiTheme="minorHAnsi" w:hAnsiTheme="minorHAnsi" w:eastAsiaTheme="minorHAnsi" w:cstheme="minorBidi"/>
          <w:sz w:val="22"/>
          <w:szCs w:val="22"/>
          <w:lang w:eastAsia="en-US"/>
        </w:rPr>
        <w:t>levert.</w:t>
      </w:r>
      <w:r w:rsidRPr="004E6C25">
        <w:rPr>
          <w:rFonts w:asciiTheme="minorHAnsi" w:hAnsiTheme="minorHAnsi" w:eastAsiaTheme="minorHAnsi" w:cstheme="minorBidi"/>
          <w:sz w:val="22"/>
          <w:szCs w:val="22"/>
          <w:lang w:eastAsia="en-US"/>
        </w:rPr>
        <w:t xml:space="preserve"> Premies voor weidegang kunnen dat economisch voordeel nog vergroten. </w:t>
      </w:r>
    </w:p>
    <w:p w:rsidRPr="004E6C25" w:rsidR="004E6C25" w:rsidP="004E6C25" w:rsidRDefault="004E6C25">
      <w:pPr>
        <w:keepNext/>
        <w:keepLines/>
        <w:spacing w:before="200" w:line="276" w:lineRule="auto"/>
        <w:outlineLvl w:val="1"/>
        <w:rPr>
          <w:rFonts w:asciiTheme="majorHAnsi" w:hAnsiTheme="majorHAnsi" w:eastAsiaTheme="majorEastAsia" w:cstheme="majorBidi"/>
          <w:b/>
          <w:bCs/>
          <w:color w:val="4F81BD" w:themeColor="accent1"/>
          <w:sz w:val="26"/>
          <w:szCs w:val="26"/>
          <w:lang w:eastAsia="en-US"/>
        </w:rPr>
      </w:pPr>
      <w:r w:rsidRPr="004E6C25">
        <w:rPr>
          <w:rFonts w:asciiTheme="majorHAnsi" w:hAnsiTheme="majorHAnsi" w:eastAsiaTheme="majorEastAsia" w:cstheme="majorBidi"/>
          <w:b/>
          <w:bCs/>
          <w:color w:val="4F81BD" w:themeColor="accent1"/>
          <w:sz w:val="26"/>
          <w:szCs w:val="26"/>
          <w:lang w:eastAsia="en-US"/>
        </w:rPr>
        <w:t>Milieu</w:t>
      </w:r>
    </w:p>
    <w:p w:rsidRPr="004E6C25" w:rsidR="004E6C25" w:rsidP="004E6C25" w:rsidRDefault="004E6C25">
      <w:pPr>
        <w:spacing w:after="200" w:line="276" w:lineRule="auto"/>
        <w:rPr>
          <w:rFonts w:asciiTheme="minorHAnsi" w:hAnsiTheme="minorHAnsi" w:eastAsiaTheme="minorHAnsi" w:cstheme="minorBidi"/>
          <w:sz w:val="22"/>
          <w:szCs w:val="22"/>
          <w:lang w:eastAsia="en-US"/>
        </w:rPr>
      </w:pPr>
      <w:r w:rsidRPr="004E6C25">
        <w:rPr>
          <w:rFonts w:asciiTheme="minorHAnsi" w:hAnsiTheme="minorHAnsi" w:eastAsiaTheme="minorHAnsi" w:cstheme="minorBidi"/>
          <w:sz w:val="22"/>
          <w:szCs w:val="22"/>
          <w:lang w:eastAsia="en-US"/>
        </w:rPr>
        <w:t xml:space="preserve">Volgens onderzoek van de ASG in 2005 is het effect van beperkt weiden op het milieu soms positief en soms negatief. De nitraatuitspoeling, lachgasemissie, stikstof- en fosforverliezen zijn bij weidegang iets groter, maar ammoniakvervluchtiging, energieverbruik en methaanemissie zijn met weidegang. Aanvullende berekeningen van het CLM laten zien dat de totale emissie van broeikasgassen (CO2, lachgas en methaan) voordeliger is bij weidegang. Het PBL zegt dat de ammoniakemissie bij weidegang nog minder is dan al werd verondersteld. Dat blijkt ook uit het project Proeftuin Natura 2000. </w:t>
      </w:r>
      <w:r w:rsidRPr="004E6C25">
        <w:rPr>
          <w:rFonts w:asciiTheme="minorHAnsi" w:hAnsiTheme="minorHAnsi" w:eastAsiaTheme="minorHAnsi" w:cstheme="minorBidi"/>
          <w:sz w:val="22"/>
          <w:szCs w:val="22"/>
          <w:vertAlign w:val="superscript"/>
          <w:lang w:eastAsia="en-US"/>
        </w:rPr>
        <w:endnoteReference w:id="1"/>
      </w:r>
      <w:r w:rsidRPr="004E6C25">
        <w:rPr>
          <w:rFonts w:asciiTheme="minorHAnsi" w:hAnsiTheme="minorHAnsi" w:eastAsiaTheme="minorHAnsi" w:cstheme="minorBidi"/>
          <w:sz w:val="22"/>
          <w:szCs w:val="22"/>
          <w:lang w:eastAsia="en-US"/>
        </w:rPr>
        <w:t xml:space="preserve"> </w:t>
      </w:r>
      <w:r w:rsidRPr="004E6C25">
        <w:rPr>
          <w:rFonts w:asciiTheme="minorHAnsi" w:hAnsiTheme="minorHAnsi" w:eastAsiaTheme="minorHAnsi" w:cstheme="minorBidi"/>
          <w:sz w:val="22"/>
          <w:szCs w:val="22"/>
          <w:vertAlign w:val="superscript"/>
          <w:lang w:eastAsia="en-US"/>
        </w:rPr>
        <w:endnoteReference w:id="2"/>
      </w:r>
    </w:p>
    <w:p w:rsidRPr="004E6C25" w:rsidR="004E6C25" w:rsidP="004E6C25" w:rsidRDefault="004E6C25">
      <w:pPr>
        <w:keepNext/>
        <w:keepLines/>
        <w:spacing w:before="200" w:line="276" w:lineRule="auto"/>
        <w:outlineLvl w:val="1"/>
        <w:rPr>
          <w:rFonts w:asciiTheme="majorHAnsi" w:hAnsiTheme="majorHAnsi" w:eastAsiaTheme="majorEastAsia" w:cstheme="majorBidi"/>
          <w:b/>
          <w:bCs/>
          <w:color w:val="4F81BD" w:themeColor="accent1"/>
          <w:sz w:val="26"/>
          <w:szCs w:val="26"/>
          <w:lang w:eastAsia="en-US"/>
        </w:rPr>
      </w:pPr>
      <w:r w:rsidRPr="004E6C25">
        <w:rPr>
          <w:rFonts w:asciiTheme="majorHAnsi" w:hAnsiTheme="majorHAnsi" w:eastAsiaTheme="majorEastAsia" w:cstheme="majorBidi"/>
          <w:b/>
          <w:bCs/>
          <w:color w:val="4F81BD" w:themeColor="accent1"/>
          <w:sz w:val="26"/>
          <w:szCs w:val="26"/>
          <w:lang w:eastAsia="en-US"/>
        </w:rPr>
        <w:t>Dierenwelzijn en diergezondheid</w:t>
      </w:r>
    </w:p>
    <w:p w:rsidRPr="004E6C25" w:rsidR="004E6C25" w:rsidP="004E6C25" w:rsidRDefault="004E6C25">
      <w:pPr>
        <w:spacing w:after="200" w:line="276" w:lineRule="auto"/>
        <w:rPr>
          <w:rFonts w:asciiTheme="minorHAnsi" w:hAnsiTheme="minorHAnsi" w:eastAsiaTheme="minorHAnsi" w:cstheme="minorBidi"/>
          <w:sz w:val="22"/>
          <w:szCs w:val="22"/>
          <w:lang w:eastAsia="en-US"/>
        </w:rPr>
      </w:pPr>
      <w:r w:rsidRPr="004E6C25">
        <w:rPr>
          <w:rFonts w:asciiTheme="minorHAnsi" w:hAnsiTheme="minorHAnsi" w:eastAsiaTheme="minorHAnsi" w:cstheme="minorBidi"/>
          <w:sz w:val="22"/>
          <w:szCs w:val="22"/>
          <w:lang w:eastAsia="en-US"/>
        </w:rPr>
        <w:t>Naar schatting hebben ruim één miljoen koeien (70%) last van klauw- en pootproblemen</w:t>
      </w:r>
      <w:r w:rsidR="005025B8">
        <w:rPr>
          <w:rFonts w:asciiTheme="minorHAnsi" w:hAnsiTheme="minorHAnsi" w:eastAsiaTheme="minorHAnsi" w:cstheme="minorBidi"/>
          <w:sz w:val="22"/>
          <w:szCs w:val="22"/>
          <w:lang w:eastAsia="en-US"/>
        </w:rPr>
        <w:t xml:space="preserve">, </w:t>
      </w:r>
      <w:r w:rsidRPr="004E6C25">
        <w:rPr>
          <w:rFonts w:asciiTheme="minorHAnsi" w:hAnsiTheme="minorHAnsi" w:eastAsiaTheme="minorHAnsi" w:cstheme="minorBidi"/>
          <w:sz w:val="22"/>
          <w:szCs w:val="22"/>
          <w:vertAlign w:val="superscript"/>
          <w:lang w:eastAsia="en-US"/>
        </w:rPr>
        <w:endnoteReference w:id="3"/>
      </w:r>
      <w:r w:rsidR="005025B8">
        <w:rPr>
          <w:rFonts w:asciiTheme="minorHAnsi" w:hAnsiTheme="minorHAnsi" w:eastAsiaTheme="minorHAnsi" w:cstheme="minorBidi"/>
          <w:sz w:val="22"/>
          <w:szCs w:val="22"/>
          <w:lang w:eastAsia="en-US"/>
        </w:rPr>
        <w:t xml:space="preserve"> lijden </w:t>
      </w:r>
      <w:r w:rsidRPr="004E6C25">
        <w:rPr>
          <w:rFonts w:asciiTheme="minorHAnsi" w:hAnsiTheme="minorHAnsi" w:eastAsiaTheme="minorHAnsi" w:cstheme="minorBidi"/>
          <w:sz w:val="22"/>
          <w:szCs w:val="22"/>
          <w:lang w:eastAsia="en-US"/>
        </w:rPr>
        <w:br/>
        <w:t xml:space="preserve">770 duizend koeien (45%) </w:t>
      </w:r>
      <w:r w:rsidR="005025B8">
        <w:rPr>
          <w:rFonts w:asciiTheme="minorHAnsi" w:hAnsiTheme="minorHAnsi" w:eastAsiaTheme="minorHAnsi" w:cstheme="minorBidi"/>
          <w:sz w:val="22"/>
          <w:szCs w:val="22"/>
          <w:lang w:eastAsia="en-US"/>
        </w:rPr>
        <w:t xml:space="preserve">aan </w:t>
      </w:r>
      <w:r w:rsidRPr="004E6C25">
        <w:rPr>
          <w:rFonts w:asciiTheme="minorHAnsi" w:hAnsiTheme="minorHAnsi" w:eastAsiaTheme="minorHAnsi" w:cstheme="minorBidi"/>
          <w:sz w:val="22"/>
          <w:szCs w:val="22"/>
          <w:lang w:eastAsia="en-US"/>
        </w:rPr>
        <w:t>een pijnlijke uierontsteking.</w:t>
      </w:r>
      <w:r w:rsidRPr="004E6C25">
        <w:rPr>
          <w:rFonts w:asciiTheme="minorHAnsi" w:hAnsiTheme="minorHAnsi" w:eastAsiaTheme="minorHAnsi" w:cstheme="minorBidi"/>
          <w:sz w:val="22"/>
          <w:szCs w:val="22"/>
          <w:vertAlign w:val="superscript"/>
          <w:lang w:eastAsia="en-US"/>
        </w:rPr>
        <w:endnoteReference w:id="4"/>
      </w:r>
      <w:r w:rsidRPr="004E6C25">
        <w:rPr>
          <w:rFonts w:asciiTheme="minorHAnsi" w:hAnsiTheme="minorHAnsi" w:eastAsiaTheme="minorHAnsi" w:cstheme="minorBidi"/>
          <w:sz w:val="22"/>
          <w:szCs w:val="22"/>
          <w:lang w:eastAsia="en-US"/>
        </w:rPr>
        <w:t xml:space="preserve"> </w:t>
      </w:r>
      <w:r w:rsidRPr="004E6C25">
        <w:rPr>
          <w:rFonts w:asciiTheme="minorHAnsi" w:hAnsiTheme="minorHAnsi" w:eastAsiaTheme="minorHAnsi" w:cstheme="minorBidi"/>
          <w:sz w:val="22"/>
          <w:szCs w:val="22"/>
          <w:vertAlign w:val="superscript"/>
          <w:lang w:eastAsia="en-US"/>
        </w:rPr>
        <w:endnoteReference w:id="5"/>
      </w:r>
      <w:r w:rsidRPr="004E6C25">
        <w:rPr>
          <w:rFonts w:asciiTheme="minorHAnsi" w:hAnsiTheme="minorHAnsi" w:eastAsiaTheme="minorHAnsi" w:cstheme="minorBidi"/>
          <w:sz w:val="22"/>
          <w:szCs w:val="22"/>
          <w:lang w:eastAsia="en-US"/>
        </w:rPr>
        <w:t xml:space="preserve"> </w:t>
      </w:r>
      <w:r w:rsidRPr="004E6C25">
        <w:rPr>
          <w:rFonts w:asciiTheme="minorHAnsi" w:hAnsiTheme="minorHAnsi" w:eastAsiaTheme="minorHAnsi" w:cstheme="minorBidi"/>
          <w:sz w:val="22"/>
          <w:szCs w:val="22"/>
          <w:vertAlign w:val="superscript"/>
          <w:lang w:eastAsia="en-US"/>
        </w:rPr>
        <w:endnoteReference w:id="6"/>
      </w:r>
      <w:r w:rsidRPr="004E6C25">
        <w:rPr>
          <w:rFonts w:asciiTheme="minorHAnsi" w:hAnsiTheme="minorHAnsi" w:eastAsiaTheme="minorHAnsi" w:cstheme="minorBidi"/>
          <w:sz w:val="22"/>
          <w:szCs w:val="22"/>
          <w:lang w:eastAsia="en-US"/>
        </w:rPr>
        <w:t xml:space="preserve"> Met vruchtbaarheidsproblemen </w:t>
      </w:r>
      <w:r w:rsidR="005025B8">
        <w:rPr>
          <w:rFonts w:asciiTheme="minorHAnsi" w:hAnsiTheme="minorHAnsi" w:eastAsiaTheme="minorHAnsi" w:cstheme="minorBidi"/>
          <w:sz w:val="22"/>
          <w:szCs w:val="22"/>
          <w:lang w:eastAsia="en-US"/>
        </w:rPr>
        <w:t xml:space="preserve">zijn dit </w:t>
      </w:r>
      <w:r w:rsidRPr="004E6C25">
        <w:rPr>
          <w:rFonts w:asciiTheme="minorHAnsi" w:hAnsiTheme="minorHAnsi" w:eastAsiaTheme="minorHAnsi" w:cstheme="minorBidi"/>
          <w:sz w:val="22"/>
          <w:szCs w:val="22"/>
          <w:lang w:eastAsia="en-US"/>
        </w:rPr>
        <w:t>de belangrijkste reden</w:t>
      </w:r>
      <w:r w:rsidR="005025B8">
        <w:rPr>
          <w:rFonts w:asciiTheme="minorHAnsi" w:hAnsiTheme="minorHAnsi" w:eastAsiaTheme="minorHAnsi" w:cstheme="minorBidi"/>
          <w:sz w:val="22"/>
          <w:szCs w:val="22"/>
          <w:lang w:eastAsia="en-US"/>
        </w:rPr>
        <w:t>en</w:t>
      </w:r>
      <w:r w:rsidRPr="004E6C25">
        <w:rPr>
          <w:rFonts w:asciiTheme="minorHAnsi" w:hAnsiTheme="minorHAnsi" w:eastAsiaTheme="minorHAnsi" w:cstheme="minorBidi"/>
          <w:sz w:val="22"/>
          <w:szCs w:val="22"/>
          <w:lang w:eastAsia="en-US"/>
        </w:rPr>
        <w:t xml:space="preserve"> (64%) om ieder jaar ruim 230 duizend koeien vroegtijdig te slachten.</w:t>
      </w:r>
      <w:r w:rsidRPr="004E6C25">
        <w:rPr>
          <w:rFonts w:asciiTheme="minorHAnsi" w:hAnsiTheme="minorHAnsi" w:eastAsiaTheme="minorHAnsi" w:cstheme="minorBidi"/>
          <w:sz w:val="22"/>
          <w:szCs w:val="22"/>
          <w:lang w:eastAsia="en-US"/>
        </w:rPr>
        <w:br/>
        <w:t xml:space="preserve">Klauw- en pootproblemen </w:t>
      </w:r>
      <w:r w:rsidR="005025B8">
        <w:rPr>
          <w:rFonts w:asciiTheme="minorHAnsi" w:hAnsiTheme="minorHAnsi" w:eastAsiaTheme="minorHAnsi" w:cstheme="minorBidi"/>
          <w:sz w:val="22"/>
          <w:szCs w:val="22"/>
          <w:lang w:eastAsia="en-US"/>
        </w:rPr>
        <w:t xml:space="preserve">ontstaan vooral </w:t>
      </w:r>
      <w:r w:rsidRPr="004E6C25">
        <w:rPr>
          <w:rFonts w:asciiTheme="minorHAnsi" w:hAnsiTheme="minorHAnsi" w:eastAsiaTheme="minorHAnsi" w:cstheme="minorBidi"/>
          <w:sz w:val="22"/>
          <w:szCs w:val="22"/>
          <w:lang w:eastAsia="en-US"/>
        </w:rPr>
        <w:t>door harde en met mest en urine bevuilde stalvloeren. Uierontstekingen komen op stal vaker voor door de hoge besmettingsdruk van omgevingsbacteriën, een hogere dierdichtheid dan in de wei en het vaker voorkomen van speenbeschadigingen.</w:t>
      </w:r>
      <w:r w:rsidRPr="004E6C25">
        <w:rPr>
          <w:rFonts w:asciiTheme="minorHAnsi" w:hAnsiTheme="minorHAnsi" w:eastAsiaTheme="minorHAnsi" w:cstheme="minorBidi"/>
          <w:sz w:val="22"/>
          <w:szCs w:val="22"/>
          <w:lang w:eastAsia="en-US"/>
        </w:rPr>
        <w:br/>
        <w:t>Onderzoeken van de ASG en de EFSA (2009)</w:t>
      </w:r>
      <w:r w:rsidRPr="004E6C25">
        <w:rPr>
          <w:rFonts w:asciiTheme="minorHAnsi" w:hAnsiTheme="minorHAnsi" w:eastAsiaTheme="minorHAnsi" w:cstheme="minorBidi"/>
          <w:sz w:val="22"/>
          <w:szCs w:val="22"/>
          <w:vertAlign w:val="superscript"/>
          <w:lang w:eastAsia="en-US"/>
        </w:rPr>
        <w:endnoteReference w:id="7"/>
      </w:r>
      <w:r w:rsidRPr="004E6C25">
        <w:rPr>
          <w:rFonts w:asciiTheme="minorHAnsi" w:hAnsiTheme="minorHAnsi" w:eastAsiaTheme="minorHAnsi" w:cstheme="minorBidi"/>
          <w:sz w:val="22"/>
          <w:szCs w:val="22"/>
          <w:lang w:eastAsia="en-US"/>
        </w:rPr>
        <w:t xml:space="preserve"> laten zien dat weidegang leidt tot een sterke vermindering van de belangrijkste gezondheid- en welzijnsproblemen: klauw-, poot-, uier- en reproductieproblemen worden voorkomen of genezen en sterftecijfers zijn lager. Ook de KNMvD stelt dat weidegang </w:t>
      </w:r>
      <w:r w:rsidR="005025B8">
        <w:rPr>
          <w:rFonts w:asciiTheme="minorHAnsi" w:hAnsiTheme="minorHAnsi" w:eastAsiaTheme="minorHAnsi" w:cstheme="minorBidi"/>
          <w:sz w:val="22"/>
          <w:szCs w:val="22"/>
          <w:lang w:eastAsia="en-US"/>
        </w:rPr>
        <w:t xml:space="preserve">beter is voor de </w:t>
      </w:r>
      <w:r w:rsidRPr="004E6C25">
        <w:rPr>
          <w:rFonts w:asciiTheme="minorHAnsi" w:hAnsiTheme="minorHAnsi" w:eastAsiaTheme="minorHAnsi" w:cstheme="minorBidi"/>
          <w:sz w:val="22"/>
          <w:szCs w:val="22"/>
          <w:lang w:eastAsia="en-US"/>
        </w:rPr>
        <w:t xml:space="preserve">gezondheid en </w:t>
      </w:r>
      <w:r w:rsidR="005025B8">
        <w:rPr>
          <w:rFonts w:asciiTheme="minorHAnsi" w:hAnsiTheme="minorHAnsi" w:eastAsiaTheme="minorHAnsi" w:cstheme="minorBidi"/>
          <w:sz w:val="22"/>
          <w:szCs w:val="22"/>
          <w:lang w:eastAsia="en-US"/>
        </w:rPr>
        <w:t xml:space="preserve">het </w:t>
      </w:r>
      <w:r w:rsidRPr="004E6C25">
        <w:rPr>
          <w:rFonts w:asciiTheme="minorHAnsi" w:hAnsiTheme="minorHAnsi" w:eastAsiaTheme="minorHAnsi" w:cstheme="minorBidi"/>
          <w:sz w:val="22"/>
          <w:szCs w:val="22"/>
          <w:lang w:eastAsia="en-US"/>
        </w:rPr>
        <w:t xml:space="preserve">welzijn </w:t>
      </w:r>
      <w:r w:rsidR="005025B8">
        <w:rPr>
          <w:rFonts w:asciiTheme="minorHAnsi" w:hAnsiTheme="minorHAnsi" w:eastAsiaTheme="minorHAnsi" w:cstheme="minorBidi"/>
          <w:sz w:val="22"/>
          <w:szCs w:val="22"/>
          <w:lang w:eastAsia="en-US"/>
        </w:rPr>
        <w:t>dan langdurig of permanent binnen</w:t>
      </w:r>
      <w:r w:rsidRPr="004E6C25">
        <w:rPr>
          <w:rFonts w:asciiTheme="minorHAnsi" w:hAnsiTheme="minorHAnsi" w:eastAsiaTheme="minorHAnsi" w:cstheme="minorBidi"/>
          <w:sz w:val="22"/>
          <w:szCs w:val="22"/>
          <w:lang w:eastAsia="en-US"/>
        </w:rPr>
        <w:t xml:space="preserve">houden van melkvee. </w:t>
      </w:r>
      <w:r w:rsidRPr="004E6C25">
        <w:rPr>
          <w:rFonts w:asciiTheme="minorHAnsi" w:hAnsiTheme="minorHAnsi" w:eastAsiaTheme="minorHAnsi" w:cstheme="minorBidi"/>
          <w:sz w:val="22"/>
          <w:szCs w:val="22"/>
          <w:vertAlign w:val="superscript"/>
          <w:lang w:eastAsia="en-US"/>
        </w:rPr>
        <w:endnoteReference w:id="8"/>
      </w:r>
    </w:p>
    <w:p w:rsidRPr="004E6C25" w:rsidR="004E6C25" w:rsidP="004E6C25" w:rsidRDefault="004E6C25">
      <w:pPr>
        <w:keepNext/>
        <w:keepLines/>
        <w:spacing w:before="200" w:line="276" w:lineRule="auto"/>
        <w:outlineLvl w:val="1"/>
        <w:rPr>
          <w:rFonts w:asciiTheme="majorHAnsi" w:hAnsiTheme="majorHAnsi" w:eastAsiaTheme="majorEastAsia" w:cstheme="majorBidi"/>
          <w:b/>
          <w:bCs/>
          <w:color w:val="4F81BD" w:themeColor="accent1"/>
          <w:sz w:val="26"/>
          <w:szCs w:val="26"/>
          <w:lang w:eastAsia="en-US"/>
        </w:rPr>
      </w:pPr>
      <w:r w:rsidRPr="004E6C25">
        <w:rPr>
          <w:rFonts w:asciiTheme="majorHAnsi" w:hAnsiTheme="majorHAnsi" w:eastAsiaTheme="majorEastAsia" w:cstheme="majorBidi"/>
          <w:b/>
          <w:bCs/>
          <w:color w:val="4F81BD" w:themeColor="accent1"/>
          <w:sz w:val="26"/>
          <w:szCs w:val="26"/>
          <w:lang w:eastAsia="en-US"/>
        </w:rPr>
        <w:t>Pijnbeleving door koeien</w:t>
      </w:r>
    </w:p>
    <w:p w:rsidRPr="004E6C25" w:rsidR="004E6C25" w:rsidP="004E6C25" w:rsidRDefault="004E6C25">
      <w:pPr>
        <w:spacing w:after="200" w:line="276" w:lineRule="auto"/>
        <w:rPr>
          <w:rFonts w:asciiTheme="minorHAnsi" w:hAnsiTheme="minorHAnsi" w:eastAsiaTheme="minorHAnsi" w:cstheme="minorBidi"/>
          <w:sz w:val="22"/>
          <w:szCs w:val="22"/>
          <w:lang w:eastAsia="en-US"/>
        </w:rPr>
      </w:pPr>
      <w:r w:rsidRPr="004E6C25">
        <w:rPr>
          <w:rFonts w:asciiTheme="minorHAnsi" w:hAnsiTheme="minorHAnsi" w:eastAsiaTheme="minorHAnsi" w:cstheme="minorBidi"/>
          <w:sz w:val="22"/>
          <w:szCs w:val="22"/>
          <w:lang w:eastAsia="en-US"/>
        </w:rPr>
        <w:t xml:space="preserve">Het zenuwstelsel van landbouwhuisdieren is op dezelfde manier ontwikkeld als bij mensen. Prof. dr. Ludo Hellebrekers, hoogleraar Faculteit der Diergeneeskunde, </w:t>
      </w:r>
      <w:r w:rsidR="005025B8">
        <w:rPr>
          <w:rFonts w:asciiTheme="minorHAnsi" w:hAnsiTheme="minorHAnsi" w:eastAsiaTheme="minorHAnsi" w:cstheme="minorBidi"/>
          <w:sz w:val="22"/>
          <w:szCs w:val="22"/>
          <w:lang w:eastAsia="en-US"/>
        </w:rPr>
        <w:t xml:space="preserve">stelt daarom </w:t>
      </w:r>
      <w:r w:rsidRPr="004E6C25">
        <w:rPr>
          <w:rFonts w:asciiTheme="minorHAnsi" w:hAnsiTheme="minorHAnsi" w:eastAsiaTheme="minorHAnsi" w:cstheme="minorBidi"/>
          <w:sz w:val="22"/>
          <w:szCs w:val="22"/>
          <w:lang w:eastAsia="en-US"/>
        </w:rPr>
        <w:t xml:space="preserve">dat een dier </w:t>
      </w:r>
      <w:r w:rsidR="005025B8">
        <w:rPr>
          <w:rFonts w:asciiTheme="minorHAnsi" w:hAnsiTheme="minorHAnsi" w:eastAsiaTheme="minorHAnsi" w:cstheme="minorBidi"/>
          <w:sz w:val="22"/>
          <w:szCs w:val="22"/>
          <w:lang w:eastAsia="en-US"/>
        </w:rPr>
        <w:t xml:space="preserve">waarschijnlijk </w:t>
      </w:r>
      <w:r w:rsidRPr="004E6C25">
        <w:rPr>
          <w:rFonts w:asciiTheme="minorHAnsi" w:hAnsiTheme="minorHAnsi" w:eastAsiaTheme="minorHAnsi" w:cstheme="minorBidi"/>
          <w:sz w:val="22"/>
          <w:szCs w:val="22"/>
          <w:lang w:eastAsia="en-US"/>
        </w:rPr>
        <w:t xml:space="preserve">net zoveel pijn </w:t>
      </w:r>
      <w:r w:rsidR="005025B8">
        <w:rPr>
          <w:rFonts w:asciiTheme="minorHAnsi" w:hAnsiTheme="minorHAnsi" w:eastAsiaTheme="minorHAnsi" w:cstheme="minorBidi"/>
          <w:sz w:val="22"/>
          <w:szCs w:val="22"/>
          <w:lang w:eastAsia="en-US"/>
        </w:rPr>
        <w:t>ervaart als een mens.</w:t>
      </w:r>
      <w:r w:rsidRPr="004E6C25">
        <w:rPr>
          <w:rFonts w:asciiTheme="minorHAnsi" w:hAnsiTheme="minorHAnsi" w:eastAsiaTheme="minorHAnsi" w:cstheme="minorBidi"/>
          <w:sz w:val="22"/>
          <w:szCs w:val="22"/>
          <w:lang w:eastAsia="en-US"/>
        </w:rPr>
        <w:t xml:space="preserve"> Het daarom aannemelijk dat uierontsteking bij koeien zeer pijnlijk is, net zoals borstontsteking bij vrouwen. </w:t>
      </w:r>
      <w:r w:rsidR="00CF10B6">
        <w:rPr>
          <w:rFonts w:asciiTheme="minorHAnsi" w:hAnsiTheme="minorHAnsi" w:eastAsiaTheme="minorHAnsi" w:cstheme="minorBidi"/>
          <w:sz w:val="22"/>
          <w:szCs w:val="22"/>
          <w:lang w:eastAsia="en-US"/>
        </w:rPr>
        <w:t>Hetzelfde geldt voor o</w:t>
      </w:r>
      <w:r w:rsidRPr="004E6C25">
        <w:rPr>
          <w:rFonts w:asciiTheme="minorHAnsi" w:hAnsiTheme="minorHAnsi" w:eastAsiaTheme="minorHAnsi" w:cstheme="minorBidi"/>
          <w:sz w:val="22"/>
          <w:szCs w:val="22"/>
          <w:lang w:eastAsia="en-US"/>
        </w:rPr>
        <w:t xml:space="preserve">ntstekingen van de klauwen </w:t>
      </w:r>
      <w:r w:rsidR="00CF10B6">
        <w:rPr>
          <w:rFonts w:asciiTheme="minorHAnsi" w:hAnsiTheme="minorHAnsi" w:eastAsiaTheme="minorHAnsi" w:cstheme="minorBidi"/>
          <w:sz w:val="22"/>
          <w:szCs w:val="22"/>
          <w:lang w:eastAsia="en-US"/>
        </w:rPr>
        <w:t xml:space="preserve">waarvoor </w:t>
      </w:r>
      <w:r w:rsidRPr="004E6C25">
        <w:rPr>
          <w:rFonts w:asciiTheme="minorHAnsi" w:hAnsiTheme="minorHAnsi" w:eastAsiaTheme="minorHAnsi" w:cstheme="minorBidi"/>
          <w:sz w:val="22"/>
          <w:szCs w:val="22"/>
          <w:lang w:eastAsia="en-US"/>
        </w:rPr>
        <w:t xml:space="preserve">ASG de </w:t>
      </w:r>
      <w:r w:rsidR="00CF10B6">
        <w:rPr>
          <w:rFonts w:asciiTheme="minorHAnsi" w:hAnsiTheme="minorHAnsi" w:eastAsiaTheme="minorHAnsi" w:cstheme="minorBidi"/>
          <w:sz w:val="22"/>
          <w:szCs w:val="22"/>
          <w:lang w:eastAsia="en-US"/>
        </w:rPr>
        <w:t>hoogst mogelijke ongeriefscore geeft</w:t>
      </w:r>
      <w:r w:rsidRPr="004E6C25">
        <w:rPr>
          <w:rFonts w:asciiTheme="minorHAnsi" w:hAnsiTheme="minorHAnsi" w:eastAsiaTheme="minorHAnsi" w:cstheme="minorBidi"/>
          <w:sz w:val="22"/>
          <w:szCs w:val="22"/>
          <w:lang w:eastAsia="en-US"/>
        </w:rPr>
        <w:t xml:space="preserve">. </w:t>
      </w:r>
      <w:r w:rsidRPr="004E6C25">
        <w:rPr>
          <w:rFonts w:asciiTheme="minorHAnsi" w:hAnsiTheme="minorHAnsi" w:eastAsiaTheme="minorHAnsi" w:cstheme="minorBidi"/>
          <w:sz w:val="22"/>
          <w:szCs w:val="22"/>
          <w:vertAlign w:val="superscript"/>
          <w:lang w:eastAsia="en-US"/>
        </w:rPr>
        <w:endnoteReference w:id="9"/>
      </w:r>
    </w:p>
    <w:p w:rsidRPr="004E6C25" w:rsidR="004E6C25" w:rsidP="004E6C25" w:rsidRDefault="004E6C25">
      <w:pPr>
        <w:keepNext/>
        <w:keepLines/>
        <w:spacing w:before="200" w:line="276" w:lineRule="auto"/>
        <w:outlineLvl w:val="1"/>
        <w:rPr>
          <w:rFonts w:asciiTheme="majorHAnsi" w:hAnsiTheme="majorHAnsi" w:eastAsiaTheme="majorEastAsia" w:cstheme="majorBidi"/>
          <w:b/>
          <w:bCs/>
          <w:color w:val="4F81BD" w:themeColor="accent1"/>
          <w:sz w:val="26"/>
          <w:szCs w:val="26"/>
          <w:lang w:eastAsia="en-US"/>
        </w:rPr>
      </w:pPr>
      <w:r w:rsidRPr="004E6C25">
        <w:rPr>
          <w:rFonts w:asciiTheme="majorHAnsi" w:hAnsiTheme="majorHAnsi" w:eastAsiaTheme="majorEastAsia" w:cstheme="majorBidi"/>
          <w:b/>
          <w:bCs/>
          <w:color w:val="4F81BD" w:themeColor="accent1"/>
          <w:sz w:val="26"/>
          <w:szCs w:val="26"/>
          <w:lang w:eastAsia="en-US"/>
        </w:rPr>
        <w:t>Natuurlijk gedrag</w:t>
      </w:r>
    </w:p>
    <w:p w:rsidRPr="004E6C25" w:rsidR="004E6C25" w:rsidP="004E6C25" w:rsidRDefault="004E6C25">
      <w:pPr>
        <w:spacing w:after="200" w:line="276" w:lineRule="auto"/>
        <w:rPr>
          <w:rFonts w:asciiTheme="minorHAnsi" w:hAnsiTheme="minorHAnsi" w:eastAsiaTheme="minorHAnsi" w:cstheme="minorBidi"/>
          <w:sz w:val="22"/>
          <w:szCs w:val="22"/>
          <w:lang w:eastAsia="en-US"/>
        </w:rPr>
      </w:pPr>
      <w:r w:rsidRPr="004E6C25">
        <w:rPr>
          <w:rFonts w:asciiTheme="minorHAnsi" w:hAnsiTheme="minorHAnsi" w:eastAsiaTheme="minorHAnsi" w:cstheme="minorBidi"/>
          <w:sz w:val="22"/>
          <w:szCs w:val="22"/>
          <w:lang w:eastAsia="en-US"/>
        </w:rPr>
        <w:t xml:space="preserve">ASG </w:t>
      </w:r>
      <w:r w:rsidR="00CF10B6">
        <w:rPr>
          <w:rFonts w:asciiTheme="minorHAnsi" w:hAnsiTheme="minorHAnsi" w:eastAsiaTheme="minorHAnsi" w:cstheme="minorBidi"/>
          <w:sz w:val="22"/>
          <w:szCs w:val="22"/>
          <w:lang w:eastAsia="en-US"/>
        </w:rPr>
        <w:t xml:space="preserve">stelt </w:t>
      </w:r>
      <w:r w:rsidRPr="004E6C25">
        <w:rPr>
          <w:rFonts w:asciiTheme="minorHAnsi" w:hAnsiTheme="minorHAnsi" w:eastAsiaTheme="minorHAnsi" w:cstheme="minorBidi"/>
          <w:sz w:val="22"/>
          <w:szCs w:val="22"/>
          <w:lang w:eastAsia="en-US"/>
        </w:rPr>
        <w:t xml:space="preserve">dat weidegang in vergelijking met gangbare ligboxenstallen zorgt voor veel meer natuurlijk gedrag en een beter dierenwelzijn. “In de weide kunnen koeien moeiteloos een veilige afstand ten opzichte van elkaar houden, elkaar gemakkelijk ontwijken (minder agressie en stress), zich probleemloos voortbewegen en bronstgedrag vertonen, hun gedrag synchroniseren, onbelemmerd gaan staan en in elke gewenste houding gaan liggen op een comfortabele ondergrond”. </w:t>
      </w:r>
      <w:bookmarkStart w:name="_GoBack" w:id="0"/>
      <w:bookmarkEnd w:id="0"/>
      <w:r w:rsidRPr="004E6C25">
        <w:rPr>
          <w:rFonts w:asciiTheme="minorHAnsi" w:hAnsiTheme="minorHAnsi" w:eastAsiaTheme="minorHAnsi" w:cstheme="minorBidi"/>
          <w:sz w:val="22"/>
          <w:szCs w:val="22"/>
          <w:lang w:eastAsia="en-US"/>
        </w:rPr>
        <w:t>De KNMvD en EFSA ondersteunen deze conclusies.</w:t>
      </w:r>
    </w:p>
    <w:p w:rsidR="00BB5898" w:rsidP="00BB5898" w:rsidRDefault="00BB5898"/>
    <w:p w:rsidR="00BB5898" w:rsidP="00BB5898" w:rsidRDefault="00BB5898"/>
    <w:p w:rsidR="00BB5898" w:rsidP="00BB5898" w:rsidRDefault="00BB5898"/>
    <w:p w:rsidR="00BB5898" w:rsidP="00BB5898" w:rsidRDefault="00BB5898"/>
    <w:sectPr w:rsidR="00BB5898">
      <w:headerReference w:type="default" r:id="rId11"/>
      <w:footerReference w:type="default" r:id="rId12"/>
      <w:pgSz w:w="12240" w:h="15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898" w:rsidRDefault="00BB5898" w:rsidP="00BB5898">
      <w:r>
        <w:separator/>
      </w:r>
    </w:p>
  </w:endnote>
  <w:endnote w:type="continuationSeparator" w:id="0">
    <w:p w:rsidR="00BB5898" w:rsidRDefault="00BB5898" w:rsidP="00BB5898">
      <w:r>
        <w:continuationSeparator/>
      </w:r>
    </w:p>
  </w:endnote>
  <w:endnote w:id="1">
    <w:p w:rsidR="004E6C25" w:rsidRPr="00BC1B0F" w:rsidRDefault="004E6C25" w:rsidP="004E6C25">
      <w:pPr>
        <w:pStyle w:val="Voetnoottekst"/>
        <w:rPr>
          <w:sz w:val="22"/>
          <w:szCs w:val="22"/>
        </w:rPr>
      </w:pPr>
      <w:r>
        <w:rPr>
          <w:rStyle w:val="Eindnootmarkering"/>
        </w:rPr>
        <w:endnoteRef/>
      </w:r>
      <w:r>
        <w:t xml:space="preserve"> </w:t>
      </w:r>
      <w:r w:rsidRPr="00BC1B0F">
        <w:rPr>
          <w:rFonts w:eastAsia="Times New Roman"/>
          <w:b/>
        </w:rPr>
        <w:t xml:space="preserve">Proeftuin Natura 2000 – </w:t>
      </w:r>
      <w:r w:rsidRPr="00BC1B0F">
        <w:rPr>
          <w:rFonts w:eastAsia="Times New Roman"/>
        </w:rPr>
        <w:t xml:space="preserve">Weidegang en ammoniak, effect meer uren en/of meer dagen weiden, 4 scenario’s voor pilotbedrijf Freriks </w:t>
      </w:r>
      <w:hyperlink r:id="rId1" w:history="1">
        <w:r w:rsidRPr="00BC1B0F">
          <w:rPr>
            <w:rStyle w:val="Hyperlink"/>
            <w:rFonts w:eastAsia="Times New Roman"/>
          </w:rPr>
          <w:t>http://www.proeftuinnatura2000.nl/presentatie-weidegang-en-ammoniak</w:t>
        </w:r>
      </w:hyperlink>
    </w:p>
  </w:endnote>
  <w:endnote w:id="2">
    <w:p w:rsidR="004E6C25" w:rsidRPr="002036FF" w:rsidRDefault="004E6C25" w:rsidP="004E6C25">
      <w:pPr>
        <w:pStyle w:val="Eindnoottekst"/>
        <w:rPr>
          <w:lang w:val="en-US"/>
        </w:rPr>
      </w:pPr>
      <w:r>
        <w:rPr>
          <w:rStyle w:val="Eindnootmarkering"/>
        </w:rPr>
        <w:endnoteRef/>
      </w:r>
      <w:r>
        <w:t xml:space="preserve"> </w:t>
      </w:r>
      <w:r w:rsidRPr="00BC1B0F">
        <w:rPr>
          <w:lang w:val="en-US"/>
        </w:rPr>
        <w:t xml:space="preserve">Animals Science Group (ASG), 2005. </w:t>
      </w:r>
      <w:proofErr w:type="spellStart"/>
      <w:r w:rsidRPr="00BC1B0F">
        <w:rPr>
          <w:lang w:val="en-US"/>
        </w:rPr>
        <w:t>Weidegang</w:t>
      </w:r>
      <w:proofErr w:type="spellEnd"/>
      <w:r w:rsidRPr="00BC1B0F">
        <w:rPr>
          <w:lang w:val="en-US"/>
        </w:rPr>
        <w:t xml:space="preserve"> in </w:t>
      </w:r>
      <w:proofErr w:type="spellStart"/>
      <w:r w:rsidRPr="00BC1B0F">
        <w:rPr>
          <w:lang w:val="en-US"/>
        </w:rPr>
        <w:t>beweging</w:t>
      </w:r>
      <w:proofErr w:type="spellEnd"/>
      <w:r w:rsidRPr="00BC1B0F">
        <w:rPr>
          <w:lang w:val="en-US"/>
        </w:rPr>
        <w:t>.</w:t>
      </w:r>
      <w:r w:rsidRPr="00BC1B0F">
        <w:rPr>
          <w:lang w:val="en-US"/>
        </w:rPr>
        <w:br/>
      </w:r>
      <w:hyperlink r:id="rId2" w:history="1">
        <w:r w:rsidRPr="00BC1B0F">
          <w:rPr>
            <w:rStyle w:val="Hyperlink"/>
            <w:lang w:val="en-US"/>
          </w:rPr>
          <w:t>http://www.verantwoordeveehouderij.nl/producten/Koeenwij/Weidekennis/81.pdf</w:t>
        </w:r>
      </w:hyperlink>
      <w:r>
        <w:rPr>
          <w:lang w:val="en-US"/>
        </w:rPr>
        <w:t xml:space="preserve"> </w:t>
      </w:r>
    </w:p>
  </w:endnote>
  <w:endnote w:id="3">
    <w:p w:rsidR="004E6C25" w:rsidRPr="001C2017" w:rsidRDefault="004E6C25" w:rsidP="004E6C25">
      <w:pPr>
        <w:pStyle w:val="Eindnoottekst"/>
        <w:rPr>
          <w:b/>
          <w:u w:val="single"/>
          <w:lang w:val="en-US"/>
        </w:rPr>
      </w:pPr>
      <w:r>
        <w:rPr>
          <w:rStyle w:val="Eindnootmarkering"/>
        </w:rPr>
        <w:endnoteRef/>
      </w:r>
      <w:r>
        <w:t xml:space="preserve"> </w:t>
      </w:r>
      <w:r w:rsidRPr="001C2017">
        <w:rPr>
          <w:b/>
          <w:lang w:val="en-US"/>
        </w:rPr>
        <w:t xml:space="preserve">V-Focus (Magazine), 2008. </w:t>
      </w:r>
      <w:proofErr w:type="spellStart"/>
      <w:r w:rsidRPr="001C2017">
        <w:rPr>
          <w:b/>
          <w:lang w:val="en-US"/>
        </w:rPr>
        <w:t>Houd</w:t>
      </w:r>
      <w:proofErr w:type="spellEnd"/>
      <w:r w:rsidRPr="001C2017">
        <w:rPr>
          <w:b/>
          <w:lang w:val="en-US"/>
        </w:rPr>
        <w:t xml:space="preserve"> de gang </w:t>
      </w:r>
      <w:proofErr w:type="spellStart"/>
      <w:r w:rsidRPr="001C2017">
        <w:rPr>
          <w:b/>
          <w:lang w:val="en-US"/>
        </w:rPr>
        <w:t>erin</w:t>
      </w:r>
      <w:proofErr w:type="spellEnd"/>
      <w:r w:rsidRPr="001C2017">
        <w:rPr>
          <w:b/>
          <w:lang w:val="en-US"/>
        </w:rPr>
        <w:t xml:space="preserve">. </w:t>
      </w:r>
      <w:proofErr w:type="spellStart"/>
      <w:r w:rsidRPr="001C2017">
        <w:rPr>
          <w:b/>
          <w:lang w:val="en-US"/>
        </w:rPr>
        <w:t>Deel</w:t>
      </w:r>
      <w:proofErr w:type="spellEnd"/>
      <w:r w:rsidRPr="001C2017">
        <w:rPr>
          <w:b/>
          <w:lang w:val="en-US"/>
        </w:rPr>
        <w:t xml:space="preserve"> 5, 2008 </w:t>
      </w:r>
      <w:proofErr w:type="spellStart"/>
      <w:r w:rsidRPr="001C2017">
        <w:rPr>
          <w:b/>
          <w:lang w:val="en-US"/>
        </w:rPr>
        <w:t>nummer</w:t>
      </w:r>
      <w:proofErr w:type="spellEnd"/>
      <w:r w:rsidRPr="001C2017">
        <w:rPr>
          <w:b/>
          <w:lang w:val="en-US"/>
        </w:rPr>
        <w:t xml:space="preserve"> 2 (p 34-35)</w:t>
      </w:r>
      <w:r w:rsidRPr="001C2017">
        <w:rPr>
          <w:b/>
          <w:lang w:val="en-US"/>
        </w:rPr>
        <w:br/>
      </w:r>
      <w:hyperlink r:id="rId3" w:history="1">
        <w:r w:rsidRPr="001C2017">
          <w:rPr>
            <w:rStyle w:val="Hyperlink"/>
            <w:b/>
            <w:lang w:val="en-US"/>
          </w:rPr>
          <w:t>http://library.wur.nl/artik/V-focus/1872772.pdf</w:t>
        </w:r>
      </w:hyperlink>
    </w:p>
  </w:endnote>
  <w:endnote w:id="4">
    <w:p w:rsidR="004E6C25" w:rsidRPr="001C2017" w:rsidRDefault="004E6C25" w:rsidP="004E6C25">
      <w:pPr>
        <w:pStyle w:val="Eindnoottekst"/>
        <w:rPr>
          <w:b/>
          <w:lang w:val="en-US"/>
        </w:rPr>
      </w:pPr>
      <w:r>
        <w:rPr>
          <w:rStyle w:val="Eindnootmarkering"/>
        </w:rPr>
        <w:endnoteRef/>
      </w:r>
      <w:r>
        <w:t xml:space="preserve"> </w:t>
      </w:r>
      <w:proofErr w:type="spellStart"/>
      <w:r w:rsidRPr="002036FF">
        <w:rPr>
          <w:b/>
          <w:lang w:val="en-US"/>
        </w:rPr>
        <w:t>Gezondheidsdienst</w:t>
      </w:r>
      <w:proofErr w:type="spellEnd"/>
      <w:r w:rsidRPr="002036FF">
        <w:rPr>
          <w:b/>
          <w:lang w:val="en-US"/>
        </w:rPr>
        <w:t xml:space="preserve"> voor Dieren (GD), 2009a. </w:t>
      </w:r>
      <w:proofErr w:type="spellStart"/>
      <w:r w:rsidRPr="002036FF">
        <w:rPr>
          <w:b/>
          <w:lang w:val="en-US"/>
        </w:rPr>
        <w:t>Webpagina</w:t>
      </w:r>
      <w:proofErr w:type="spellEnd"/>
      <w:r w:rsidRPr="002036FF">
        <w:rPr>
          <w:b/>
          <w:lang w:val="en-US"/>
        </w:rPr>
        <w:t xml:space="preserve"> "Mastitis (</w:t>
      </w:r>
      <w:proofErr w:type="spellStart"/>
      <w:r w:rsidRPr="002036FF">
        <w:rPr>
          <w:b/>
          <w:lang w:val="en-US"/>
        </w:rPr>
        <w:t>uierontsteking</w:t>
      </w:r>
      <w:proofErr w:type="spellEnd"/>
      <w:r w:rsidRPr="002036FF">
        <w:rPr>
          <w:b/>
          <w:lang w:val="en-US"/>
        </w:rPr>
        <w:t xml:space="preserve">)", </w:t>
      </w:r>
      <w:proofErr w:type="spellStart"/>
      <w:r w:rsidRPr="002036FF">
        <w:rPr>
          <w:b/>
          <w:lang w:val="en-US"/>
        </w:rPr>
        <w:t>bezocht</w:t>
      </w:r>
      <w:proofErr w:type="spellEnd"/>
      <w:r w:rsidRPr="002036FF">
        <w:rPr>
          <w:b/>
          <w:lang w:val="en-US"/>
        </w:rPr>
        <w:t xml:space="preserve"> op 11 </w:t>
      </w:r>
      <w:proofErr w:type="spellStart"/>
      <w:r w:rsidRPr="002036FF">
        <w:rPr>
          <w:b/>
          <w:lang w:val="en-US"/>
        </w:rPr>
        <w:t>november</w:t>
      </w:r>
      <w:proofErr w:type="spellEnd"/>
      <w:r w:rsidRPr="002036FF">
        <w:rPr>
          <w:b/>
          <w:lang w:val="en-US"/>
        </w:rPr>
        <w:t xml:space="preserve"> 2009; </w:t>
      </w:r>
      <w:proofErr w:type="spellStart"/>
      <w:r w:rsidRPr="002036FF">
        <w:rPr>
          <w:b/>
          <w:lang w:val="en-US"/>
        </w:rPr>
        <w:t>laatst</w:t>
      </w:r>
      <w:proofErr w:type="spellEnd"/>
      <w:r w:rsidRPr="002036FF">
        <w:rPr>
          <w:b/>
          <w:lang w:val="en-US"/>
        </w:rPr>
        <w:t xml:space="preserve"> </w:t>
      </w:r>
      <w:proofErr w:type="spellStart"/>
      <w:r w:rsidRPr="002036FF">
        <w:rPr>
          <w:b/>
          <w:lang w:val="en-US"/>
        </w:rPr>
        <w:t>bijgewerkt</w:t>
      </w:r>
      <w:proofErr w:type="spellEnd"/>
      <w:r w:rsidRPr="002036FF">
        <w:rPr>
          <w:b/>
          <w:lang w:val="en-US"/>
        </w:rPr>
        <w:t xml:space="preserve"> op 20 </w:t>
      </w:r>
      <w:proofErr w:type="spellStart"/>
      <w:r w:rsidRPr="002036FF">
        <w:rPr>
          <w:b/>
          <w:lang w:val="en-US"/>
        </w:rPr>
        <w:t>mei</w:t>
      </w:r>
      <w:proofErr w:type="spellEnd"/>
      <w:r w:rsidRPr="002036FF">
        <w:rPr>
          <w:b/>
          <w:lang w:val="en-US"/>
        </w:rPr>
        <w:t xml:space="preserve"> 2009.</w:t>
      </w:r>
      <w:r w:rsidRPr="002036FF">
        <w:rPr>
          <w:b/>
          <w:lang w:val="en-US"/>
        </w:rPr>
        <w:br/>
      </w:r>
      <w:hyperlink r:id="rId4" w:history="1">
        <w:r w:rsidRPr="002036FF">
          <w:rPr>
            <w:rStyle w:val="Hyperlink"/>
            <w:b/>
            <w:lang w:val="en-US"/>
          </w:rPr>
          <w:t>http://www.gddeventer.com/nl/25222685-%5BLink_page%5D.html?opage_id=1420205&amp;location=-1083501812489521,1061984</w:t>
        </w:r>
      </w:hyperlink>
      <w:r>
        <w:rPr>
          <w:b/>
          <w:lang w:val="en-US"/>
        </w:rPr>
        <w:t xml:space="preserve"> </w:t>
      </w:r>
    </w:p>
  </w:endnote>
  <w:endnote w:id="5">
    <w:p w:rsidR="004E6C25" w:rsidRPr="001C2017" w:rsidRDefault="004E6C25" w:rsidP="004E6C25">
      <w:pPr>
        <w:pStyle w:val="Eindnoottekst"/>
        <w:rPr>
          <w:b/>
          <w:lang w:val="en-US"/>
        </w:rPr>
      </w:pPr>
      <w:r>
        <w:rPr>
          <w:rStyle w:val="Eindnootmarkering"/>
        </w:rPr>
        <w:endnoteRef/>
      </w:r>
      <w:r>
        <w:t xml:space="preserve"> </w:t>
      </w:r>
      <w:proofErr w:type="spellStart"/>
      <w:r w:rsidRPr="001C2017">
        <w:rPr>
          <w:b/>
          <w:lang w:val="en-US"/>
        </w:rPr>
        <w:t>Halasa</w:t>
      </w:r>
      <w:proofErr w:type="spellEnd"/>
      <w:r w:rsidRPr="001C2017">
        <w:rPr>
          <w:b/>
          <w:lang w:val="en-US"/>
        </w:rPr>
        <w:t xml:space="preserve"> et al, 2007. Economic effects of bovine mastitis and mastitis management - A review</w:t>
      </w:r>
      <w:r w:rsidRPr="001C2017">
        <w:rPr>
          <w:b/>
          <w:lang w:val="en-US"/>
        </w:rPr>
        <w:br/>
      </w:r>
      <w:hyperlink r:id="rId5" w:history="1">
        <w:r w:rsidRPr="001C2017">
          <w:rPr>
            <w:rStyle w:val="Hyperlink"/>
            <w:b/>
            <w:lang w:val="en-US"/>
          </w:rPr>
          <w:t>http://www.vetline.nl/qsites/files/000001327/325200774505PMhu.pdf</w:t>
        </w:r>
      </w:hyperlink>
      <w:r>
        <w:rPr>
          <w:b/>
          <w:lang w:val="en-US"/>
        </w:rPr>
        <w:t xml:space="preserve">  </w:t>
      </w:r>
    </w:p>
  </w:endnote>
  <w:endnote w:id="6">
    <w:p w:rsidR="004E6C25" w:rsidRPr="001C2017" w:rsidRDefault="004E6C25" w:rsidP="004E6C25">
      <w:pPr>
        <w:pStyle w:val="Eindnoottekst"/>
        <w:rPr>
          <w:b/>
          <w:lang w:val="en-US"/>
        </w:rPr>
      </w:pPr>
      <w:r>
        <w:rPr>
          <w:rStyle w:val="Eindnootmarkering"/>
        </w:rPr>
        <w:endnoteRef/>
      </w:r>
      <w:r>
        <w:t xml:space="preserve"> </w:t>
      </w:r>
      <w:proofErr w:type="spellStart"/>
      <w:r w:rsidRPr="001C2017">
        <w:rPr>
          <w:b/>
          <w:lang w:val="en-US"/>
        </w:rPr>
        <w:t>Raad</w:t>
      </w:r>
      <w:proofErr w:type="spellEnd"/>
      <w:r w:rsidRPr="001C2017">
        <w:rPr>
          <w:b/>
          <w:lang w:val="en-US"/>
        </w:rPr>
        <w:t xml:space="preserve"> voor </w:t>
      </w:r>
      <w:proofErr w:type="spellStart"/>
      <w:r w:rsidRPr="001C2017">
        <w:rPr>
          <w:b/>
          <w:lang w:val="en-US"/>
        </w:rPr>
        <w:t>Dieraangelegenheden</w:t>
      </w:r>
      <w:proofErr w:type="spellEnd"/>
      <w:r w:rsidRPr="001C2017">
        <w:rPr>
          <w:b/>
          <w:lang w:val="en-US"/>
        </w:rPr>
        <w:t xml:space="preserve"> (RDA), 2006b. </w:t>
      </w:r>
      <w:proofErr w:type="spellStart"/>
      <w:r w:rsidRPr="001C2017">
        <w:rPr>
          <w:b/>
          <w:lang w:val="en-US"/>
        </w:rPr>
        <w:t>Hoogproductief</w:t>
      </w:r>
      <w:proofErr w:type="spellEnd"/>
      <w:r w:rsidRPr="001C2017">
        <w:rPr>
          <w:b/>
          <w:lang w:val="en-US"/>
        </w:rPr>
        <w:t xml:space="preserve"> </w:t>
      </w:r>
      <w:proofErr w:type="spellStart"/>
      <w:r w:rsidRPr="001C2017">
        <w:rPr>
          <w:b/>
          <w:lang w:val="en-US"/>
        </w:rPr>
        <w:t>melkvee</w:t>
      </w:r>
      <w:proofErr w:type="spellEnd"/>
      <w:r w:rsidRPr="001C2017">
        <w:rPr>
          <w:b/>
          <w:lang w:val="en-US"/>
        </w:rPr>
        <w:t xml:space="preserve"> - </w:t>
      </w:r>
      <w:proofErr w:type="spellStart"/>
      <w:r w:rsidRPr="001C2017">
        <w:rPr>
          <w:b/>
          <w:lang w:val="en-US"/>
        </w:rPr>
        <w:t>Grenzen</w:t>
      </w:r>
      <w:proofErr w:type="spellEnd"/>
      <w:r w:rsidRPr="001C2017">
        <w:rPr>
          <w:b/>
          <w:lang w:val="en-US"/>
        </w:rPr>
        <w:t xml:space="preserve"> </w:t>
      </w:r>
      <w:proofErr w:type="spellStart"/>
      <w:r w:rsidRPr="001C2017">
        <w:rPr>
          <w:b/>
          <w:lang w:val="en-US"/>
        </w:rPr>
        <w:t>aan</w:t>
      </w:r>
      <w:proofErr w:type="spellEnd"/>
      <w:r w:rsidRPr="001C2017">
        <w:rPr>
          <w:b/>
          <w:lang w:val="en-US"/>
        </w:rPr>
        <w:t xml:space="preserve"> de </w:t>
      </w:r>
      <w:proofErr w:type="spellStart"/>
      <w:r w:rsidRPr="001C2017">
        <w:rPr>
          <w:b/>
          <w:lang w:val="en-US"/>
        </w:rPr>
        <w:t>groei</w:t>
      </w:r>
      <w:proofErr w:type="spellEnd"/>
      <w:r w:rsidRPr="001C2017">
        <w:rPr>
          <w:b/>
          <w:lang w:val="en-US"/>
        </w:rPr>
        <w:t>.</w:t>
      </w:r>
      <w:r w:rsidRPr="001C2017">
        <w:rPr>
          <w:b/>
          <w:lang w:val="en-US"/>
        </w:rPr>
        <w:br/>
      </w:r>
      <w:hyperlink r:id="rId6" w:history="1">
        <w:r w:rsidRPr="001C2017">
          <w:rPr>
            <w:rStyle w:val="Hyperlink"/>
            <w:b/>
            <w:lang w:val="en-US"/>
          </w:rPr>
          <w:t>http://www.rda.nl/files/rda_2006_07.pdf</w:t>
        </w:r>
      </w:hyperlink>
      <w:r>
        <w:rPr>
          <w:b/>
          <w:lang w:val="en-US"/>
        </w:rPr>
        <w:t xml:space="preserve"> </w:t>
      </w:r>
    </w:p>
  </w:endnote>
  <w:endnote w:id="7">
    <w:p w:rsidR="004E6C25" w:rsidRPr="002036FF" w:rsidRDefault="004E6C25" w:rsidP="004E6C25">
      <w:pPr>
        <w:pStyle w:val="Eindnoottekst"/>
        <w:rPr>
          <w:b/>
          <w:lang w:val="en-US"/>
        </w:rPr>
      </w:pPr>
      <w:r>
        <w:rPr>
          <w:rStyle w:val="Eindnootmarkering"/>
        </w:rPr>
        <w:endnoteRef/>
      </w:r>
      <w:r>
        <w:t xml:space="preserve"> </w:t>
      </w:r>
      <w:r w:rsidRPr="002036FF">
        <w:rPr>
          <w:b/>
          <w:lang w:val="en-US"/>
        </w:rPr>
        <w:t xml:space="preserve">European Food Safety Authority (EFSA), 2009a. Scientific Opinion on the overall effects of farming systems on dairy cow welfare and disease. </w:t>
      </w:r>
      <w:r w:rsidRPr="002036FF">
        <w:rPr>
          <w:b/>
          <w:lang w:val="en-US"/>
        </w:rPr>
        <w:br/>
      </w:r>
      <w:hyperlink r:id="rId7" w:history="1">
        <w:r w:rsidRPr="002036FF">
          <w:rPr>
            <w:rStyle w:val="Hyperlink"/>
            <w:b/>
            <w:lang w:val="en-US"/>
          </w:rPr>
          <w:t>http://www.efsa.europa.eu/EFSA/efsa_locale-1178620753812_1211902630995.htm</w:t>
        </w:r>
      </w:hyperlink>
    </w:p>
  </w:endnote>
  <w:endnote w:id="8">
    <w:p w:rsidR="004E6C25" w:rsidRPr="002036FF" w:rsidRDefault="004E6C25" w:rsidP="004E6C25">
      <w:pPr>
        <w:pStyle w:val="Eindnoottekst"/>
        <w:rPr>
          <w:b/>
          <w:lang w:val="en-US"/>
        </w:rPr>
      </w:pPr>
      <w:r>
        <w:rPr>
          <w:rStyle w:val="Eindnootmarkering"/>
        </w:rPr>
        <w:endnoteRef/>
      </w:r>
      <w:r>
        <w:t xml:space="preserve"> </w:t>
      </w:r>
      <w:proofErr w:type="spellStart"/>
      <w:r w:rsidRPr="002036FF">
        <w:rPr>
          <w:b/>
          <w:lang w:val="en-US"/>
        </w:rPr>
        <w:t>Koninklijke</w:t>
      </w:r>
      <w:proofErr w:type="spellEnd"/>
      <w:r w:rsidRPr="002036FF">
        <w:rPr>
          <w:b/>
          <w:lang w:val="en-US"/>
        </w:rPr>
        <w:t xml:space="preserve"> </w:t>
      </w:r>
      <w:proofErr w:type="spellStart"/>
      <w:r w:rsidRPr="002036FF">
        <w:rPr>
          <w:b/>
          <w:lang w:val="en-US"/>
        </w:rPr>
        <w:t>Nederlandse</w:t>
      </w:r>
      <w:proofErr w:type="spellEnd"/>
      <w:r w:rsidRPr="002036FF">
        <w:rPr>
          <w:b/>
          <w:lang w:val="en-US"/>
        </w:rPr>
        <w:t xml:space="preserve"> </w:t>
      </w:r>
      <w:proofErr w:type="spellStart"/>
      <w:r w:rsidRPr="002036FF">
        <w:rPr>
          <w:b/>
          <w:lang w:val="en-US"/>
        </w:rPr>
        <w:t>Maatschappij</w:t>
      </w:r>
      <w:proofErr w:type="spellEnd"/>
      <w:r w:rsidRPr="002036FF">
        <w:rPr>
          <w:b/>
          <w:lang w:val="en-US"/>
        </w:rPr>
        <w:t xml:space="preserve"> voor </w:t>
      </w:r>
      <w:proofErr w:type="spellStart"/>
      <w:r w:rsidRPr="002036FF">
        <w:rPr>
          <w:b/>
          <w:lang w:val="en-US"/>
        </w:rPr>
        <w:t>Diergeneeskunde</w:t>
      </w:r>
      <w:proofErr w:type="spellEnd"/>
      <w:r w:rsidRPr="002036FF">
        <w:rPr>
          <w:b/>
          <w:lang w:val="en-US"/>
        </w:rPr>
        <w:t xml:space="preserve"> (KNMvD), 2006. </w:t>
      </w:r>
      <w:proofErr w:type="spellStart"/>
      <w:r w:rsidRPr="002036FF">
        <w:rPr>
          <w:b/>
          <w:lang w:val="en-US"/>
        </w:rPr>
        <w:t>Standpunt</w:t>
      </w:r>
      <w:proofErr w:type="spellEnd"/>
      <w:r w:rsidRPr="002036FF">
        <w:rPr>
          <w:b/>
          <w:lang w:val="en-US"/>
        </w:rPr>
        <w:t xml:space="preserve">  </w:t>
      </w:r>
      <w:proofErr w:type="spellStart"/>
      <w:r w:rsidRPr="002036FF">
        <w:rPr>
          <w:b/>
          <w:lang w:val="en-US"/>
        </w:rPr>
        <w:t>weidegang</w:t>
      </w:r>
      <w:proofErr w:type="spellEnd"/>
      <w:r w:rsidRPr="002036FF">
        <w:rPr>
          <w:b/>
          <w:lang w:val="en-US"/>
        </w:rPr>
        <w:t xml:space="preserve"> en </w:t>
      </w:r>
      <w:proofErr w:type="spellStart"/>
      <w:r w:rsidRPr="002036FF">
        <w:rPr>
          <w:b/>
          <w:lang w:val="en-US"/>
        </w:rPr>
        <w:t>huisvesting</w:t>
      </w:r>
      <w:proofErr w:type="spellEnd"/>
      <w:r w:rsidRPr="002036FF">
        <w:rPr>
          <w:b/>
          <w:lang w:val="en-US"/>
        </w:rPr>
        <w:t xml:space="preserve"> van </w:t>
      </w:r>
      <w:proofErr w:type="spellStart"/>
      <w:r w:rsidRPr="002036FF">
        <w:rPr>
          <w:b/>
          <w:lang w:val="en-US"/>
        </w:rPr>
        <w:t>melkvee</w:t>
      </w:r>
      <w:proofErr w:type="spellEnd"/>
      <w:r w:rsidRPr="002036FF">
        <w:rPr>
          <w:b/>
          <w:lang w:val="en-US"/>
        </w:rPr>
        <w:t xml:space="preserve"> in Nederland. </w:t>
      </w:r>
      <w:hyperlink r:id="rId8" w:history="1">
        <w:r w:rsidRPr="002036FF">
          <w:rPr>
            <w:rStyle w:val="Hyperlink"/>
            <w:b/>
            <w:lang w:val="en-US"/>
          </w:rPr>
          <w:t>http://www.knmvd.nl/uri/?uri=AMGATE_7364_1_TICH_R3796468651065&amp;xsl=AMGATE_7364_1_TICH_L1306943539</w:t>
        </w:r>
      </w:hyperlink>
    </w:p>
  </w:endnote>
  <w:endnote w:id="9">
    <w:p w:rsidR="004E6C25" w:rsidRPr="002036FF" w:rsidRDefault="004E6C25" w:rsidP="004E6C25">
      <w:pPr>
        <w:pStyle w:val="Eindnoottekst"/>
        <w:rPr>
          <w:b/>
          <w:lang w:val="en-US"/>
        </w:rPr>
      </w:pPr>
      <w:r>
        <w:rPr>
          <w:rStyle w:val="Eindnootmarkering"/>
        </w:rPr>
        <w:endnoteRef/>
      </w:r>
      <w:r>
        <w:t xml:space="preserve"> </w:t>
      </w:r>
      <w:r w:rsidRPr="002036FF">
        <w:rPr>
          <w:b/>
          <w:lang w:val="en-US"/>
        </w:rPr>
        <w:t xml:space="preserve">Animals Science Group (ASG), 2007. </w:t>
      </w:r>
      <w:proofErr w:type="spellStart"/>
      <w:r w:rsidRPr="002036FF">
        <w:rPr>
          <w:b/>
          <w:lang w:val="en-US"/>
        </w:rPr>
        <w:t>Ongerief</w:t>
      </w:r>
      <w:proofErr w:type="spellEnd"/>
      <w:r w:rsidRPr="002036FF">
        <w:rPr>
          <w:b/>
          <w:lang w:val="en-US"/>
        </w:rPr>
        <w:t xml:space="preserve"> bij </w:t>
      </w:r>
      <w:proofErr w:type="spellStart"/>
      <w:r w:rsidRPr="002036FF">
        <w:rPr>
          <w:b/>
          <w:lang w:val="en-US"/>
        </w:rPr>
        <w:t>rundvee</w:t>
      </w:r>
      <w:proofErr w:type="spellEnd"/>
      <w:r w:rsidRPr="002036FF">
        <w:rPr>
          <w:b/>
          <w:lang w:val="en-US"/>
        </w:rPr>
        <w:t xml:space="preserve">, varkens, </w:t>
      </w:r>
      <w:proofErr w:type="spellStart"/>
      <w:r w:rsidRPr="002036FF">
        <w:rPr>
          <w:b/>
          <w:lang w:val="en-US"/>
        </w:rPr>
        <w:t>pluimvee</w:t>
      </w:r>
      <w:proofErr w:type="spellEnd"/>
      <w:r w:rsidRPr="002036FF">
        <w:rPr>
          <w:b/>
          <w:lang w:val="en-US"/>
        </w:rPr>
        <w:t xml:space="preserve">, </w:t>
      </w:r>
      <w:proofErr w:type="spellStart"/>
      <w:r w:rsidRPr="002036FF">
        <w:rPr>
          <w:b/>
          <w:lang w:val="en-US"/>
        </w:rPr>
        <w:t>nertsen</w:t>
      </w:r>
      <w:proofErr w:type="spellEnd"/>
      <w:r w:rsidRPr="002036FF">
        <w:rPr>
          <w:b/>
          <w:lang w:val="en-US"/>
        </w:rPr>
        <w:t xml:space="preserve"> en </w:t>
      </w:r>
      <w:proofErr w:type="spellStart"/>
      <w:r w:rsidRPr="002036FF">
        <w:rPr>
          <w:b/>
          <w:lang w:val="en-US"/>
        </w:rPr>
        <w:t>paarden</w:t>
      </w:r>
      <w:proofErr w:type="spellEnd"/>
      <w:r w:rsidRPr="002036FF">
        <w:rPr>
          <w:b/>
          <w:lang w:val="en-US"/>
        </w:rPr>
        <w:t xml:space="preserve"> - </w:t>
      </w:r>
      <w:proofErr w:type="spellStart"/>
      <w:r w:rsidRPr="002036FF">
        <w:rPr>
          <w:b/>
          <w:lang w:val="en-US"/>
        </w:rPr>
        <w:t>Inventarisatie</w:t>
      </w:r>
      <w:proofErr w:type="spellEnd"/>
      <w:r w:rsidRPr="002036FF">
        <w:rPr>
          <w:b/>
          <w:lang w:val="en-US"/>
        </w:rPr>
        <w:t xml:space="preserve"> en </w:t>
      </w:r>
      <w:proofErr w:type="spellStart"/>
      <w:r w:rsidRPr="002036FF">
        <w:rPr>
          <w:b/>
          <w:lang w:val="en-US"/>
        </w:rPr>
        <w:t>prioritering</w:t>
      </w:r>
      <w:proofErr w:type="spellEnd"/>
      <w:r w:rsidRPr="002036FF">
        <w:rPr>
          <w:b/>
          <w:lang w:val="en-US"/>
        </w:rPr>
        <w:t xml:space="preserve"> en </w:t>
      </w:r>
      <w:proofErr w:type="spellStart"/>
      <w:r w:rsidRPr="002036FF">
        <w:rPr>
          <w:b/>
          <w:lang w:val="en-US"/>
        </w:rPr>
        <w:t>mogelijke</w:t>
      </w:r>
      <w:proofErr w:type="spellEnd"/>
      <w:r w:rsidRPr="002036FF">
        <w:rPr>
          <w:b/>
          <w:lang w:val="en-US"/>
        </w:rPr>
        <w:t xml:space="preserve"> </w:t>
      </w:r>
      <w:proofErr w:type="spellStart"/>
      <w:r w:rsidRPr="002036FF">
        <w:rPr>
          <w:b/>
          <w:lang w:val="en-US"/>
        </w:rPr>
        <w:t>oplossingsrichtingen</w:t>
      </w:r>
      <w:proofErr w:type="spellEnd"/>
      <w:r w:rsidRPr="002036FF">
        <w:rPr>
          <w:b/>
          <w:lang w:val="en-US"/>
        </w:rPr>
        <w:t xml:space="preserve">. </w:t>
      </w:r>
      <w:hyperlink r:id="rId9" w:history="1">
        <w:r w:rsidRPr="002036FF">
          <w:rPr>
            <w:rStyle w:val="Hyperlink"/>
            <w:b/>
            <w:lang w:val="en-US"/>
          </w:rPr>
          <w:t>http://library.wur.nl/WebQuery/wurpubs/lang/359747</w:t>
        </w:r>
      </w:hyperlink>
      <w:r w:rsidRPr="002036FF">
        <w:rPr>
          <w:b/>
          <w:lang w:val="en-US"/>
        </w:rPr>
        <w:t xml:space="preserve"> </w:t>
      </w:r>
    </w:p>
    <w:p w:rsidR="004E6C25" w:rsidRDefault="004E6C25" w:rsidP="004E6C25">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Ming Std L">
    <w:panose1 w:val="00000000000000000000"/>
    <w:charset w:val="80"/>
    <w:family w:val="roman"/>
    <w:notTrueType/>
    <w:pitch w:val="variable"/>
    <w:sig w:usb0="00000203"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98" w:rsidRPr="00BB5898" w:rsidRDefault="00BB5898" w:rsidP="003C4899">
    <w:pPr>
      <w:pStyle w:val="Voettekst"/>
      <w:jc w:val="center"/>
      <w:rPr>
        <w:rFonts w:ascii="Arial" w:eastAsia="Adobe Ming Std L" w:hAnsi="Arial" w:cs="Arial"/>
        <w:color w:val="404040" w:themeColor="text1" w:themeTint="BF"/>
        <w:sz w:val="14"/>
        <w:szCs w:val="18"/>
      </w:rPr>
    </w:pPr>
    <w:r w:rsidRPr="00BB5898">
      <w:rPr>
        <w:rFonts w:ascii="Arial" w:eastAsia="Adobe Ming Std L" w:hAnsi="Arial" w:cs="Arial"/>
        <w:color w:val="404040" w:themeColor="text1" w:themeTint="BF"/>
        <w:sz w:val="14"/>
        <w:szCs w:val="18"/>
      </w:rPr>
      <w:t>STICHTING DIER&amp;RECHT • POSTBUS 14584 • 1001 LB AMSTERDAM • TELEFOON 020 - 61 777 57 • E-MAIL INFO@DIERENRECHT.NL</w:t>
    </w:r>
  </w:p>
  <w:p w:rsidR="00BB5898" w:rsidRPr="00BB5898" w:rsidRDefault="00BB5898" w:rsidP="003C4899">
    <w:pPr>
      <w:pStyle w:val="Voettekst"/>
      <w:jc w:val="center"/>
      <w:rPr>
        <w:rFonts w:ascii="Arial" w:eastAsia="Adobe Ming Std L" w:hAnsi="Arial" w:cs="Arial"/>
        <w:color w:val="404040" w:themeColor="text1" w:themeTint="BF"/>
        <w:sz w:val="14"/>
        <w:szCs w:val="18"/>
      </w:rPr>
    </w:pPr>
    <w:r w:rsidRPr="00BB5898">
      <w:rPr>
        <w:rFonts w:ascii="Arial" w:eastAsia="Adobe Ming Std L" w:hAnsi="Arial" w:cs="Arial"/>
        <w:color w:val="404040" w:themeColor="text1" w:themeTint="BF"/>
        <w:sz w:val="14"/>
        <w:szCs w:val="18"/>
      </w:rPr>
      <w:t>WEBSITE WWW.DIERENRECHT.NL • IBAN: NL15 TRIO 0390 9472 10 (DONATIES) NL42 TRIO 0197 9766 70 (ZAKELIJK) • K.V.K. 41152567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898" w:rsidRDefault="00BB5898" w:rsidP="00BB5898">
      <w:r>
        <w:separator/>
      </w:r>
    </w:p>
  </w:footnote>
  <w:footnote w:type="continuationSeparator" w:id="0">
    <w:p w:rsidR="00BB5898" w:rsidRDefault="00BB5898" w:rsidP="00BB5898">
      <w:r>
        <w:continuationSeparator/>
      </w:r>
    </w:p>
  </w:footnote>
  <w:footnote w:id="1">
    <w:p w:rsidR="004E6C25" w:rsidRDefault="004E6C25" w:rsidP="004E6C25">
      <w:r>
        <w:rPr>
          <w:rStyle w:val="Voetnootmarkering"/>
        </w:rPr>
        <w:footnoteRef/>
      </w:r>
      <w:r>
        <w:t xml:space="preserve"> Kees Jaap Hin (secretaris stichting weidegang, zoon van een melkveehouder)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99" w:rsidRDefault="003C489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C4E6F"/>
    <w:multiLevelType w:val="hybridMultilevel"/>
    <w:tmpl w:val="7A7E9916"/>
    <w:lvl w:ilvl="0" w:tplc="91F038E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1C83042"/>
    <w:multiLevelType w:val="hybridMultilevel"/>
    <w:tmpl w:val="6B7AC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7A04FE5"/>
    <w:multiLevelType w:val="hybridMultilevel"/>
    <w:tmpl w:val="1ABAD0F6"/>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36D1CBF"/>
    <w:multiLevelType w:val="hybridMultilevel"/>
    <w:tmpl w:val="F83A8208"/>
    <w:lvl w:ilvl="0" w:tplc="D05026B8">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B876D6C"/>
    <w:multiLevelType w:val="hybridMultilevel"/>
    <w:tmpl w:val="9E1640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4C0"/>
    <w:rsid w:val="00023963"/>
    <w:rsid w:val="000B0FE8"/>
    <w:rsid w:val="00116940"/>
    <w:rsid w:val="00167F47"/>
    <w:rsid w:val="0018600C"/>
    <w:rsid w:val="001A0AEF"/>
    <w:rsid w:val="001A3145"/>
    <w:rsid w:val="00267539"/>
    <w:rsid w:val="00270C07"/>
    <w:rsid w:val="002B240F"/>
    <w:rsid w:val="002D294F"/>
    <w:rsid w:val="002F27CE"/>
    <w:rsid w:val="00315982"/>
    <w:rsid w:val="00351B41"/>
    <w:rsid w:val="0039606A"/>
    <w:rsid w:val="003C4899"/>
    <w:rsid w:val="00403BA3"/>
    <w:rsid w:val="004231BE"/>
    <w:rsid w:val="00441235"/>
    <w:rsid w:val="00454FDC"/>
    <w:rsid w:val="00493543"/>
    <w:rsid w:val="00495F05"/>
    <w:rsid w:val="004B56B7"/>
    <w:rsid w:val="004C1809"/>
    <w:rsid w:val="004D42C4"/>
    <w:rsid w:val="004E6C25"/>
    <w:rsid w:val="004F6547"/>
    <w:rsid w:val="00501361"/>
    <w:rsid w:val="005025B8"/>
    <w:rsid w:val="00570B6E"/>
    <w:rsid w:val="00572EFB"/>
    <w:rsid w:val="00642DD3"/>
    <w:rsid w:val="006659E3"/>
    <w:rsid w:val="00683FFC"/>
    <w:rsid w:val="00685A03"/>
    <w:rsid w:val="006C77C8"/>
    <w:rsid w:val="006D0B9C"/>
    <w:rsid w:val="006E6F1C"/>
    <w:rsid w:val="007344C0"/>
    <w:rsid w:val="00750904"/>
    <w:rsid w:val="0076117F"/>
    <w:rsid w:val="00772912"/>
    <w:rsid w:val="00773592"/>
    <w:rsid w:val="007C211B"/>
    <w:rsid w:val="007D00EB"/>
    <w:rsid w:val="008052C1"/>
    <w:rsid w:val="008218AE"/>
    <w:rsid w:val="00845D15"/>
    <w:rsid w:val="00850212"/>
    <w:rsid w:val="00853705"/>
    <w:rsid w:val="00874EAA"/>
    <w:rsid w:val="00883A68"/>
    <w:rsid w:val="00923063"/>
    <w:rsid w:val="00950B43"/>
    <w:rsid w:val="0097462A"/>
    <w:rsid w:val="0098006C"/>
    <w:rsid w:val="009C438A"/>
    <w:rsid w:val="009E24CD"/>
    <w:rsid w:val="009E29B6"/>
    <w:rsid w:val="00A34D35"/>
    <w:rsid w:val="00A5151D"/>
    <w:rsid w:val="00A914E7"/>
    <w:rsid w:val="00AD466E"/>
    <w:rsid w:val="00AF2FAB"/>
    <w:rsid w:val="00B74FD7"/>
    <w:rsid w:val="00B964B1"/>
    <w:rsid w:val="00BA1511"/>
    <w:rsid w:val="00BB5898"/>
    <w:rsid w:val="00BE0D1C"/>
    <w:rsid w:val="00BF46ED"/>
    <w:rsid w:val="00BF49EE"/>
    <w:rsid w:val="00C55C6A"/>
    <w:rsid w:val="00C76F32"/>
    <w:rsid w:val="00C909CB"/>
    <w:rsid w:val="00CF10B6"/>
    <w:rsid w:val="00D02834"/>
    <w:rsid w:val="00D16F8D"/>
    <w:rsid w:val="00D42EBA"/>
    <w:rsid w:val="00D55136"/>
    <w:rsid w:val="00D831AC"/>
    <w:rsid w:val="00E00AF2"/>
    <w:rsid w:val="00E313D9"/>
    <w:rsid w:val="00E37BF8"/>
    <w:rsid w:val="00E62710"/>
    <w:rsid w:val="00E826AC"/>
    <w:rsid w:val="00E86C45"/>
    <w:rsid w:val="00E91272"/>
    <w:rsid w:val="00EA2E81"/>
    <w:rsid w:val="00F07DCB"/>
    <w:rsid w:val="00F46DD9"/>
    <w:rsid w:val="00FA35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cecff,#e5f2ff,#c9e4ff,#f7fbff,#f7fcff,#c1e0ff,#a3d1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51B41"/>
    <w:rPr>
      <w:sz w:val="24"/>
      <w:szCs w:val="24"/>
      <w:lang w:eastAsia="zh-CN"/>
    </w:rPr>
  </w:style>
  <w:style w:type="paragraph" w:styleId="Kop2">
    <w:name w:val="heading 2"/>
    <w:basedOn w:val="Standaard"/>
    <w:next w:val="Standaard"/>
    <w:autoRedefine/>
    <w:qFormat/>
    <w:pPr>
      <w:keepNext/>
      <w:outlineLvl w:val="1"/>
    </w:pPr>
    <w:rPr>
      <w:rFonts w:eastAsia="Times New Roman" w:cs="Arial"/>
      <w:b/>
      <w:bCs/>
      <w:iCs/>
      <w:szCs w:val="28"/>
      <w:u w:val="single"/>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atum">
    <w:name w:val="Date"/>
    <w:basedOn w:val="Standaard"/>
    <w:next w:val="Standaard"/>
    <w:semiHidden/>
    <w:pPr>
      <w:spacing w:after="220" w:line="220" w:lineRule="atLeast"/>
      <w:jc w:val="both"/>
    </w:pPr>
    <w:rPr>
      <w:rFonts w:ascii="Arial" w:eastAsia="Times New Roman" w:hAnsi="Arial"/>
      <w:spacing w:val="-5"/>
      <w:sz w:val="20"/>
      <w:szCs w:val="20"/>
      <w:lang w:val="en-US" w:eastAsia="en-US"/>
    </w:rPr>
  </w:style>
  <w:style w:type="character" w:styleId="Hyperlink">
    <w:name w:val="Hyperlink"/>
    <w:basedOn w:val="Standaardalinea-lettertype"/>
    <w:uiPriority w:val="99"/>
    <w:rPr>
      <w:color w:val="0000FF"/>
      <w:u w:val="single"/>
    </w:rPr>
  </w:style>
  <w:style w:type="character" w:customStyle="1" w:styleId="Heading2Char">
    <w:name w:val="Heading 2 Char"/>
    <w:basedOn w:val="Standaardalinea-lettertype"/>
    <w:rPr>
      <w:rFonts w:cs="Arial"/>
      <w:b/>
      <w:bCs/>
      <w:iCs/>
      <w:sz w:val="24"/>
      <w:szCs w:val="28"/>
      <w:u w:val="single"/>
      <w:lang w:val="nl-NL" w:eastAsia="nl-NL" w:bidi="ar-SA"/>
    </w:rPr>
  </w:style>
  <w:style w:type="character" w:styleId="Verwijzingopmerking">
    <w:name w:val="annotation reference"/>
    <w:basedOn w:val="Standaardalinea-lettertype"/>
    <w:semiHidden/>
    <w:rPr>
      <w:sz w:val="16"/>
      <w:szCs w:val="16"/>
    </w:rPr>
  </w:style>
  <w:style w:type="paragraph" w:customStyle="1" w:styleId="Default">
    <w:name w:val="Default"/>
    <w:pPr>
      <w:autoSpaceDE w:val="0"/>
      <w:autoSpaceDN w:val="0"/>
      <w:adjustRightInd w:val="0"/>
    </w:pPr>
    <w:rPr>
      <w:color w:val="000000"/>
      <w:sz w:val="24"/>
      <w:szCs w:val="24"/>
      <w:lang w:val="en-US" w:eastAsia="en-US"/>
    </w:rPr>
  </w:style>
  <w:style w:type="paragraph" w:styleId="Ballontekst">
    <w:name w:val="Balloon Text"/>
    <w:basedOn w:val="Standaard"/>
    <w:link w:val="BallontekstChar"/>
    <w:uiPriority w:val="99"/>
    <w:semiHidden/>
    <w:unhideWhenUsed/>
    <w:rsid w:val="008218AE"/>
    <w:rPr>
      <w:rFonts w:ascii="Tahoma" w:hAnsi="Tahoma" w:cs="Tahoma"/>
      <w:sz w:val="16"/>
      <w:szCs w:val="16"/>
    </w:rPr>
  </w:style>
  <w:style w:type="character" w:customStyle="1" w:styleId="BallontekstChar">
    <w:name w:val="Ballontekst Char"/>
    <w:basedOn w:val="Standaardalinea-lettertype"/>
    <w:link w:val="Ballontekst"/>
    <w:uiPriority w:val="99"/>
    <w:semiHidden/>
    <w:rsid w:val="008218AE"/>
    <w:rPr>
      <w:rFonts w:ascii="Tahoma" w:hAnsi="Tahoma" w:cs="Tahoma"/>
      <w:sz w:val="16"/>
      <w:szCs w:val="16"/>
      <w:lang w:eastAsia="zh-CN"/>
    </w:rPr>
  </w:style>
  <w:style w:type="character" w:styleId="Voetnootmarkering">
    <w:name w:val="footnote reference"/>
    <w:basedOn w:val="Standaardalinea-lettertype"/>
    <w:uiPriority w:val="99"/>
    <w:semiHidden/>
    <w:unhideWhenUsed/>
    <w:rsid w:val="00642DD3"/>
    <w:rPr>
      <w:vertAlign w:val="superscript"/>
    </w:rPr>
  </w:style>
  <w:style w:type="paragraph" w:styleId="Koptekst">
    <w:name w:val="header"/>
    <w:basedOn w:val="Standaard"/>
    <w:link w:val="KoptekstChar"/>
    <w:uiPriority w:val="99"/>
    <w:unhideWhenUsed/>
    <w:rsid w:val="00BB5898"/>
    <w:pPr>
      <w:tabs>
        <w:tab w:val="center" w:pos="4536"/>
        <w:tab w:val="right" w:pos="9072"/>
      </w:tabs>
    </w:pPr>
  </w:style>
  <w:style w:type="character" w:customStyle="1" w:styleId="KoptekstChar">
    <w:name w:val="Koptekst Char"/>
    <w:basedOn w:val="Standaardalinea-lettertype"/>
    <w:link w:val="Koptekst"/>
    <w:uiPriority w:val="99"/>
    <w:rsid w:val="00BB5898"/>
    <w:rPr>
      <w:sz w:val="24"/>
      <w:szCs w:val="24"/>
      <w:lang w:eastAsia="zh-CN"/>
    </w:rPr>
  </w:style>
  <w:style w:type="paragraph" w:styleId="Voettekst">
    <w:name w:val="footer"/>
    <w:basedOn w:val="Standaard"/>
    <w:link w:val="VoettekstChar"/>
    <w:uiPriority w:val="99"/>
    <w:unhideWhenUsed/>
    <w:rsid w:val="00BB5898"/>
    <w:pPr>
      <w:tabs>
        <w:tab w:val="center" w:pos="4536"/>
        <w:tab w:val="right" w:pos="9072"/>
      </w:tabs>
    </w:pPr>
  </w:style>
  <w:style w:type="character" w:customStyle="1" w:styleId="VoettekstChar">
    <w:name w:val="Voettekst Char"/>
    <w:basedOn w:val="Standaardalinea-lettertype"/>
    <w:link w:val="Voettekst"/>
    <w:uiPriority w:val="99"/>
    <w:rsid w:val="00BB5898"/>
    <w:rPr>
      <w:sz w:val="24"/>
      <w:szCs w:val="24"/>
      <w:lang w:eastAsia="zh-CN"/>
    </w:rPr>
  </w:style>
  <w:style w:type="paragraph" w:styleId="Voetnoottekst">
    <w:name w:val="footnote text"/>
    <w:basedOn w:val="Standaard"/>
    <w:link w:val="VoetnoottekstChar"/>
    <w:unhideWhenUsed/>
    <w:rsid w:val="004E6C25"/>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rsid w:val="004E6C25"/>
    <w:rPr>
      <w:rFonts w:asciiTheme="minorHAnsi" w:eastAsiaTheme="minorHAnsi" w:hAnsiTheme="minorHAnsi" w:cstheme="minorBidi"/>
      <w:lang w:eastAsia="en-US"/>
    </w:rPr>
  </w:style>
  <w:style w:type="paragraph" w:styleId="Eindnoottekst">
    <w:name w:val="endnote text"/>
    <w:basedOn w:val="Standaard"/>
    <w:link w:val="EindnoottekstChar"/>
    <w:uiPriority w:val="99"/>
    <w:semiHidden/>
    <w:unhideWhenUsed/>
    <w:rsid w:val="004E6C25"/>
    <w:rPr>
      <w:rFonts w:asciiTheme="minorHAnsi" w:eastAsiaTheme="minorHAnsi" w:hAnsiTheme="minorHAnsi" w:cstheme="minorBidi"/>
      <w:sz w:val="20"/>
      <w:szCs w:val="20"/>
      <w:lang w:eastAsia="en-US"/>
    </w:rPr>
  </w:style>
  <w:style w:type="character" w:customStyle="1" w:styleId="EindnoottekstChar">
    <w:name w:val="Eindnoottekst Char"/>
    <w:basedOn w:val="Standaardalinea-lettertype"/>
    <w:link w:val="Eindnoottekst"/>
    <w:uiPriority w:val="99"/>
    <w:semiHidden/>
    <w:rsid w:val="004E6C25"/>
    <w:rPr>
      <w:rFonts w:asciiTheme="minorHAnsi" w:eastAsiaTheme="minorHAnsi" w:hAnsiTheme="minorHAnsi" w:cstheme="minorBidi"/>
      <w:lang w:eastAsia="en-US"/>
    </w:rPr>
  </w:style>
  <w:style w:type="character" w:styleId="Eindnootmarkering">
    <w:name w:val="endnote reference"/>
    <w:basedOn w:val="Standaardalinea-lettertype"/>
    <w:uiPriority w:val="99"/>
    <w:semiHidden/>
    <w:unhideWhenUsed/>
    <w:rsid w:val="004E6C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51B41"/>
    <w:rPr>
      <w:sz w:val="24"/>
      <w:szCs w:val="24"/>
      <w:lang w:eastAsia="zh-CN"/>
    </w:rPr>
  </w:style>
  <w:style w:type="paragraph" w:styleId="Kop2">
    <w:name w:val="heading 2"/>
    <w:basedOn w:val="Standaard"/>
    <w:next w:val="Standaard"/>
    <w:autoRedefine/>
    <w:qFormat/>
    <w:pPr>
      <w:keepNext/>
      <w:outlineLvl w:val="1"/>
    </w:pPr>
    <w:rPr>
      <w:rFonts w:eastAsia="Times New Roman" w:cs="Arial"/>
      <w:b/>
      <w:bCs/>
      <w:iCs/>
      <w:szCs w:val="28"/>
      <w:u w:val="single"/>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atum">
    <w:name w:val="Date"/>
    <w:basedOn w:val="Standaard"/>
    <w:next w:val="Standaard"/>
    <w:semiHidden/>
    <w:pPr>
      <w:spacing w:after="220" w:line="220" w:lineRule="atLeast"/>
      <w:jc w:val="both"/>
    </w:pPr>
    <w:rPr>
      <w:rFonts w:ascii="Arial" w:eastAsia="Times New Roman" w:hAnsi="Arial"/>
      <w:spacing w:val="-5"/>
      <w:sz w:val="20"/>
      <w:szCs w:val="20"/>
      <w:lang w:val="en-US" w:eastAsia="en-US"/>
    </w:rPr>
  </w:style>
  <w:style w:type="character" w:styleId="Hyperlink">
    <w:name w:val="Hyperlink"/>
    <w:basedOn w:val="Standaardalinea-lettertype"/>
    <w:uiPriority w:val="99"/>
    <w:rPr>
      <w:color w:val="0000FF"/>
      <w:u w:val="single"/>
    </w:rPr>
  </w:style>
  <w:style w:type="character" w:customStyle="1" w:styleId="Heading2Char">
    <w:name w:val="Heading 2 Char"/>
    <w:basedOn w:val="Standaardalinea-lettertype"/>
    <w:rPr>
      <w:rFonts w:cs="Arial"/>
      <w:b/>
      <w:bCs/>
      <w:iCs/>
      <w:sz w:val="24"/>
      <w:szCs w:val="28"/>
      <w:u w:val="single"/>
      <w:lang w:val="nl-NL" w:eastAsia="nl-NL" w:bidi="ar-SA"/>
    </w:rPr>
  </w:style>
  <w:style w:type="character" w:styleId="Verwijzingopmerking">
    <w:name w:val="annotation reference"/>
    <w:basedOn w:val="Standaardalinea-lettertype"/>
    <w:semiHidden/>
    <w:rPr>
      <w:sz w:val="16"/>
      <w:szCs w:val="16"/>
    </w:rPr>
  </w:style>
  <w:style w:type="paragraph" w:customStyle="1" w:styleId="Default">
    <w:name w:val="Default"/>
    <w:pPr>
      <w:autoSpaceDE w:val="0"/>
      <w:autoSpaceDN w:val="0"/>
      <w:adjustRightInd w:val="0"/>
    </w:pPr>
    <w:rPr>
      <w:color w:val="000000"/>
      <w:sz w:val="24"/>
      <w:szCs w:val="24"/>
      <w:lang w:val="en-US" w:eastAsia="en-US"/>
    </w:rPr>
  </w:style>
  <w:style w:type="paragraph" w:styleId="Ballontekst">
    <w:name w:val="Balloon Text"/>
    <w:basedOn w:val="Standaard"/>
    <w:link w:val="BallontekstChar"/>
    <w:uiPriority w:val="99"/>
    <w:semiHidden/>
    <w:unhideWhenUsed/>
    <w:rsid w:val="008218AE"/>
    <w:rPr>
      <w:rFonts w:ascii="Tahoma" w:hAnsi="Tahoma" w:cs="Tahoma"/>
      <w:sz w:val="16"/>
      <w:szCs w:val="16"/>
    </w:rPr>
  </w:style>
  <w:style w:type="character" w:customStyle="1" w:styleId="BallontekstChar">
    <w:name w:val="Ballontekst Char"/>
    <w:basedOn w:val="Standaardalinea-lettertype"/>
    <w:link w:val="Ballontekst"/>
    <w:uiPriority w:val="99"/>
    <w:semiHidden/>
    <w:rsid w:val="008218AE"/>
    <w:rPr>
      <w:rFonts w:ascii="Tahoma" w:hAnsi="Tahoma" w:cs="Tahoma"/>
      <w:sz w:val="16"/>
      <w:szCs w:val="16"/>
      <w:lang w:eastAsia="zh-CN"/>
    </w:rPr>
  </w:style>
  <w:style w:type="character" w:styleId="Voetnootmarkering">
    <w:name w:val="footnote reference"/>
    <w:basedOn w:val="Standaardalinea-lettertype"/>
    <w:uiPriority w:val="99"/>
    <w:semiHidden/>
    <w:unhideWhenUsed/>
    <w:rsid w:val="00642DD3"/>
    <w:rPr>
      <w:vertAlign w:val="superscript"/>
    </w:rPr>
  </w:style>
  <w:style w:type="paragraph" w:styleId="Koptekst">
    <w:name w:val="header"/>
    <w:basedOn w:val="Standaard"/>
    <w:link w:val="KoptekstChar"/>
    <w:uiPriority w:val="99"/>
    <w:unhideWhenUsed/>
    <w:rsid w:val="00BB5898"/>
    <w:pPr>
      <w:tabs>
        <w:tab w:val="center" w:pos="4536"/>
        <w:tab w:val="right" w:pos="9072"/>
      </w:tabs>
    </w:pPr>
  </w:style>
  <w:style w:type="character" w:customStyle="1" w:styleId="KoptekstChar">
    <w:name w:val="Koptekst Char"/>
    <w:basedOn w:val="Standaardalinea-lettertype"/>
    <w:link w:val="Koptekst"/>
    <w:uiPriority w:val="99"/>
    <w:rsid w:val="00BB5898"/>
    <w:rPr>
      <w:sz w:val="24"/>
      <w:szCs w:val="24"/>
      <w:lang w:eastAsia="zh-CN"/>
    </w:rPr>
  </w:style>
  <w:style w:type="paragraph" w:styleId="Voettekst">
    <w:name w:val="footer"/>
    <w:basedOn w:val="Standaard"/>
    <w:link w:val="VoettekstChar"/>
    <w:uiPriority w:val="99"/>
    <w:unhideWhenUsed/>
    <w:rsid w:val="00BB5898"/>
    <w:pPr>
      <w:tabs>
        <w:tab w:val="center" w:pos="4536"/>
        <w:tab w:val="right" w:pos="9072"/>
      </w:tabs>
    </w:pPr>
  </w:style>
  <w:style w:type="character" w:customStyle="1" w:styleId="VoettekstChar">
    <w:name w:val="Voettekst Char"/>
    <w:basedOn w:val="Standaardalinea-lettertype"/>
    <w:link w:val="Voettekst"/>
    <w:uiPriority w:val="99"/>
    <w:rsid w:val="00BB5898"/>
    <w:rPr>
      <w:sz w:val="24"/>
      <w:szCs w:val="24"/>
      <w:lang w:eastAsia="zh-CN"/>
    </w:rPr>
  </w:style>
  <w:style w:type="paragraph" w:styleId="Voetnoottekst">
    <w:name w:val="footnote text"/>
    <w:basedOn w:val="Standaard"/>
    <w:link w:val="VoetnoottekstChar"/>
    <w:unhideWhenUsed/>
    <w:rsid w:val="004E6C25"/>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rsid w:val="004E6C25"/>
    <w:rPr>
      <w:rFonts w:asciiTheme="minorHAnsi" w:eastAsiaTheme="minorHAnsi" w:hAnsiTheme="minorHAnsi" w:cstheme="minorBidi"/>
      <w:lang w:eastAsia="en-US"/>
    </w:rPr>
  </w:style>
  <w:style w:type="paragraph" w:styleId="Eindnoottekst">
    <w:name w:val="endnote text"/>
    <w:basedOn w:val="Standaard"/>
    <w:link w:val="EindnoottekstChar"/>
    <w:uiPriority w:val="99"/>
    <w:semiHidden/>
    <w:unhideWhenUsed/>
    <w:rsid w:val="004E6C25"/>
    <w:rPr>
      <w:rFonts w:asciiTheme="minorHAnsi" w:eastAsiaTheme="minorHAnsi" w:hAnsiTheme="minorHAnsi" w:cstheme="minorBidi"/>
      <w:sz w:val="20"/>
      <w:szCs w:val="20"/>
      <w:lang w:eastAsia="en-US"/>
    </w:rPr>
  </w:style>
  <w:style w:type="character" w:customStyle="1" w:styleId="EindnoottekstChar">
    <w:name w:val="Eindnoottekst Char"/>
    <w:basedOn w:val="Standaardalinea-lettertype"/>
    <w:link w:val="Eindnoottekst"/>
    <w:uiPriority w:val="99"/>
    <w:semiHidden/>
    <w:rsid w:val="004E6C25"/>
    <w:rPr>
      <w:rFonts w:asciiTheme="minorHAnsi" w:eastAsiaTheme="minorHAnsi" w:hAnsiTheme="minorHAnsi" w:cstheme="minorBidi"/>
      <w:lang w:eastAsia="en-US"/>
    </w:rPr>
  </w:style>
  <w:style w:type="character" w:styleId="Eindnootmarkering">
    <w:name w:val="endnote reference"/>
    <w:basedOn w:val="Standaardalinea-lettertype"/>
    <w:uiPriority w:val="99"/>
    <w:semiHidden/>
    <w:unhideWhenUsed/>
    <w:rsid w:val="004E6C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mailto:cie.ez@tweedekamer.nl" TargetMode="Externa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theme" Target="theme/theme1.xml" Id="rId14" /></Relationships>
</file>

<file path=word/_rels/endnotes.xml.rels><?xml version="1.0" encoding="UTF-8" standalone="yes"?>
<Relationships xmlns="http://schemas.openxmlformats.org/package/2006/relationships"><Relationship Id="rId8" Type="http://schemas.openxmlformats.org/officeDocument/2006/relationships/hyperlink" Target="http://www.knmvd.nl/uri/?uri=AMGATE_7364_1_TICH_R3796468651065&amp;xsl=AMGATE_7364_1_TICH_L1306943539" TargetMode="External"/><Relationship Id="rId3" Type="http://schemas.openxmlformats.org/officeDocument/2006/relationships/hyperlink" Target="http://library.wur.nl/artik/V-focus/1872772.pdf" TargetMode="External"/><Relationship Id="rId7" Type="http://schemas.openxmlformats.org/officeDocument/2006/relationships/hyperlink" Target="http://www.efsa.europa.eu/EFSA/efsa_locale-1178620753812_1211902630995.htm" TargetMode="External"/><Relationship Id="rId2" Type="http://schemas.openxmlformats.org/officeDocument/2006/relationships/hyperlink" Target="http://www.verantwoordeveehouderij.nl/producten/Koeenwij/Weidekennis/81.pdf" TargetMode="External"/><Relationship Id="rId1" Type="http://schemas.openxmlformats.org/officeDocument/2006/relationships/hyperlink" Target="http://www.proeftuinnatura2000.nl/presentatie-weidegang-en-ammoniak" TargetMode="External"/><Relationship Id="rId6" Type="http://schemas.openxmlformats.org/officeDocument/2006/relationships/hyperlink" Target="http://www.rda.nl/files/rda_2006_07.pdf" TargetMode="External"/><Relationship Id="rId5" Type="http://schemas.openxmlformats.org/officeDocument/2006/relationships/hyperlink" Target="http://www.vetline.nl/qsites/files/000001327/325200774505PMhu.pdf" TargetMode="External"/><Relationship Id="rId4" Type="http://schemas.openxmlformats.org/officeDocument/2006/relationships/hyperlink" Target="http://www.gddeventer.com/nl/25222685-%5BLink_page%5D.html?opage_id=1420205&amp;location=-1083501812489521,1061984" TargetMode="External"/><Relationship Id="rId9" Type="http://schemas.openxmlformats.org/officeDocument/2006/relationships/hyperlink" Target="http://library.wur.nl/WebQuery/wurpubs/lang/35974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838</ap:Words>
  <ap:Characters>4814</ap:Characters>
  <ap:DocSecurity>0</ap:DocSecurity>
  <ap:Lines>40</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2010-09-02T13:26:00.0000000Z</lastPrinted>
  <dcterms:created xsi:type="dcterms:W3CDTF">2016-06-20T16:11:00.0000000Z</dcterms:created>
  <dcterms:modified xsi:type="dcterms:W3CDTF">2016-06-20T16:11:00.0000000Z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0x0101004ED7EB49E470024EB97544A3D0A52DCA</vt:lpwstr>
  </property>
</Properties>
</file>