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38" w:rsidP="00951238" w:rsidRDefault="0095123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51238" w:rsidP="00951238" w:rsidRDefault="0095123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51238" w:rsidP="00951238" w:rsidRDefault="0095123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51238" w:rsidP="00951238" w:rsidRDefault="00951238">
      <w:pPr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2016Z12021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2016D24783</w:t>
      </w:r>
    </w:p>
    <w:p w:rsidR="00951238" w:rsidP="00951238" w:rsidRDefault="00951238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951238" w:rsidP="00951238" w:rsidRDefault="00951238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951238" w:rsidP="00951238" w:rsidRDefault="0095123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951238" w:rsidP="00951238" w:rsidRDefault="0095123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51238" w:rsidP="00951238" w:rsidRDefault="0095123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Beek, K.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14 juni 2016 9:57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EZ: technische briefing Gaswinning Groningen</w:t>
      </w:r>
    </w:p>
    <w:p w:rsidR="00951238" w:rsidP="00951238" w:rsidRDefault="00951238"/>
    <w:p w:rsidR="00951238" w:rsidP="00951238" w:rsidRDefault="00951238">
      <w:r>
        <w:t>Geachte leden van de commissie Griffie,</w:t>
      </w:r>
    </w:p>
    <w:p w:rsidR="00951238" w:rsidP="00951238" w:rsidRDefault="00951238"/>
    <w:p w:rsidR="00951238" w:rsidP="00951238" w:rsidRDefault="00951238">
      <w:r>
        <w:t>Namens het lid Van Tongeren wil ik het volgende rondvraagpunt aan de agenda van de eerstvolgende PV toevoegen:</w:t>
      </w:r>
    </w:p>
    <w:p w:rsidR="00951238" w:rsidP="00951238" w:rsidRDefault="00951238"/>
    <w:p w:rsidR="00951238" w:rsidP="00951238" w:rsidRDefault="00951238">
      <w:r>
        <w:t xml:space="preserve">Lid Van Tongeren wil graag een technische briefing voorafgaand aan het </w:t>
      </w:r>
      <w:proofErr w:type="gramStart"/>
      <w:r>
        <w:t>plenaire</w:t>
      </w:r>
      <w:proofErr w:type="gramEnd"/>
      <w:r>
        <w:t xml:space="preserve"> debat over Gaswinning Groningen toevoegen.</w:t>
      </w:r>
    </w:p>
    <w:p w:rsidR="00951238" w:rsidP="00951238" w:rsidRDefault="00951238">
      <w:r>
        <w:t xml:space="preserve">Op deze openbare technische briefing kan de commissie technische vragen stellen over de rapporten die horen bij het gaswinningsbesluit aan instanties die betrokken zijn bij de totstandkoming van het gaswinningsbesluit, zoals </w:t>
      </w:r>
      <w:proofErr w:type="spellStart"/>
      <w:r>
        <w:t>SodM</w:t>
      </w:r>
      <w:proofErr w:type="spellEnd"/>
      <w:r>
        <w:t>, KNMI en NAM.</w:t>
      </w:r>
    </w:p>
    <w:p w:rsidR="00951238" w:rsidP="00951238" w:rsidRDefault="00951238"/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zonnige groet,</w:t>
      </w: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Krispijn Beek</w:t>
      </w: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energie, klimaat en milieu</w:t>
      </w: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</w:p>
    <w:p w:rsidR="00951238" w:rsidP="00951238" w:rsidRDefault="00951238">
      <w:pPr>
        <w:rPr>
          <w:color w:val="FF0000"/>
          <w:sz w:val="20"/>
          <w:szCs w:val="20"/>
          <w:lang w:eastAsia="nl-NL"/>
        </w:rPr>
      </w:pPr>
    </w:p>
    <w:p w:rsidR="00951238" w:rsidP="00951238" w:rsidRDefault="00951238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 xml:space="preserve">E:   </w:t>
      </w:r>
      <w:proofErr w:type="gramEnd"/>
      <w:hyperlink w:history="1" r:id="rId5">
        <w:r>
          <w:rPr>
            <w:rStyle w:val="Hyperlink"/>
            <w:sz w:val="20"/>
            <w:szCs w:val="20"/>
            <w:lang w:eastAsia="nl-NL"/>
          </w:rPr>
          <w:t>k.beek@tweedekamer.nl</w:t>
        </w:r>
      </w:hyperlink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38"/>
    <w:rsid w:val="00317F8C"/>
    <w:rsid w:val="00921C3B"/>
    <w:rsid w:val="00951238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123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1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123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k.beek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767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2016-06-15T08:31:00.0000000Z</dcterms:created>
  <dcterms:modified xsi:type="dcterms:W3CDTF">2016-06-15T08:32:00.0000000Z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0x010100E9350CE8E669664793929854BEA69EC2</vt:lpwstr>
  </property>
</Properties>
</file>