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1F4" w:rsidRDefault="009B21F4" w14:paraId="51D6EA31" w14:textId="77777777">
      <w:pPr>
        <w:rPr>
          <w:b/>
          <w:sz w:val="23"/>
          <w:szCs w:val="23"/>
          <w:lang w:val="nl-NL"/>
        </w:rPr>
      </w:pPr>
      <w:r>
        <w:rPr>
          <w:rFonts w:ascii="Calibri" w:hAnsi="Calibri" w:cs="Calibri"/>
          <w:noProof/>
          <w:color w:val="000000"/>
          <w:sz w:val="23"/>
          <w:szCs w:val="23"/>
        </w:rPr>
        <w:drawing>
          <wp:inline distT="0" distB="0" distL="0" distR="0" wp14:anchorId="561D4463" wp14:editId="3BD57E7B">
            <wp:extent cx="2340864" cy="774192"/>
            <wp:effectExtent l="0" t="0" r="2540" b="698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nault_Nissan_Alliance_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40864" cy="774192"/>
                    </a:xfrm>
                    <a:prstGeom prst="rect">
                      <a:avLst/>
                    </a:prstGeom>
                  </pic:spPr>
                </pic:pic>
              </a:graphicData>
            </a:graphic>
          </wp:inline>
        </w:drawing>
      </w:r>
    </w:p>
    <w:p w:rsidR="009B21F4" w:rsidRDefault="009B21F4" w14:paraId="3CE337D6" w14:textId="77777777">
      <w:pPr>
        <w:rPr>
          <w:b/>
          <w:sz w:val="23"/>
          <w:szCs w:val="23"/>
          <w:lang w:val="nl-NL"/>
        </w:rPr>
      </w:pPr>
    </w:p>
    <w:p w:rsidRPr="00CE610B" w:rsidR="000B68E9" w:rsidRDefault="000B68E9" w14:paraId="73E1E501" w14:textId="77777777">
      <w:pPr>
        <w:rPr>
          <w:b/>
          <w:sz w:val="23"/>
          <w:szCs w:val="23"/>
          <w:lang w:val="nl-NL"/>
        </w:rPr>
      </w:pPr>
      <w:r w:rsidRPr="00CE610B">
        <w:rPr>
          <w:b/>
          <w:sz w:val="23"/>
          <w:szCs w:val="23"/>
          <w:lang w:val="nl-NL"/>
        </w:rPr>
        <w:t xml:space="preserve">Duurzaam vooruit met </w:t>
      </w:r>
      <w:r w:rsidRPr="00CE610B" w:rsidR="002A70DA">
        <w:rPr>
          <w:b/>
          <w:sz w:val="23"/>
          <w:szCs w:val="23"/>
          <w:lang w:val="nl-NL"/>
        </w:rPr>
        <w:t>volledig elektrische m</w:t>
      </w:r>
      <w:r w:rsidRPr="00CE610B">
        <w:rPr>
          <w:b/>
          <w:sz w:val="23"/>
          <w:szCs w:val="23"/>
          <w:lang w:val="nl-NL"/>
        </w:rPr>
        <w:t>obiliteit</w:t>
      </w:r>
      <w:r w:rsidRPr="00CE610B" w:rsidR="002A70DA">
        <w:rPr>
          <w:b/>
          <w:sz w:val="23"/>
          <w:szCs w:val="23"/>
          <w:lang w:val="nl-NL"/>
        </w:rPr>
        <w:t>!</w:t>
      </w:r>
      <w:r w:rsidRPr="00CE610B" w:rsidR="009B21F4">
        <w:rPr>
          <w:rFonts w:ascii="Calibri" w:hAnsi="Calibri" w:cs="Calibri"/>
          <w:noProof/>
          <w:color w:val="000000"/>
          <w:sz w:val="23"/>
          <w:szCs w:val="23"/>
          <w:lang w:val="nl-NL"/>
        </w:rPr>
        <w:t xml:space="preserve"> </w:t>
      </w:r>
    </w:p>
    <w:p w:rsidRPr="00CE610B" w:rsidR="002A70DA" w:rsidP="002A70DA" w:rsidRDefault="002A70DA" w14:paraId="3C1B5684" w14:textId="77777777">
      <w:pPr>
        <w:pStyle w:val="Default"/>
        <w:rPr>
          <w:rFonts w:asciiTheme="minorHAnsi" w:hAnsiTheme="minorHAnsi" w:cstheme="minorBidi"/>
          <w:color w:val="auto"/>
          <w:sz w:val="23"/>
          <w:szCs w:val="23"/>
          <w:lang w:val="nl-NL"/>
        </w:rPr>
      </w:pPr>
    </w:p>
    <w:p w:rsidRPr="00CE610B" w:rsidR="002A70DA" w:rsidP="002A70DA" w:rsidRDefault="00573494" w14:paraId="7FD2E93B" w14:textId="4FDFA217">
      <w:pPr>
        <w:pStyle w:val="Default"/>
        <w:rPr>
          <w:rFonts w:asciiTheme="minorHAnsi" w:hAnsiTheme="minorHAnsi" w:cstheme="minorBidi"/>
          <w:color w:val="auto"/>
          <w:sz w:val="23"/>
          <w:szCs w:val="23"/>
          <w:lang w:val="nl-NL"/>
        </w:rPr>
      </w:pPr>
      <w:r w:rsidRPr="00CE610B">
        <w:rPr>
          <w:rFonts w:asciiTheme="minorHAnsi" w:hAnsiTheme="minorHAnsi" w:cstheme="minorBidi"/>
          <w:color w:val="auto"/>
          <w:sz w:val="23"/>
          <w:szCs w:val="23"/>
          <w:lang w:val="nl-NL"/>
        </w:rPr>
        <w:t>2</w:t>
      </w:r>
      <w:r>
        <w:rPr>
          <w:rFonts w:asciiTheme="minorHAnsi" w:hAnsiTheme="minorHAnsi" w:cstheme="minorBidi"/>
          <w:color w:val="auto"/>
          <w:sz w:val="23"/>
          <w:szCs w:val="23"/>
          <w:lang w:val="nl-NL"/>
        </w:rPr>
        <w:t>015</w:t>
      </w:r>
      <w:r w:rsidRPr="00CE610B">
        <w:rPr>
          <w:rFonts w:asciiTheme="minorHAnsi" w:hAnsiTheme="minorHAnsi" w:cstheme="minorBidi"/>
          <w:color w:val="auto"/>
          <w:sz w:val="23"/>
          <w:szCs w:val="23"/>
          <w:lang w:val="nl-NL"/>
        </w:rPr>
        <w:t xml:space="preserve"> </w:t>
      </w:r>
      <w:r w:rsidRPr="00CE610B" w:rsidR="000B68E9">
        <w:rPr>
          <w:rFonts w:asciiTheme="minorHAnsi" w:hAnsiTheme="minorHAnsi" w:cstheme="minorBidi"/>
          <w:color w:val="auto"/>
          <w:sz w:val="23"/>
          <w:szCs w:val="23"/>
          <w:lang w:val="nl-NL"/>
        </w:rPr>
        <w:t>is een belangrijk jaar voor de duurzame mobiliteit geweest. Op 12 december stemden 195 landen en de </w:t>
      </w:r>
      <w:hyperlink w:history="1" r:id="rId7">
        <w:r w:rsidRPr="00CE610B" w:rsidR="000B68E9">
          <w:rPr>
            <w:rFonts w:asciiTheme="minorHAnsi" w:hAnsiTheme="minorHAnsi" w:cstheme="minorBidi"/>
            <w:color w:val="auto"/>
            <w:sz w:val="23"/>
            <w:szCs w:val="23"/>
            <w:lang w:val="nl-NL"/>
          </w:rPr>
          <w:t>Europese Unie</w:t>
        </w:r>
      </w:hyperlink>
      <w:r w:rsidRPr="00CE610B" w:rsidR="000B68E9">
        <w:rPr>
          <w:rFonts w:asciiTheme="minorHAnsi" w:hAnsiTheme="minorHAnsi" w:cstheme="minorBidi"/>
          <w:color w:val="auto"/>
          <w:sz w:val="23"/>
          <w:szCs w:val="23"/>
          <w:lang w:val="nl-NL"/>
        </w:rPr>
        <w:t xml:space="preserve"> in met een nieuw bindend klimaatakkoord. Daarmee moet de uitstoot van broeikasgassen worden teruggedrongen en de opwarming van de aarde worden beperkt tot maximaal 2 graden, met 1,5 graad als streefwaarde.</w:t>
      </w:r>
      <w:r w:rsidRPr="00CE610B" w:rsidR="002A70DA">
        <w:rPr>
          <w:rFonts w:asciiTheme="minorHAnsi" w:hAnsiTheme="minorHAnsi" w:cstheme="minorBidi"/>
          <w:color w:val="auto"/>
          <w:sz w:val="23"/>
          <w:szCs w:val="23"/>
          <w:lang w:val="nl-NL"/>
        </w:rPr>
        <w:t xml:space="preserve"> </w:t>
      </w:r>
    </w:p>
    <w:p w:rsidRPr="00CE610B" w:rsidR="002A70DA" w:rsidP="002A70DA" w:rsidRDefault="002A70DA" w14:paraId="594A701F" w14:textId="77777777">
      <w:pPr>
        <w:rPr>
          <w:sz w:val="23"/>
          <w:szCs w:val="23"/>
          <w:lang w:val="nl-NL"/>
        </w:rPr>
      </w:pPr>
      <w:r w:rsidRPr="00CE610B">
        <w:rPr>
          <w:sz w:val="23"/>
          <w:szCs w:val="23"/>
          <w:lang w:val="nl-NL"/>
        </w:rPr>
        <w:t xml:space="preserve">Nul-emissie voertuigen, ofwel volledig elektrische voertuigen spelen </w:t>
      </w:r>
      <w:r w:rsidRPr="00CE610B" w:rsidR="00C46087">
        <w:rPr>
          <w:sz w:val="23"/>
          <w:szCs w:val="23"/>
          <w:lang w:val="nl-NL"/>
        </w:rPr>
        <w:t xml:space="preserve">ook </w:t>
      </w:r>
      <w:r w:rsidRPr="00CE610B">
        <w:rPr>
          <w:sz w:val="23"/>
          <w:szCs w:val="23"/>
          <w:lang w:val="nl-NL"/>
        </w:rPr>
        <w:t>een belangrijke rol bij het behalen van deze doelstellingen.</w:t>
      </w:r>
      <w:r w:rsidRPr="00CE610B">
        <w:rPr>
          <w:lang w:val="nl-NL"/>
        </w:rPr>
        <w:t xml:space="preserve"> </w:t>
      </w:r>
      <w:r w:rsidRPr="00CE610B">
        <w:rPr>
          <w:sz w:val="23"/>
          <w:szCs w:val="23"/>
          <w:lang w:val="nl-NL"/>
        </w:rPr>
        <w:t xml:space="preserve">Het biedt voor 3 belangrijke uitdagingen de oplossing: </w:t>
      </w:r>
    </w:p>
    <w:p w:rsidRPr="00CE610B" w:rsidR="002A70DA" w:rsidP="002A70DA" w:rsidRDefault="002A70DA" w14:paraId="17BC407D" w14:textId="77777777">
      <w:pPr>
        <w:pStyle w:val="Default"/>
        <w:spacing w:after="46"/>
        <w:rPr>
          <w:sz w:val="23"/>
          <w:szCs w:val="23"/>
          <w:lang w:val="nl-NL"/>
        </w:rPr>
      </w:pPr>
      <w:r w:rsidRPr="00CE610B">
        <w:rPr>
          <w:sz w:val="23"/>
          <w:szCs w:val="23"/>
          <w:lang w:val="nl-NL"/>
        </w:rPr>
        <w:t>1. Elektrisch vervoer dringt de CO2 uitstoot terug. Het percentage duurzame energie in onze elektriciteitsvoorziening bedraagt ca. 10%. Laadpalen draaien echter over het algemeen op groene stroom. Volledig elektrische auto’s (FEV) rijden nu al ge</w:t>
      </w:r>
      <w:r w:rsidRPr="00CE610B" w:rsidR="00061059">
        <w:rPr>
          <w:sz w:val="23"/>
          <w:szCs w:val="23"/>
          <w:lang w:val="nl-NL"/>
        </w:rPr>
        <w:t>middeld op 40% duurzame energie;</w:t>
      </w:r>
      <w:r w:rsidRPr="00CE610B">
        <w:rPr>
          <w:sz w:val="23"/>
          <w:szCs w:val="23"/>
          <w:lang w:val="nl-NL"/>
        </w:rPr>
        <w:t xml:space="preserve"> </w:t>
      </w:r>
    </w:p>
    <w:p w:rsidRPr="00CE610B" w:rsidR="002A70DA" w:rsidP="002A70DA" w:rsidRDefault="002A70DA" w14:paraId="2C02AC1D" w14:textId="729F66ED">
      <w:pPr>
        <w:pStyle w:val="Default"/>
        <w:spacing w:after="46"/>
        <w:rPr>
          <w:sz w:val="23"/>
          <w:szCs w:val="23"/>
          <w:lang w:val="nl-NL"/>
        </w:rPr>
      </w:pPr>
      <w:r w:rsidRPr="00CE610B">
        <w:rPr>
          <w:sz w:val="23"/>
          <w:szCs w:val="23"/>
          <w:lang w:val="nl-NL"/>
        </w:rPr>
        <w:t xml:space="preserve">2. Elektrisch vervoer verbetert de lucht- en leefkwaliteit. Voor volledig elektrische personenauto’s geldt dat de CO2-emissie, NOx- en fijnstofuitstoot van de aandrijving van het voertuig nihil zijn. De uitstoot over de hele keten hangt af van de opwekking van de elektriciteit maar is in Nederland meestal duidelijk lager dan van een conventionele auto. </w:t>
      </w:r>
    </w:p>
    <w:p w:rsidRPr="00CE610B" w:rsidR="002A70DA" w:rsidP="002A70DA" w:rsidRDefault="002A70DA" w14:paraId="7D91B0EB" w14:textId="77777777">
      <w:pPr>
        <w:pStyle w:val="Default"/>
        <w:rPr>
          <w:sz w:val="23"/>
          <w:szCs w:val="23"/>
          <w:lang w:val="nl-NL"/>
        </w:rPr>
      </w:pPr>
      <w:r w:rsidRPr="00CE610B">
        <w:rPr>
          <w:sz w:val="23"/>
          <w:szCs w:val="23"/>
          <w:lang w:val="nl-NL"/>
        </w:rPr>
        <w:t xml:space="preserve">3. Elektrisch vervoer is innoverend en verbetert de Nederlandse concurrentiepositie. </w:t>
      </w:r>
    </w:p>
    <w:p w:rsidRPr="00CE610B" w:rsidR="00C46087" w:rsidP="00C46087" w:rsidRDefault="00C46087" w14:paraId="593D2626" w14:textId="77777777">
      <w:pPr>
        <w:pStyle w:val="Default"/>
        <w:rPr>
          <w:sz w:val="23"/>
          <w:szCs w:val="23"/>
          <w:lang w:val="nl-NL"/>
        </w:rPr>
      </w:pPr>
    </w:p>
    <w:p w:rsidRPr="00CE610B" w:rsidR="00C46087" w:rsidP="00C46087" w:rsidRDefault="00697108" w14:paraId="19ED6689" w14:textId="41BD9400">
      <w:pPr>
        <w:pStyle w:val="Default"/>
        <w:rPr>
          <w:sz w:val="23"/>
          <w:szCs w:val="23"/>
          <w:lang w:val="nl-NL"/>
        </w:rPr>
      </w:pPr>
      <w:r w:rsidRPr="00025FF2">
        <w:rPr>
          <w:sz w:val="23"/>
          <w:szCs w:val="23"/>
          <w:lang w:val="nl-NL"/>
        </w:rPr>
        <w:t>De Alliantie Renault-Nissan is in 2009 gestart met volume productie en verkoop van elektrische voertuigen en inmiddels</w:t>
      </w:r>
      <w:r w:rsidRPr="00025FF2" w:rsidR="00AC3C8F">
        <w:rPr>
          <w:sz w:val="23"/>
          <w:szCs w:val="23"/>
          <w:lang w:val="nl-NL"/>
        </w:rPr>
        <w:t xml:space="preserve"> werel</w:t>
      </w:r>
      <w:r w:rsidRPr="00025FF2" w:rsidR="00AC3240">
        <w:rPr>
          <w:sz w:val="23"/>
          <w:szCs w:val="23"/>
          <w:lang w:val="nl-NL"/>
        </w:rPr>
        <w:t>dwijde koploper</w:t>
      </w:r>
      <w:r w:rsidRPr="00025FF2">
        <w:rPr>
          <w:sz w:val="23"/>
          <w:szCs w:val="23"/>
          <w:lang w:val="nl-NL"/>
        </w:rPr>
        <w:t>. De Alliantie</w:t>
      </w:r>
      <w:r w:rsidRPr="00025FF2" w:rsidR="00A2042C">
        <w:rPr>
          <w:sz w:val="23"/>
          <w:szCs w:val="23"/>
          <w:lang w:val="nl-NL"/>
        </w:rPr>
        <w:t xml:space="preserve"> Renault-</w:t>
      </w:r>
      <w:r w:rsidRPr="00025FF2" w:rsidR="00043FDC">
        <w:rPr>
          <w:sz w:val="23"/>
          <w:szCs w:val="23"/>
          <w:lang w:val="nl-NL"/>
        </w:rPr>
        <w:t>Nissan</w:t>
      </w:r>
      <w:r w:rsidRPr="00025FF2" w:rsidR="00C46087">
        <w:rPr>
          <w:sz w:val="23"/>
          <w:szCs w:val="23"/>
          <w:lang w:val="nl-NL"/>
        </w:rPr>
        <w:t xml:space="preserve"> </w:t>
      </w:r>
      <w:r w:rsidRPr="00025FF2">
        <w:rPr>
          <w:sz w:val="23"/>
          <w:szCs w:val="23"/>
          <w:lang w:val="nl-NL"/>
        </w:rPr>
        <w:t xml:space="preserve">investeert </w:t>
      </w:r>
      <w:r w:rsidRPr="00025FF2" w:rsidR="00043FDC">
        <w:rPr>
          <w:sz w:val="23"/>
          <w:szCs w:val="23"/>
          <w:lang w:val="nl-NL"/>
        </w:rPr>
        <w:t xml:space="preserve">significant </w:t>
      </w:r>
      <w:r w:rsidRPr="00025FF2" w:rsidR="00C46087">
        <w:rPr>
          <w:sz w:val="23"/>
          <w:szCs w:val="23"/>
          <w:lang w:val="nl-NL"/>
        </w:rPr>
        <w:t xml:space="preserve">in </w:t>
      </w:r>
      <w:r w:rsidRPr="00025FF2" w:rsidR="00043FDC">
        <w:rPr>
          <w:sz w:val="23"/>
          <w:szCs w:val="23"/>
          <w:lang w:val="nl-NL"/>
        </w:rPr>
        <w:t>de</w:t>
      </w:r>
      <w:r w:rsidRPr="00CE610B" w:rsidR="00043FDC">
        <w:rPr>
          <w:sz w:val="23"/>
          <w:szCs w:val="23"/>
          <w:lang w:val="nl-NL"/>
        </w:rPr>
        <w:t xml:space="preserve"> ontwikkeling van </w:t>
      </w:r>
      <w:r w:rsidRPr="00CE610B" w:rsidR="00C46087">
        <w:rPr>
          <w:sz w:val="23"/>
          <w:szCs w:val="23"/>
          <w:lang w:val="nl-NL"/>
        </w:rPr>
        <w:t>elektrische auto’s om o</w:t>
      </w:r>
      <w:r w:rsidRPr="00CE610B" w:rsidR="00043FDC">
        <w:rPr>
          <w:sz w:val="23"/>
          <w:szCs w:val="23"/>
          <w:lang w:val="nl-NL"/>
        </w:rPr>
        <w:t>nder andere d</w:t>
      </w:r>
      <w:r w:rsidRPr="00CE610B" w:rsidR="00C46087">
        <w:rPr>
          <w:sz w:val="23"/>
          <w:szCs w:val="23"/>
          <w:lang w:val="nl-NL"/>
        </w:rPr>
        <w:t xml:space="preserve">e </w:t>
      </w:r>
      <w:r w:rsidRPr="00CE610B" w:rsidR="00043FDC">
        <w:rPr>
          <w:sz w:val="23"/>
          <w:szCs w:val="23"/>
          <w:lang w:val="nl-NL"/>
        </w:rPr>
        <w:t>a</w:t>
      </w:r>
      <w:r w:rsidRPr="00CE610B" w:rsidR="00C46087">
        <w:rPr>
          <w:sz w:val="23"/>
          <w:szCs w:val="23"/>
          <w:lang w:val="nl-NL"/>
        </w:rPr>
        <w:t xml:space="preserve">ctieradius </w:t>
      </w:r>
      <w:r w:rsidRPr="00CE610B" w:rsidR="00043FDC">
        <w:rPr>
          <w:sz w:val="23"/>
          <w:szCs w:val="23"/>
          <w:lang w:val="nl-NL"/>
        </w:rPr>
        <w:t xml:space="preserve">sterk te verbeteren, welke </w:t>
      </w:r>
      <w:r w:rsidRPr="00CE610B" w:rsidR="00F4410C">
        <w:rPr>
          <w:sz w:val="23"/>
          <w:szCs w:val="23"/>
          <w:lang w:val="nl-NL"/>
        </w:rPr>
        <w:t xml:space="preserve">echter </w:t>
      </w:r>
      <w:r w:rsidRPr="00CE610B" w:rsidR="00043FDC">
        <w:rPr>
          <w:sz w:val="23"/>
          <w:szCs w:val="23"/>
          <w:lang w:val="nl-NL"/>
        </w:rPr>
        <w:t xml:space="preserve">op dit moment in vergelijking tot </w:t>
      </w:r>
      <w:r w:rsidRPr="00CE610B" w:rsidR="00C46087">
        <w:rPr>
          <w:sz w:val="23"/>
          <w:szCs w:val="23"/>
          <w:lang w:val="nl-NL"/>
        </w:rPr>
        <w:t xml:space="preserve">conventioneel </w:t>
      </w:r>
      <w:r w:rsidRPr="00CE610B" w:rsidR="00043FDC">
        <w:rPr>
          <w:sz w:val="23"/>
          <w:szCs w:val="23"/>
          <w:lang w:val="nl-NL"/>
        </w:rPr>
        <w:t xml:space="preserve">vervoer </w:t>
      </w:r>
      <w:r w:rsidRPr="00CE610B" w:rsidR="00AC3240">
        <w:rPr>
          <w:sz w:val="23"/>
          <w:szCs w:val="23"/>
          <w:lang w:val="nl-NL"/>
        </w:rPr>
        <w:t xml:space="preserve">nog </w:t>
      </w:r>
      <w:r w:rsidRPr="00CE610B" w:rsidR="00043FDC">
        <w:rPr>
          <w:sz w:val="23"/>
          <w:szCs w:val="23"/>
          <w:lang w:val="nl-NL"/>
        </w:rPr>
        <w:t>achterblijft</w:t>
      </w:r>
      <w:r w:rsidRPr="00CE610B" w:rsidR="00AC3C8F">
        <w:rPr>
          <w:sz w:val="23"/>
          <w:szCs w:val="23"/>
          <w:lang w:val="nl-NL"/>
        </w:rPr>
        <w:t xml:space="preserve">. </w:t>
      </w:r>
      <w:r w:rsidRPr="00CE610B" w:rsidR="00043FDC">
        <w:rPr>
          <w:sz w:val="23"/>
          <w:szCs w:val="23"/>
          <w:lang w:val="nl-NL"/>
        </w:rPr>
        <w:t>Daarnaast is, a</w:t>
      </w:r>
      <w:r w:rsidRPr="00CE610B" w:rsidR="00C46087">
        <w:rPr>
          <w:sz w:val="23"/>
          <w:szCs w:val="23"/>
          <w:lang w:val="nl-NL"/>
        </w:rPr>
        <w:t xml:space="preserve">ls gevolg van het beperkte </w:t>
      </w:r>
      <w:r w:rsidRPr="00CE610B" w:rsidR="00043FDC">
        <w:rPr>
          <w:sz w:val="23"/>
          <w:szCs w:val="23"/>
          <w:lang w:val="nl-NL"/>
        </w:rPr>
        <w:t>verkoopvolume,</w:t>
      </w:r>
      <w:r w:rsidRPr="00CE610B" w:rsidR="00C46087">
        <w:rPr>
          <w:sz w:val="23"/>
          <w:szCs w:val="23"/>
          <w:lang w:val="nl-NL"/>
        </w:rPr>
        <w:t xml:space="preserve"> </w:t>
      </w:r>
      <w:r w:rsidRPr="00CE610B" w:rsidR="00043FDC">
        <w:rPr>
          <w:sz w:val="23"/>
          <w:szCs w:val="23"/>
          <w:lang w:val="nl-NL"/>
        </w:rPr>
        <w:t xml:space="preserve">de </w:t>
      </w:r>
      <w:r w:rsidRPr="00CE610B" w:rsidR="00C46087">
        <w:rPr>
          <w:sz w:val="23"/>
          <w:szCs w:val="23"/>
          <w:lang w:val="nl-NL"/>
        </w:rPr>
        <w:t xml:space="preserve">kostprijs gemiddeld </w:t>
      </w:r>
      <w:r w:rsidRPr="00CE610B" w:rsidR="00043FDC">
        <w:rPr>
          <w:sz w:val="23"/>
          <w:szCs w:val="23"/>
          <w:lang w:val="nl-NL"/>
        </w:rPr>
        <w:t xml:space="preserve">beduidend </w:t>
      </w:r>
      <w:r w:rsidRPr="00CE610B" w:rsidR="00C46087">
        <w:rPr>
          <w:sz w:val="23"/>
          <w:szCs w:val="23"/>
          <w:lang w:val="nl-NL"/>
        </w:rPr>
        <w:t>hoger dan van vergelijkbare conventionele auto’s.</w:t>
      </w:r>
      <w:r w:rsidRPr="00CE610B" w:rsidR="00AC3C8F">
        <w:rPr>
          <w:sz w:val="23"/>
          <w:szCs w:val="23"/>
          <w:lang w:val="nl-NL"/>
        </w:rPr>
        <w:t xml:space="preserve"> </w:t>
      </w:r>
      <w:r w:rsidRPr="00CE610B" w:rsidR="00C46087">
        <w:rPr>
          <w:sz w:val="23"/>
          <w:szCs w:val="23"/>
          <w:lang w:val="nl-NL"/>
        </w:rPr>
        <w:t xml:space="preserve">De laadinfrastructuur verbetert snel, maar door de grote aanwas aan Plugin hybrides is de ratio laadpaal ten opzichte van voertuig minder comfortabel. </w:t>
      </w:r>
    </w:p>
    <w:p w:rsidRPr="00CE610B" w:rsidR="00043FDC" w:rsidP="00C46087" w:rsidRDefault="00043FDC" w14:paraId="43834A5F" w14:textId="77777777">
      <w:pPr>
        <w:pStyle w:val="Default"/>
        <w:rPr>
          <w:lang w:val="nl-NL"/>
        </w:rPr>
      </w:pPr>
    </w:p>
    <w:p w:rsidRPr="00CE610B" w:rsidR="00043FDC" w:rsidP="00043FDC" w:rsidRDefault="002A70DA" w14:paraId="1EC8E59F" w14:textId="77777777">
      <w:pPr>
        <w:pStyle w:val="Default"/>
        <w:rPr>
          <w:sz w:val="23"/>
          <w:szCs w:val="23"/>
          <w:lang w:val="nl-NL"/>
        </w:rPr>
      </w:pPr>
      <w:r w:rsidRPr="00CE610B">
        <w:rPr>
          <w:sz w:val="23"/>
          <w:szCs w:val="23"/>
          <w:lang w:val="nl-NL"/>
        </w:rPr>
        <w:t>Naast het international</w:t>
      </w:r>
      <w:r w:rsidRPr="00CE610B" w:rsidR="00043FDC">
        <w:rPr>
          <w:sz w:val="23"/>
          <w:szCs w:val="23"/>
          <w:lang w:val="nl-NL"/>
        </w:rPr>
        <w:t>e</w:t>
      </w:r>
      <w:r w:rsidRPr="00CE610B">
        <w:rPr>
          <w:sz w:val="23"/>
          <w:szCs w:val="23"/>
          <w:lang w:val="nl-NL"/>
        </w:rPr>
        <w:t xml:space="preserve"> klimaatakkoord heeft de </w:t>
      </w:r>
      <w:r w:rsidRPr="00CE610B" w:rsidR="00C46087">
        <w:rPr>
          <w:sz w:val="23"/>
          <w:szCs w:val="23"/>
          <w:lang w:val="nl-NL"/>
        </w:rPr>
        <w:t xml:space="preserve">Nederlandse </w:t>
      </w:r>
      <w:r w:rsidRPr="00CE610B">
        <w:rPr>
          <w:sz w:val="23"/>
          <w:szCs w:val="23"/>
          <w:lang w:val="nl-NL"/>
        </w:rPr>
        <w:t>overheid</w:t>
      </w:r>
      <w:r w:rsidR="00A8187E">
        <w:rPr>
          <w:sz w:val="23"/>
          <w:szCs w:val="23"/>
          <w:lang w:val="nl-NL"/>
        </w:rPr>
        <w:t xml:space="preserve"> ook duidelijke ambities op het gebied</w:t>
      </w:r>
      <w:r w:rsidRPr="00CE610B">
        <w:rPr>
          <w:sz w:val="23"/>
          <w:szCs w:val="23"/>
          <w:lang w:val="nl-NL"/>
        </w:rPr>
        <w:t xml:space="preserve"> ook haar belastingplan voor automobielen (zogenaamd Autobrief 2.0) voor de periode 2017-2020 herzien en ingezet op </w:t>
      </w:r>
      <w:r w:rsidRPr="00CE610B" w:rsidR="00806595">
        <w:rPr>
          <w:sz w:val="23"/>
          <w:szCs w:val="23"/>
          <w:lang w:val="nl-NL"/>
        </w:rPr>
        <w:t>stimulering van elektrisch v</w:t>
      </w:r>
      <w:r w:rsidRPr="00CE610B">
        <w:rPr>
          <w:sz w:val="23"/>
          <w:szCs w:val="23"/>
          <w:lang w:val="nl-NL"/>
        </w:rPr>
        <w:t xml:space="preserve">ervoer middels het vasthouden </w:t>
      </w:r>
      <w:r w:rsidRPr="00CE610B" w:rsidR="001F336F">
        <w:rPr>
          <w:sz w:val="23"/>
          <w:szCs w:val="23"/>
          <w:lang w:val="nl-NL"/>
        </w:rPr>
        <w:t xml:space="preserve">van de </w:t>
      </w:r>
      <w:r w:rsidRPr="00CE610B" w:rsidR="00C46087">
        <w:rPr>
          <w:sz w:val="23"/>
          <w:szCs w:val="23"/>
          <w:lang w:val="nl-NL"/>
        </w:rPr>
        <w:t xml:space="preserve">BPM vrijstelling en </w:t>
      </w:r>
      <w:r w:rsidRPr="00CE610B" w:rsidR="001F336F">
        <w:rPr>
          <w:sz w:val="23"/>
          <w:szCs w:val="23"/>
          <w:lang w:val="nl-NL"/>
        </w:rPr>
        <w:t xml:space="preserve">4% bijtellingsregeling </w:t>
      </w:r>
      <w:r w:rsidRPr="00CE610B">
        <w:rPr>
          <w:sz w:val="23"/>
          <w:szCs w:val="23"/>
          <w:lang w:val="nl-NL"/>
        </w:rPr>
        <w:t xml:space="preserve">en </w:t>
      </w:r>
      <w:r w:rsidRPr="00CE610B" w:rsidR="001F336F">
        <w:rPr>
          <w:sz w:val="23"/>
          <w:szCs w:val="23"/>
          <w:lang w:val="nl-NL"/>
        </w:rPr>
        <w:t xml:space="preserve">tevens </w:t>
      </w:r>
      <w:r w:rsidRPr="00CE610B">
        <w:rPr>
          <w:sz w:val="23"/>
          <w:szCs w:val="23"/>
          <w:lang w:val="nl-NL"/>
        </w:rPr>
        <w:t xml:space="preserve">de </w:t>
      </w:r>
      <w:r w:rsidRPr="00CE610B" w:rsidR="00C46087">
        <w:rPr>
          <w:sz w:val="23"/>
          <w:szCs w:val="23"/>
          <w:lang w:val="nl-NL"/>
        </w:rPr>
        <w:t xml:space="preserve">volledige </w:t>
      </w:r>
      <w:r w:rsidRPr="00CE610B">
        <w:rPr>
          <w:sz w:val="23"/>
          <w:szCs w:val="23"/>
          <w:lang w:val="nl-NL"/>
        </w:rPr>
        <w:t>vrijstellin</w:t>
      </w:r>
      <w:r w:rsidRPr="00CE610B" w:rsidR="001F336F">
        <w:rPr>
          <w:sz w:val="23"/>
          <w:szCs w:val="23"/>
          <w:lang w:val="nl-NL"/>
        </w:rPr>
        <w:t>g van Motor Rijtuigen Belasting voor Nul-emissie voertuigen</w:t>
      </w:r>
      <w:r w:rsidRPr="00CE610B" w:rsidR="00AC3240">
        <w:rPr>
          <w:sz w:val="23"/>
          <w:szCs w:val="23"/>
          <w:lang w:val="nl-NL"/>
        </w:rPr>
        <w:t xml:space="preserve"> voortgezet</w:t>
      </w:r>
      <w:r w:rsidRPr="00CE610B" w:rsidR="001F336F">
        <w:rPr>
          <w:sz w:val="23"/>
          <w:szCs w:val="23"/>
          <w:lang w:val="nl-NL"/>
        </w:rPr>
        <w:t xml:space="preserve">. </w:t>
      </w:r>
      <w:r w:rsidRPr="00CE610B" w:rsidR="00043FDC">
        <w:rPr>
          <w:sz w:val="23"/>
          <w:szCs w:val="23"/>
          <w:lang w:val="nl-NL"/>
        </w:rPr>
        <w:t xml:space="preserve"> Daarnaast is voor ondernemers de Milieu Investe</w:t>
      </w:r>
      <w:r w:rsidRPr="00CE610B" w:rsidR="00AC3240">
        <w:rPr>
          <w:sz w:val="23"/>
          <w:szCs w:val="23"/>
          <w:lang w:val="nl-NL"/>
        </w:rPr>
        <w:t xml:space="preserve">rings Aftrek regeling </w:t>
      </w:r>
      <w:r w:rsidR="00A8187E">
        <w:rPr>
          <w:sz w:val="23"/>
          <w:szCs w:val="23"/>
          <w:lang w:val="nl-NL"/>
        </w:rPr>
        <w:t xml:space="preserve">(MIA) </w:t>
      </w:r>
      <w:r w:rsidRPr="00CE610B" w:rsidR="00AC3240">
        <w:rPr>
          <w:sz w:val="23"/>
          <w:szCs w:val="23"/>
          <w:lang w:val="nl-NL"/>
        </w:rPr>
        <w:t>verlengd</w:t>
      </w:r>
      <w:r w:rsidRPr="00CE610B" w:rsidR="00043FDC">
        <w:rPr>
          <w:sz w:val="23"/>
          <w:szCs w:val="23"/>
          <w:lang w:val="nl-NL"/>
        </w:rPr>
        <w:t>.</w:t>
      </w:r>
    </w:p>
    <w:p w:rsidRPr="00CE610B" w:rsidR="002A70DA" w:rsidP="002A70DA" w:rsidRDefault="002A70DA" w14:paraId="1C1DC6B3" w14:textId="77777777">
      <w:pPr>
        <w:rPr>
          <w:rFonts w:ascii="Calibri" w:hAnsi="Calibri" w:cs="Calibri"/>
          <w:color w:val="000000"/>
          <w:sz w:val="23"/>
          <w:szCs w:val="23"/>
          <w:lang w:val="nl-NL"/>
        </w:rPr>
      </w:pPr>
    </w:p>
    <w:p w:rsidR="009B21F4" w:rsidRDefault="009B21F4" w14:paraId="3D5C94DF" w14:textId="77777777">
      <w:pPr>
        <w:rPr>
          <w:rFonts w:ascii="Calibri" w:hAnsi="Calibri" w:cs="Calibri"/>
          <w:color w:val="000000"/>
          <w:sz w:val="23"/>
          <w:szCs w:val="23"/>
          <w:lang w:val="nl-NL"/>
        </w:rPr>
      </w:pPr>
      <w:r>
        <w:rPr>
          <w:rFonts w:ascii="Calibri" w:hAnsi="Calibri" w:cs="Calibri"/>
          <w:color w:val="000000"/>
          <w:sz w:val="23"/>
          <w:szCs w:val="23"/>
          <w:lang w:val="nl-NL"/>
        </w:rPr>
        <w:br w:type="page"/>
      </w:r>
    </w:p>
    <w:p w:rsidRPr="00CE610B" w:rsidR="00C46087" w:rsidP="002A70DA" w:rsidRDefault="001411CA" w14:paraId="23C812AB" w14:textId="619A7F9A">
      <w:pPr>
        <w:rPr>
          <w:rFonts w:ascii="Calibri" w:hAnsi="Calibri" w:cs="Calibri"/>
          <w:color w:val="000000"/>
          <w:sz w:val="23"/>
          <w:szCs w:val="23"/>
          <w:lang w:val="nl-NL"/>
        </w:rPr>
      </w:pPr>
      <w:r>
        <w:rPr>
          <w:rFonts w:ascii="Calibri" w:hAnsi="Calibri" w:cs="Calibri"/>
          <w:color w:val="000000"/>
          <w:sz w:val="23"/>
          <w:szCs w:val="23"/>
          <w:lang w:val="nl-NL"/>
        </w:rPr>
        <w:lastRenderedPageBreak/>
        <w:t>Wij</w:t>
      </w:r>
      <w:r w:rsidRPr="00CE610B" w:rsidR="001F336F">
        <w:rPr>
          <w:rFonts w:ascii="Calibri" w:hAnsi="Calibri" w:cs="Calibri"/>
          <w:color w:val="000000"/>
          <w:sz w:val="23"/>
          <w:szCs w:val="23"/>
          <w:lang w:val="nl-NL"/>
        </w:rPr>
        <w:t xml:space="preserve"> waarderen </w:t>
      </w:r>
      <w:r w:rsidRPr="00CE610B" w:rsidR="00806595">
        <w:rPr>
          <w:rFonts w:ascii="Calibri" w:hAnsi="Calibri" w:cs="Calibri"/>
          <w:color w:val="000000"/>
          <w:sz w:val="23"/>
          <w:szCs w:val="23"/>
          <w:lang w:val="nl-NL"/>
        </w:rPr>
        <w:t>ten zeerste dat de overheid inz</w:t>
      </w:r>
      <w:r w:rsidRPr="00CE610B" w:rsidR="001F336F">
        <w:rPr>
          <w:rFonts w:ascii="Calibri" w:hAnsi="Calibri" w:cs="Calibri"/>
          <w:color w:val="000000"/>
          <w:sz w:val="23"/>
          <w:szCs w:val="23"/>
          <w:lang w:val="nl-NL"/>
        </w:rPr>
        <w:t xml:space="preserve">et </w:t>
      </w:r>
      <w:r w:rsidRPr="00CE610B" w:rsidR="00806595">
        <w:rPr>
          <w:rFonts w:ascii="Calibri" w:hAnsi="Calibri" w:cs="Calibri"/>
          <w:color w:val="000000"/>
          <w:sz w:val="23"/>
          <w:szCs w:val="23"/>
          <w:lang w:val="nl-NL"/>
        </w:rPr>
        <w:t xml:space="preserve">op voortzetting van </w:t>
      </w:r>
      <w:r w:rsidRPr="00CE610B" w:rsidR="001F336F">
        <w:rPr>
          <w:rFonts w:ascii="Calibri" w:hAnsi="Calibri" w:cs="Calibri"/>
          <w:color w:val="000000"/>
          <w:sz w:val="23"/>
          <w:szCs w:val="23"/>
          <w:lang w:val="nl-NL"/>
        </w:rPr>
        <w:t>stimuleringsmaatregelen voor een langer</w:t>
      </w:r>
      <w:r w:rsidRPr="00CE610B" w:rsidR="00C46087">
        <w:rPr>
          <w:rFonts w:ascii="Calibri" w:hAnsi="Calibri" w:cs="Calibri"/>
          <w:color w:val="000000"/>
          <w:sz w:val="23"/>
          <w:szCs w:val="23"/>
          <w:lang w:val="nl-NL"/>
        </w:rPr>
        <w:t>e period</w:t>
      </w:r>
      <w:r w:rsidRPr="00CE610B" w:rsidR="00806595">
        <w:rPr>
          <w:rFonts w:ascii="Calibri" w:hAnsi="Calibri" w:cs="Calibri"/>
          <w:color w:val="000000"/>
          <w:sz w:val="23"/>
          <w:szCs w:val="23"/>
          <w:lang w:val="nl-NL"/>
        </w:rPr>
        <w:t>e</w:t>
      </w:r>
      <w:r w:rsidRPr="00CE610B" w:rsidR="001F336F">
        <w:rPr>
          <w:rFonts w:ascii="Calibri" w:hAnsi="Calibri" w:cs="Calibri"/>
          <w:color w:val="000000"/>
          <w:sz w:val="23"/>
          <w:szCs w:val="23"/>
          <w:lang w:val="nl-NL"/>
        </w:rPr>
        <w:t>, maar merken vervolgens op dat additionele/</w:t>
      </w:r>
      <w:r w:rsidRPr="00573494" w:rsidR="00A2042C">
        <w:rPr>
          <w:rFonts w:ascii="Calibri" w:hAnsi="Calibri" w:cs="Calibri"/>
          <w:color w:val="000000"/>
          <w:sz w:val="23"/>
          <w:szCs w:val="23"/>
          <w:lang w:val="nl-NL"/>
        </w:rPr>
        <w:t>variërende</w:t>
      </w:r>
      <w:r w:rsidRPr="00CE610B" w:rsidR="001F336F">
        <w:rPr>
          <w:rFonts w:ascii="Calibri" w:hAnsi="Calibri" w:cs="Calibri"/>
          <w:color w:val="000000"/>
          <w:sz w:val="23"/>
          <w:szCs w:val="23"/>
          <w:lang w:val="nl-NL"/>
        </w:rPr>
        <w:t xml:space="preserve"> instrumenten op de korte termijn </w:t>
      </w:r>
      <w:r w:rsidRPr="00CE610B" w:rsidR="00C46087">
        <w:rPr>
          <w:rFonts w:ascii="Calibri" w:hAnsi="Calibri" w:cs="Calibri"/>
          <w:color w:val="000000"/>
          <w:sz w:val="23"/>
          <w:szCs w:val="23"/>
          <w:lang w:val="nl-NL"/>
        </w:rPr>
        <w:t>fundamenteel</w:t>
      </w:r>
      <w:r w:rsidRPr="00CE610B" w:rsidR="001F336F">
        <w:rPr>
          <w:rFonts w:ascii="Calibri" w:hAnsi="Calibri" w:cs="Calibri"/>
          <w:color w:val="000000"/>
          <w:sz w:val="23"/>
          <w:szCs w:val="23"/>
          <w:lang w:val="nl-NL"/>
        </w:rPr>
        <w:t xml:space="preserve"> zijn om met name de particuliere markt (zo’n 50% van de totale autoverkoopmarkt) te bewegen over te stap</w:t>
      </w:r>
      <w:r w:rsidRPr="00CE610B" w:rsidR="00C46087">
        <w:rPr>
          <w:rFonts w:ascii="Calibri" w:hAnsi="Calibri" w:cs="Calibri"/>
          <w:color w:val="000000"/>
          <w:sz w:val="23"/>
          <w:szCs w:val="23"/>
          <w:lang w:val="nl-NL"/>
        </w:rPr>
        <w:t>pen</w:t>
      </w:r>
      <w:r w:rsidRPr="00CE610B" w:rsidR="00AC3240">
        <w:rPr>
          <w:rFonts w:ascii="Calibri" w:hAnsi="Calibri" w:cs="Calibri"/>
          <w:color w:val="000000"/>
          <w:sz w:val="23"/>
          <w:szCs w:val="23"/>
          <w:lang w:val="nl-NL"/>
        </w:rPr>
        <w:t xml:space="preserve"> op elektrisch</w:t>
      </w:r>
      <w:r w:rsidRPr="00CE610B" w:rsidR="00C46087">
        <w:rPr>
          <w:rFonts w:ascii="Calibri" w:hAnsi="Calibri" w:cs="Calibri"/>
          <w:color w:val="000000"/>
          <w:sz w:val="23"/>
          <w:szCs w:val="23"/>
          <w:lang w:val="nl-NL"/>
        </w:rPr>
        <w:t xml:space="preserve"> vervoer</w:t>
      </w:r>
      <w:r w:rsidRPr="00CE610B" w:rsidR="001F336F">
        <w:rPr>
          <w:rFonts w:ascii="Calibri" w:hAnsi="Calibri" w:cs="Calibri"/>
          <w:color w:val="000000"/>
          <w:sz w:val="23"/>
          <w:szCs w:val="23"/>
          <w:lang w:val="nl-NL"/>
        </w:rPr>
        <w:t xml:space="preserve">. </w:t>
      </w:r>
      <w:r>
        <w:rPr>
          <w:rFonts w:ascii="Calibri" w:hAnsi="Calibri" w:cs="Calibri"/>
          <w:color w:val="000000"/>
          <w:sz w:val="23"/>
          <w:szCs w:val="23"/>
          <w:lang w:val="nl-NL"/>
        </w:rPr>
        <w:t>Wij</w:t>
      </w:r>
      <w:r w:rsidRPr="00CE610B" w:rsidR="001F336F">
        <w:rPr>
          <w:rFonts w:ascii="Calibri" w:hAnsi="Calibri" w:cs="Calibri"/>
          <w:color w:val="000000"/>
          <w:sz w:val="23"/>
          <w:szCs w:val="23"/>
          <w:lang w:val="nl-NL"/>
        </w:rPr>
        <w:t xml:space="preserve"> zijn dan ook hoopvol dat de (uitwerkingen van) moties Groot (EV consumenten markt stimuli) en Weyenberg-Grashoff (vrijstelling van </w:t>
      </w:r>
      <w:r w:rsidRPr="00CE610B" w:rsidR="00C46087">
        <w:rPr>
          <w:rFonts w:ascii="Calibri" w:hAnsi="Calibri" w:cs="Calibri"/>
          <w:color w:val="000000"/>
          <w:sz w:val="23"/>
          <w:szCs w:val="23"/>
          <w:lang w:val="nl-NL"/>
        </w:rPr>
        <w:t xml:space="preserve">energiebelasting op </w:t>
      </w:r>
      <w:r w:rsidRPr="00CE610B" w:rsidR="001F336F">
        <w:rPr>
          <w:rFonts w:ascii="Calibri" w:hAnsi="Calibri" w:cs="Calibri"/>
          <w:color w:val="000000"/>
          <w:sz w:val="23"/>
          <w:szCs w:val="23"/>
          <w:lang w:val="nl-NL"/>
        </w:rPr>
        <w:t>laadpalen)</w:t>
      </w:r>
      <w:r w:rsidRPr="00CE610B" w:rsidR="00C46087">
        <w:rPr>
          <w:rFonts w:ascii="Calibri" w:hAnsi="Calibri" w:cs="Calibri"/>
          <w:color w:val="000000"/>
          <w:sz w:val="23"/>
          <w:szCs w:val="23"/>
          <w:lang w:val="nl-NL"/>
        </w:rPr>
        <w:t xml:space="preserve"> hierin een bijdrage zullen leveren</w:t>
      </w:r>
      <w:r w:rsidRPr="00CE610B" w:rsidR="001F336F">
        <w:rPr>
          <w:rFonts w:ascii="Calibri" w:hAnsi="Calibri" w:cs="Calibri"/>
          <w:color w:val="000000"/>
          <w:sz w:val="23"/>
          <w:szCs w:val="23"/>
          <w:lang w:val="nl-NL"/>
        </w:rPr>
        <w:t>.</w:t>
      </w:r>
      <w:r w:rsidRPr="00CE610B" w:rsidR="00C46087">
        <w:rPr>
          <w:rFonts w:ascii="Calibri" w:hAnsi="Calibri" w:cs="Calibri"/>
          <w:color w:val="000000"/>
          <w:sz w:val="23"/>
          <w:szCs w:val="23"/>
          <w:lang w:val="nl-NL"/>
        </w:rPr>
        <w:t xml:space="preserve"> Uiteindelijk </w:t>
      </w:r>
      <w:r w:rsidRPr="00CE610B">
        <w:rPr>
          <w:rFonts w:ascii="Calibri" w:hAnsi="Calibri" w:cs="Calibri"/>
          <w:color w:val="000000"/>
          <w:sz w:val="23"/>
          <w:szCs w:val="23"/>
          <w:lang w:val="nl-NL"/>
        </w:rPr>
        <w:t xml:space="preserve">verzoeken </w:t>
      </w:r>
      <w:r w:rsidRPr="00CE610B" w:rsidR="00C46087">
        <w:rPr>
          <w:rFonts w:ascii="Calibri" w:hAnsi="Calibri" w:cs="Calibri"/>
          <w:color w:val="000000"/>
          <w:sz w:val="23"/>
          <w:szCs w:val="23"/>
          <w:lang w:val="nl-NL"/>
        </w:rPr>
        <w:t>w</w:t>
      </w:r>
      <w:r w:rsidRPr="00CE610B">
        <w:rPr>
          <w:rFonts w:ascii="Calibri" w:hAnsi="Calibri" w:cs="Calibri"/>
          <w:color w:val="000000"/>
          <w:sz w:val="23"/>
          <w:szCs w:val="23"/>
          <w:lang w:val="nl-NL"/>
        </w:rPr>
        <w:t>ij</w:t>
      </w:r>
      <w:r w:rsidRPr="00CE610B" w:rsidR="00C46087">
        <w:rPr>
          <w:rFonts w:ascii="Calibri" w:hAnsi="Calibri" w:cs="Calibri"/>
          <w:color w:val="000000"/>
          <w:sz w:val="23"/>
          <w:szCs w:val="23"/>
          <w:lang w:val="nl-NL"/>
        </w:rPr>
        <w:t xml:space="preserve"> op het volgende:</w:t>
      </w:r>
    </w:p>
    <w:p w:rsidR="00A8187E" w:rsidP="00C46087" w:rsidRDefault="00A8187E" w14:paraId="4D80F3ED" w14:textId="322411BE">
      <w:pPr>
        <w:pStyle w:val="ListParagraph"/>
        <w:numPr>
          <w:ilvl w:val="0"/>
          <w:numId w:val="4"/>
        </w:numPr>
        <w:rPr>
          <w:rFonts w:ascii="Calibri" w:hAnsi="Calibri" w:cs="Calibri"/>
          <w:color w:val="000000"/>
          <w:sz w:val="23"/>
          <w:szCs w:val="23"/>
          <w:lang w:val="nl-NL"/>
        </w:rPr>
      </w:pPr>
      <w:r>
        <w:rPr>
          <w:rFonts w:ascii="Calibri" w:hAnsi="Calibri" w:cs="Calibri"/>
          <w:color w:val="000000"/>
          <w:sz w:val="23"/>
          <w:szCs w:val="23"/>
          <w:lang w:val="nl-NL"/>
        </w:rPr>
        <w:t>Houd vast lange termi</w:t>
      </w:r>
      <w:r w:rsidR="00025FF2">
        <w:rPr>
          <w:rFonts w:ascii="Calibri" w:hAnsi="Calibri" w:cs="Calibri"/>
          <w:color w:val="000000"/>
          <w:sz w:val="23"/>
          <w:szCs w:val="23"/>
          <w:lang w:val="nl-NL"/>
        </w:rPr>
        <w:t>jn doelstellingen en langdurig</w:t>
      </w:r>
      <w:r>
        <w:rPr>
          <w:rFonts w:ascii="Calibri" w:hAnsi="Calibri" w:cs="Calibri"/>
          <w:color w:val="000000"/>
          <w:sz w:val="23"/>
          <w:szCs w:val="23"/>
          <w:lang w:val="nl-NL"/>
        </w:rPr>
        <w:t>e stimulering in de transitie naar elektrisch mobiliteit. Dit verzoek houdt in dat de doelstelling</w:t>
      </w:r>
      <w:r w:rsidR="00C860C9">
        <w:rPr>
          <w:rFonts w:ascii="Calibri" w:hAnsi="Calibri" w:cs="Calibri"/>
          <w:color w:val="000000"/>
          <w:sz w:val="23"/>
          <w:szCs w:val="23"/>
          <w:lang w:val="nl-NL"/>
        </w:rPr>
        <w:t>en en ambities voor EV</w:t>
      </w:r>
      <w:r>
        <w:rPr>
          <w:rFonts w:ascii="Calibri" w:hAnsi="Calibri" w:cs="Calibri"/>
          <w:color w:val="000000"/>
          <w:sz w:val="23"/>
          <w:szCs w:val="23"/>
          <w:lang w:val="nl-NL"/>
        </w:rPr>
        <w:t xml:space="preserve"> uit het Energieakkoord, de daarmee samenhangende </w:t>
      </w:r>
      <w:r w:rsidR="00DE08A5">
        <w:rPr>
          <w:rFonts w:ascii="Calibri" w:hAnsi="Calibri" w:cs="Calibri"/>
          <w:color w:val="000000"/>
          <w:sz w:val="23"/>
          <w:szCs w:val="23"/>
          <w:lang w:val="nl-NL"/>
        </w:rPr>
        <w:t>‘</w:t>
      </w:r>
      <w:r w:rsidRPr="00CE610B" w:rsidR="00C860C9">
        <w:rPr>
          <w:rFonts w:ascii="Calibri" w:hAnsi="Calibri" w:cs="Calibri"/>
          <w:color w:val="000000"/>
          <w:sz w:val="23"/>
          <w:szCs w:val="23"/>
          <w:lang w:val="nl-NL"/>
        </w:rPr>
        <w:t>Duurzame Brandstofvisie met Lef</w:t>
      </w:r>
      <w:r w:rsidR="00DE08A5">
        <w:rPr>
          <w:rFonts w:ascii="Calibri" w:hAnsi="Calibri" w:cs="Calibri"/>
          <w:color w:val="000000"/>
          <w:sz w:val="23"/>
          <w:szCs w:val="23"/>
          <w:lang w:val="nl-NL"/>
        </w:rPr>
        <w:t>’</w:t>
      </w:r>
      <w:r w:rsidRPr="00CE610B" w:rsidR="00C860C9">
        <w:rPr>
          <w:rFonts w:ascii="Calibri" w:hAnsi="Calibri" w:cs="Calibri"/>
          <w:color w:val="000000"/>
          <w:sz w:val="23"/>
          <w:szCs w:val="23"/>
          <w:lang w:val="nl-NL"/>
        </w:rPr>
        <w:t xml:space="preserve">en de Green Deal EV 2016-2020 (Formule E-Team 2.0) in de huidige en toekomstige Regering onderschreven zullen worden en </w:t>
      </w:r>
      <w:r w:rsidRPr="00C860C9" w:rsidR="00C860C9">
        <w:rPr>
          <w:rFonts w:ascii="Calibri" w:hAnsi="Calibri" w:cs="Calibri"/>
          <w:color w:val="000000"/>
          <w:sz w:val="23"/>
          <w:szCs w:val="23"/>
          <w:lang w:val="nl-NL"/>
        </w:rPr>
        <w:t>financiële</w:t>
      </w:r>
      <w:r w:rsidRPr="00CE610B" w:rsidR="00C860C9">
        <w:rPr>
          <w:rFonts w:ascii="Calibri" w:hAnsi="Calibri" w:cs="Calibri"/>
          <w:color w:val="000000"/>
          <w:sz w:val="23"/>
          <w:szCs w:val="23"/>
          <w:lang w:val="nl-NL"/>
        </w:rPr>
        <w:t xml:space="preserve"> middelen beschikbaar zullen blijven voor het behalen ervan. </w:t>
      </w:r>
      <w:r>
        <w:rPr>
          <w:rFonts w:ascii="Calibri" w:hAnsi="Calibri" w:cs="Calibri"/>
          <w:color w:val="000000"/>
          <w:sz w:val="23"/>
          <w:szCs w:val="23"/>
          <w:lang w:val="nl-NL"/>
        </w:rPr>
        <w:t xml:space="preserve">  </w:t>
      </w:r>
    </w:p>
    <w:p w:rsidRPr="00CE610B" w:rsidR="00043FDC" w:rsidP="00C46087" w:rsidRDefault="00806595" w14:paraId="671AA1B6" w14:textId="77777777">
      <w:pPr>
        <w:pStyle w:val="ListParagraph"/>
        <w:numPr>
          <w:ilvl w:val="0"/>
          <w:numId w:val="4"/>
        </w:numPr>
        <w:rPr>
          <w:rFonts w:ascii="Calibri" w:hAnsi="Calibri" w:cs="Calibri"/>
          <w:color w:val="000000"/>
          <w:sz w:val="23"/>
          <w:szCs w:val="23"/>
          <w:lang w:val="nl-NL"/>
        </w:rPr>
      </w:pPr>
      <w:r w:rsidRPr="00CE610B">
        <w:rPr>
          <w:rFonts w:ascii="Calibri" w:hAnsi="Calibri" w:cs="Calibri"/>
          <w:color w:val="000000"/>
          <w:sz w:val="23"/>
          <w:szCs w:val="23"/>
          <w:lang w:val="nl-NL"/>
        </w:rPr>
        <w:t>Bied</w:t>
      </w:r>
      <w:r w:rsidRPr="00CE610B" w:rsidR="00F4410C">
        <w:rPr>
          <w:rFonts w:ascii="Calibri" w:hAnsi="Calibri" w:cs="Calibri"/>
          <w:color w:val="000000"/>
          <w:sz w:val="23"/>
          <w:szCs w:val="23"/>
          <w:lang w:val="nl-NL"/>
        </w:rPr>
        <w:t xml:space="preserve"> een landelijke aanschafsubsidie aan om de </w:t>
      </w:r>
      <w:r w:rsidRPr="00CE610B" w:rsidR="00F90BB7">
        <w:rPr>
          <w:rFonts w:ascii="Calibri" w:hAnsi="Calibri" w:cs="Calibri"/>
          <w:color w:val="000000"/>
          <w:sz w:val="23"/>
          <w:szCs w:val="23"/>
          <w:lang w:val="nl-NL"/>
        </w:rPr>
        <w:t>‘</w:t>
      </w:r>
      <w:r w:rsidRPr="00CE610B" w:rsidR="00F4410C">
        <w:rPr>
          <w:rFonts w:ascii="Calibri" w:hAnsi="Calibri" w:cs="Calibri"/>
          <w:color w:val="000000"/>
          <w:sz w:val="23"/>
          <w:szCs w:val="23"/>
          <w:lang w:val="nl-NL"/>
        </w:rPr>
        <w:t>Total Cost of Ownership</w:t>
      </w:r>
      <w:r w:rsidRPr="00CE610B" w:rsidR="00F90BB7">
        <w:rPr>
          <w:rFonts w:ascii="Calibri" w:hAnsi="Calibri" w:cs="Calibri"/>
          <w:color w:val="000000"/>
          <w:sz w:val="23"/>
          <w:szCs w:val="23"/>
          <w:lang w:val="nl-NL"/>
        </w:rPr>
        <w:t>’</w:t>
      </w:r>
      <w:r w:rsidRPr="00CE610B" w:rsidR="00F4410C">
        <w:rPr>
          <w:rFonts w:ascii="Calibri" w:hAnsi="Calibri" w:cs="Calibri"/>
          <w:color w:val="000000"/>
          <w:sz w:val="23"/>
          <w:szCs w:val="23"/>
          <w:lang w:val="nl-NL"/>
        </w:rPr>
        <w:t xml:space="preserve"> voor ondernemers en particuliere rijders sluitend te maken</w:t>
      </w:r>
      <w:r w:rsidRPr="00CE610B">
        <w:rPr>
          <w:rFonts w:ascii="Calibri" w:hAnsi="Calibri" w:cs="Calibri"/>
          <w:color w:val="000000"/>
          <w:sz w:val="23"/>
          <w:szCs w:val="23"/>
          <w:lang w:val="nl-NL"/>
        </w:rPr>
        <w:t>;</w:t>
      </w:r>
    </w:p>
    <w:p w:rsidRPr="00CE610B" w:rsidR="00C46087" w:rsidP="00C46087" w:rsidRDefault="00043FDC" w14:paraId="03BAC26D" w14:textId="449E2555">
      <w:pPr>
        <w:pStyle w:val="ListParagraph"/>
        <w:numPr>
          <w:ilvl w:val="0"/>
          <w:numId w:val="4"/>
        </w:numPr>
        <w:rPr>
          <w:rFonts w:ascii="Calibri" w:hAnsi="Calibri" w:cs="Calibri"/>
          <w:color w:val="000000"/>
          <w:sz w:val="23"/>
          <w:szCs w:val="23"/>
          <w:lang w:val="nl-NL"/>
        </w:rPr>
      </w:pPr>
      <w:r w:rsidRPr="00CE610B">
        <w:rPr>
          <w:rFonts w:ascii="Calibri" w:hAnsi="Calibri" w:cs="Calibri"/>
          <w:color w:val="000000"/>
          <w:sz w:val="23"/>
          <w:szCs w:val="23"/>
          <w:lang w:val="nl-NL"/>
        </w:rPr>
        <w:t xml:space="preserve">Voorzie de Elektrische Vervoer </w:t>
      </w:r>
      <w:r w:rsidRPr="00CE610B" w:rsidR="00E74160">
        <w:rPr>
          <w:rFonts w:ascii="Calibri" w:hAnsi="Calibri" w:cs="Calibri"/>
          <w:color w:val="000000"/>
          <w:sz w:val="23"/>
          <w:szCs w:val="23"/>
          <w:lang w:val="nl-NL"/>
        </w:rPr>
        <w:t>eigenaren</w:t>
      </w:r>
      <w:r w:rsidRPr="00CE610B">
        <w:rPr>
          <w:rFonts w:ascii="Calibri" w:hAnsi="Calibri" w:cs="Calibri"/>
          <w:color w:val="000000"/>
          <w:sz w:val="23"/>
          <w:szCs w:val="23"/>
          <w:lang w:val="nl-NL"/>
        </w:rPr>
        <w:t xml:space="preserve"> van v</w:t>
      </w:r>
      <w:r w:rsidRPr="00CE610B" w:rsidR="00C46087">
        <w:rPr>
          <w:rFonts w:ascii="Calibri" w:hAnsi="Calibri" w:cs="Calibri"/>
          <w:color w:val="000000"/>
          <w:sz w:val="23"/>
          <w:szCs w:val="23"/>
          <w:lang w:val="nl-NL"/>
        </w:rPr>
        <w:t>rijstelling van energiebelasting</w:t>
      </w:r>
      <w:r w:rsidRPr="00CE610B">
        <w:rPr>
          <w:rFonts w:ascii="Calibri" w:hAnsi="Calibri" w:cs="Calibri"/>
          <w:color w:val="000000"/>
          <w:sz w:val="23"/>
          <w:szCs w:val="23"/>
          <w:lang w:val="nl-NL"/>
        </w:rPr>
        <w:t xml:space="preserve"> op laadpalen</w:t>
      </w:r>
      <w:r w:rsidRPr="00CE610B" w:rsidR="00F90BB7">
        <w:rPr>
          <w:rFonts w:ascii="Calibri" w:hAnsi="Calibri" w:cs="Calibri"/>
          <w:color w:val="000000"/>
          <w:sz w:val="23"/>
          <w:szCs w:val="23"/>
          <w:lang w:val="nl-NL"/>
        </w:rPr>
        <w:t xml:space="preserve"> (</w:t>
      </w:r>
      <w:r w:rsidRPr="00CE610B" w:rsidR="00F90BB7">
        <w:rPr>
          <w:rFonts w:ascii="Calibri" w:hAnsi="Calibri" w:cs="Calibri"/>
          <w:bCs/>
          <w:color w:val="000000"/>
          <w:sz w:val="23"/>
          <w:szCs w:val="23"/>
          <w:lang w:val="nl-NL"/>
        </w:rPr>
        <w:t xml:space="preserve">De belasting op de elektriciteit uit publieke laadpalen is </w:t>
      </w:r>
      <w:r w:rsidRPr="00CE610B" w:rsidR="00AC3240">
        <w:rPr>
          <w:rFonts w:ascii="Calibri" w:hAnsi="Calibri" w:cs="Calibri"/>
          <w:bCs/>
          <w:color w:val="000000"/>
          <w:sz w:val="23"/>
          <w:szCs w:val="23"/>
          <w:lang w:val="nl-NL"/>
        </w:rPr>
        <w:t xml:space="preserve">per eenheid energie </w:t>
      </w:r>
      <w:r w:rsidRPr="00CE610B" w:rsidR="00F90BB7">
        <w:rPr>
          <w:rFonts w:ascii="Calibri" w:hAnsi="Calibri" w:cs="Calibri"/>
          <w:bCs/>
          <w:color w:val="000000"/>
          <w:sz w:val="23"/>
          <w:szCs w:val="23"/>
          <w:lang w:val="nl-NL"/>
        </w:rPr>
        <w:t>2,5 keer hoger dan de belasting op dieselbrandstof</w:t>
      </w:r>
      <w:r w:rsidRPr="00CE610B" w:rsidR="006F7801">
        <w:rPr>
          <w:rFonts w:ascii="Calibri" w:hAnsi="Calibri" w:cs="Calibri"/>
          <w:color w:val="000000"/>
          <w:sz w:val="23"/>
          <w:szCs w:val="23"/>
          <w:lang w:val="nl-NL"/>
        </w:rPr>
        <w:t>)</w:t>
      </w:r>
      <w:r w:rsidRPr="00CE610B" w:rsidR="0070178D">
        <w:rPr>
          <w:rFonts w:ascii="Calibri" w:hAnsi="Calibri" w:cs="Calibri"/>
          <w:color w:val="000000"/>
          <w:sz w:val="23"/>
          <w:szCs w:val="23"/>
          <w:lang w:val="nl-NL"/>
        </w:rPr>
        <w:t xml:space="preserve">. Ook al waarderen </w:t>
      </w:r>
      <w:r w:rsidR="001411CA">
        <w:rPr>
          <w:rFonts w:ascii="Calibri" w:hAnsi="Calibri" w:cs="Calibri"/>
          <w:color w:val="000000"/>
          <w:sz w:val="23"/>
          <w:szCs w:val="23"/>
          <w:lang w:val="nl-NL"/>
        </w:rPr>
        <w:t>wij</w:t>
      </w:r>
      <w:r w:rsidRPr="00CE610B" w:rsidR="0070178D">
        <w:rPr>
          <w:rFonts w:ascii="Calibri" w:hAnsi="Calibri" w:cs="Calibri"/>
          <w:color w:val="000000"/>
          <w:sz w:val="23"/>
          <w:szCs w:val="23"/>
          <w:lang w:val="nl-NL"/>
        </w:rPr>
        <w:t xml:space="preserve"> het derogatieverzoek van Staatssecretaris Wiebes voor een tijdelijk halftarief en vrijstelling van Opslag Duurzame Energie voor de periode 2017-2020 ten zeerste, onzeker is echter wel in welke mate deze belastingverlaging volledig aan de EV rijder wordt toebedeeld</w:t>
      </w:r>
      <w:r w:rsidRPr="00CE610B" w:rsidR="00F4410C">
        <w:rPr>
          <w:rFonts w:ascii="Calibri" w:hAnsi="Calibri" w:cs="Calibri"/>
          <w:color w:val="000000"/>
          <w:sz w:val="23"/>
          <w:szCs w:val="23"/>
          <w:lang w:val="nl-NL"/>
        </w:rPr>
        <w:t>;</w:t>
      </w:r>
    </w:p>
    <w:p w:rsidRPr="00CE610B" w:rsidR="00043FDC" w:rsidRDefault="00F4410C" w14:paraId="2EC17404" w14:textId="17546A5F">
      <w:pPr>
        <w:pStyle w:val="ListParagraph"/>
        <w:numPr>
          <w:ilvl w:val="0"/>
          <w:numId w:val="4"/>
        </w:numPr>
        <w:rPr>
          <w:rFonts w:ascii="Calibri" w:hAnsi="Calibri" w:cs="Calibri"/>
          <w:color w:val="000000"/>
          <w:sz w:val="23"/>
          <w:szCs w:val="23"/>
          <w:lang w:val="nl-NL"/>
        </w:rPr>
      </w:pPr>
      <w:r w:rsidRPr="00CE610B">
        <w:rPr>
          <w:rFonts w:ascii="Calibri" w:hAnsi="Calibri" w:cs="Calibri"/>
          <w:color w:val="000000"/>
          <w:sz w:val="23"/>
          <w:szCs w:val="23"/>
          <w:lang w:val="nl-NL"/>
        </w:rPr>
        <w:t xml:space="preserve">Blijf investeren in de </w:t>
      </w:r>
      <w:r w:rsidRPr="00CE610B" w:rsidR="00043FDC">
        <w:rPr>
          <w:rFonts w:ascii="Calibri" w:hAnsi="Calibri" w:cs="Calibri"/>
          <w:color w:val="000000"/>
          <w:sz w:val="23"/>
          <w:szCs w:val="23"/>
          <w:lang w:val="nl-NL"/>
        </w:rPr>
        <w:t>oplaadinfrastructuur</w:t>
      </w:r>
      <w:r w:rsidRPr="001626C1" w:rsidR="00C860C9">
        <w:rPr>
          <w:rFonts w:ascii="Calibri" w:hAnsi="Calibri" w:cs="Calibri"/>
          <w:color w:val="000000"/>
          <w:sz w:val="23"/>
          <w:szCs w:val="23"/>
          <w:lang w:val="nl-NL"/>
        </w:rPr>
        <w:t xml:space="preserve"> zowel kwantitatief als kwalitatief.</w:t>
      </w:r>
      <w:r w:rsidRPr="00CE610B" w:rsidR="00E74160">
        <w:rPr>
          <w:rFonts w:ascii="Calibri" w:hAnsi="Calibri" w:cs="Calibri"/>
          <w:color w:val="000000"/>
          <w:sz w:val="23"/>
          <w:szCs w:val="23"/>
          <w:lang w:val="nl-NL"/>
        </w:rPr>
        <w:t xml:space="preserve"> </w:t>
      </w:r>
      <w:r w:rsidRPr="001626C1" w:rsidR="00C860C9">
        <w:rPr>
          <w:rFonts w:ascii="Calibri" w:hAnsi="Calibri" w:cs="Calibri"/>
          <w:color w:val="000000"/>
          <w:sz w:val="23"/>
          <w:szCs w:val="23"/>
          <w:lang w:val="nl-NL"/>
        </w:rPr>
        <w:t>Kwalitatief: Investeer in toekomstigbestendige oplaadinfrastrutuur. Dat wil zeggen dat deze is berekend op de toenemende batterijcapaciteit van EV’s, in</w:t>
      </w:r>
      <w:r w:rsidR="00ED411B">
        <w:rPr>
          <w:rFonts w:ascii="Calibri" w:hAnsi="Calibri" w:cs="Calibri"/>
          <w:color w:val="000000"/>
          <w:sz w:val="23"/>
          <w:szCs w:val="23"/>
          <w:lang w:val="nl-NL"/>
        </w:rPr>
        <w:t xml:space="preserve"> </w:t>
      </w:r>
      <w:r w:rsidRPr="001626C1" w:rsidR="00C860C9">
        <w:rPr>
          <w:rFonts w:ascii="Calibri" w:hAnsi="Calibri" w:cs="Calibri"/>
          <w:color w:val="000000"/>
          <w:sz w:val="23"/>
          <w:szCs w:val="23"/>
          <w:lang w:val="nl-NL"/>
        </w:rPr>
        <w:t>staat is om alle typen EV’s probleemloos te laden en is voorbereid op smart grid toepassingen.</w:t>
      </w:r>
      <w:r w:rsidR="001626C1">
        <w:rPr>
          <w:rFonts w:ascii="Calibri" w:hAnsi="Calibri" w:cs="Calibri"/>
          <w:color w:val="000000"/>
          <w:sz w:val="23"/>
          <w:szCs w:val="23"/>
          <w:lang w:val="nl-NL"/>
        </w:rPr>
        <w:t xml:space="preserve"> </w:t>
      </w:r>
      <w:r w:rsidRPr="001626C1" w:rsidR="00C860C9">
        <w:rPr>
          <w:rFonts w:ascii="Calibri" w:hAnsi="Calibri" w:cs="Calibri"/>
          <w:color w:val="000000"/>
          <w:sz w:val="23"/>
          <w:szCs w:val="23"/>
          <w:lang w:val="nl-NL"/>
        </w:rPr>
        <w:t>Kwantitatief: De h</w:t>
      </w:r>
      <w:r w:rsidRPr="00CE610B" w:rsidR="00E74160">
        <w:rPr>
          <w:rFonts w:ascii="Calibri" w:hAnsi="Calibri" w:cs="Calibri"/>
          <w:color w:val="000000"/>
          <w:sz w:val="23"/>
          <w:szCs w:val="23"/>
          <w:lang w:val="nl-NL"/>
        </w:rPr>
        <w:t>uidige ratio schiet al 33% tekort daar</w:t>
      </w:r>
      <w:r w:rsidRPr="00CE610B" w:rsidR="00F90BB7">
        <w:rPr>
          <w:rFonts w:ascii="Calibri" w:hAnsi="Calibri" w:cs="Calibri"/>
          <w:color w:val="000000"/>
          <w:sz w:val="23"/>
          <w:szCs w:val="23"/>
          <w:lang w:val="nl-NL"/>
        </w:rPr>
        <w:t xml:space="preserve"> de verhouding </w:t>
      </w:r>
      <w:r w:rsidRPr="00CE610B" w:rsidR="00AC3240">
        <w:rPr>
          <w:rFonts w:ascii="Calibri" w:hAnsi="Calibri" w:cs="Calibri"/>
          <w:color w:val="000000"/>
          <w:sz w:val="23"/>
          <w:szCs w:val="23"/>
          <w:lang w:val="nl-NL"/>
        </w:rPr>
        <w:t xml:space="preserve">van </w:t>
      </w:r>
      <w:r w:rsidRPr="00CE610B" w:rsidR="00F90BB7">
        <w:rPr>
          <w:rFonts w:ascii="Calibri" w:hAnsi="Calibri" w:cs="Calibri"/>
          <w:color w:val="000000"/>
          <w:sz w:val="23"/>
          <w:szCs w:val="23"/>
          <w:lang w:val="nl-NL"/>
        </w:rPr>
        <w:t xml:space="preserve">het </w:t>
      </w:r>
      <w:r w:rsidRPr="00CE610B" w:rsidR="00E74160">
        <w:rPr>
          <w:rFonts w:ascii="Calibri" w:hAnsi="Calibri" w:cs="Calibri"/>
          <w:color w:val="000000"/>
          <w:sz w:val="23"/>
          <w:szCs w:val="23"/>
          <w:lang w:val="nl-NL"/>
        </w:rPr>
        <w:t xml:space="preserve">aantal Elektrische Voertuigen  tot publieke </w:t>
      </w:r>
      <w:r w:rsidRPr="00CE610B" w:rsidR="00F90BB7">
        <w:rPr>
          <w:rFonts w:ascii="Calibri" w:hAnsi="Calibri" w:cs="Calibri"/>
          <w:color w:val="000000"/>
          <w:sz w:val="23"/>
          <w:szCs w:val="23"/>
          <w:lang w:val="nl-NL"/>
        </w:rPr>
        <w:t xml:space="preserve">laadpaal </w:t>
      </w:r>
      <w:r w:rsidRPr="00CE610B" w:rsidR="00E74160">
        <w:rPr>
          <w:rFonts w:ascii="Calibri" w:hAnsi="Calibri" w:cs="Calibri"/>
          <w:color w:val="000000"/>
          <w:sz w:val="23"/>
          <w:szCs w:val="23"/>
          <w:lang w:val="nl-NL"/>
        </w:rPr>
        <w:t>4</w:t>
      </w:r>
      <w:r w:rsidRPr="00CE610B" w:rsidR="00F90BB7">
        <w:rPr>
          <w:rFonts w:ascii="Calibri" w:hAnsi="Calibri" w:cs="Calibri"/>
          <w:color w:val="000000"/>
          <w:sz w:val="23"/>
          <w:szCs w:val="23"/>
          <w:lang w:val="nl-NL"/>
        </w:rPr>
        <w:t xml:space="preserve"> is</w:t>
      </w:r>
      <w:r w:rsidRPr="00CE610B" w:rsidR="00E74160">
        <w:rPr>
          <w:rFonts w:ascii="Calibri" w:hAnsi="Calibri" w:cs="Calibri"/>
          <w:color w:val="000000"/>
          <w:sz w:val="23"/>
          <w:szCs w:val="23"/>
          <w:lang w:val="nl-NL"/>
        </w:rPr>
        <w:t xml:space="preserve">, ten opzichte van </w:t>
      </w:r>
      <w:r w:rsidRPr="00CE610B" w:rsidR="00F90BB7">
        <w:rPr>
          <w:rFonts w:ascii="Calibri" w:hAnsi="Calibri" w:cs="Calibri"/>
          <w:color w:val="000000"/>
          <w:sz w:val="23"/>
          <w:szCs w:val="23"/>
          <w:lang w:val="nl-NL"/>
        </w:rPr>
        <w:t xml:space="preserve">een ratio </w:t>
      </w:r>
      <w:r w:rsidRPr="00CE610B" w:rsidR="00E74160">
        <w:rPr>
          <w:rFonts w:ascii="Calibri" w:hAnsi="Calibri" w:cs="Calibri"/>
          <w:color w:val="000000"/>
          <w:sz w:val="23"/>
          <w:szCs w:val="23"/>
          <w:lang w:val="nl-NL"/>
        </w:rPr>
        <w:t xml:space="preserve">doelstelling van 3 zoals beschreven in Actie-agenda </w:t>
      </w:r>
      <w:r w:rsidR="00DE08A5">
        <w:rPr>
          <w:rFonts w:ascii="Calibri" w:hAnsi="Calibri" w:cs="Calibri"/>
          <w:color w:val="000000"/>
          <w:sz w:val="23"/>
          <w:szCs w:val="23"/>
          <w:lang w:val="nl-NL"/>
        </w:rPr>
        <w:t>van de                   ‘Duurzaam Brandstofvisie met Lef’;</w:t>
      </w:r>
    </w:p>
    <w:p w:rsidR="00F4410C" w:rsidP="00C46087" w:rsidRDefault="00A2042C" w14:paraId="4E8C7B91" w14:textId="5333B0D8">
      <w:pPr>
        <w:pStyle w:val="ListParagraph"/>
        <w:numPr>
          <w:ilvl w:val="0"/>
          <w:numId w:val="4"/>
        </w:numPr>
        <w:rPr>
          <w:rFonts w:ascii="Calibri" w:hAnsi="Calibri" w:cs="Calibri"/>
          <w:color w:val="000000"/>
          <w:sz w:val="23"/>
          <w:szCs w:val="23"/>
          <w:lang w:val="nl-NL"/>
        </w:rPr>
      </w:pPr>
      <w:r w:rsidRPr="00573494">
        <w:rPr>
          <w:rFonts w:ascii="Calibri" w:hAnsi="Calibri" w:cs="Calibri"/>
          <w:color w:val="000000"/>
          <w:sz w:val="23"/>
          <w:szCs w:val="23"/>
          <w:lang w:val="nl-NL"/>
        </w:rPr>
        <w:t>Creëer</w:t>
      </w:r>
      <w:r w:rsidRPr="00CE610B" w:rsidR="00F4410C">
        <w:rPr>
          <w:rFonts w:ascii="Calibri" w:hAnsi="Calibri" w:cs="Calibri"/>
          <w:color w:val="000000"/>
          <w:sz w:val="23"/>
          <w:szCs w:val="23"/>
          <w:lang w:val="nl-NL"/>
        </w:rPr>
        <w:t xml:space="preserve"> </w:t>
      </w:r>
      <w:r w:rsidRPr="00CE610B" w:rsidR="00806595">
        <w:rPr>
          <w:rFonts w:ascii="Calibri" w:hAnsi="Calibri" w:cs="Calibri"/>
          <w:color w:val="000000"/>
          <w:sz w:val="23"/>
          <w:szCs w:val="23"/>
          <w:lang w:val="nl-NL"/>
        </w:rPr>
        <w:t>(</w:t>
      </w:r>
      <w:r w:rsidRPr="00573494">
        <w:rPr>
          <w:rFonts w:ascii="Calibri" w:hAnsi="Calibri" w:cs="Calibri"/>
          <w:color w:val="000000"/>
          <w:sz w:val="23"/>
          <w:szCs w:val="23"/>
          <w:lang w:val="nl-NL"/>
        </w:rPr>
        <w:t>immateriële</w:t>
      </w:r>
      <w:r w:rsidRPr="00CE610B" w:rsidR="00806595">
        <w:rPr>
          <w:rFonts w:ascii="Calibri" w:hAnsi="Calibri" w:cs="Calibri"/>
          <w:color w:val="000000"/>
          <w:sz w:val="23"/>
          <w:szCs w:val="23"/>
          <w:lang w:val="nl-NL"/>
        </w:rPr>
        <w:t>)</w:t>
      </w:r>
      <w:r w:rsidRPr="00CE610B" w:rsidR="00F4410C">
        <w:rPr>
          <w:rFonts w:ascii="Calibri" w:hAnsi="Calibri" w:cs="Calibri"/>
          <w:color w:val="000000"/>
          <w:sz w:val="23"/>
          <w:szCs w:val="23"/>
          <w:lang w:val="nl-NL"/>
        </w:rPr>
        <w:t xml:space="preserve"> privileges voor deze rijders om hen over de streep te krijgen</w:t>
      </w:r>
      <w:r w:rsidR="00DE08A5">
        <w:rPr>
          <w:rFonts w:ascii="Calibri" w:hAnsi="Calibri" w:cs="Calibri"/>
          <w:color w:val="000000"/>
          <w:sz w:val="23"/>
          <w:szCs w:val="23"/>
          <w:lang w:val="nl-NL"/>
        </w:rPr>
        <w:t>.</w:t>
      </w:r>
      <w:r w:rsidRPr="00CE610B" w:rsidR="00F4410C">
        <w:rPr>
          <w:rFonts w:ascii="Calibri" w:hAnsi="Calibri" w:cs="Calibri"/>
          <w:color w:val="000000"/>
          <w:sz w:val="23"/>
          <w:szCs w:val="23"/>
          <w:lang w:val="nl-NL"/>
        </w:rPr>
        <w:t xml:space="preserve"> </w:t>
      </w:r>
      <w:r w:rsidR="00DE08A5">
        <w:rPr>
          <w:rFonts w:ascii="Calibri" w:hAnsi="Calibri" w:cs="Calibri"/>
          <w:color w:val="000000"/>
          <w:sz w:val="23"/>
          <w:szCs w:val="23"/>
          <w:lang w:val="nl-NL"/>
        </w:rPr>
        <w:t>T</w:t>
      </w:r>
      <w:r w:rsidRPr="00CE610B" w:rsidR="00F4410C">
        <w:rPr>
          <w:rFonts w:ascii="Calibri" w:hAnsi="Calibri" w:cs="Calibri"/>
          <w:color w:val="000000"/>
          <w:sz w:val="23"/>
          <w:szCs w:val="23"/>
          <w:lang w:val="nl-NL"/>
        </w:rPr>
        <w:t>e denken valt aan</w:t>
      </w:r>
      <w:r w:rsidR="00DE08A5">
        <w:rPr>
          <w:rFonts w:ascii="Calibri" w:hAnsi="Calibri" w:cs="Calibri"/>
          <w:color w:val="000000"/>
          <w:sz w:val="23"/>
          <w:szCs w:val="23"/>
          <w:lang w:val="nl-NL"/>
        </w:rPr>
        <w:t>:</w:t>
      </w:r>
      <w:r w:rsidRPr="00CE610B" w:rsidR="00F4410C">
        <w:rPr>
          <w:rFonts w:ascii="Calibri" w:hAnsi="Calibri" w:cs="Calibri"/>
          <w:color w:val="000000"/>
          <w:sz w:val="23"/>
          <w:szCs w:val="23"/>
          <w:lang w:val="nl-NL"/>
        </w:rPr>
        <w:t xml:space="preserve"> specifieke parkeerzones, voorrang bij parkeervergunningen</w:t>
      </w:r>
      <w:r w:rsidR="00DE08A5">
        <w:rPr>
          <w:rFonts w:ascii="Calibri" w:hAnsi="Calibri" w:cs="Calibri"/>
          <w:color w:val="000000"/>
          <w:sz w:val="23"/>
          <w:szCs w:val="23"/>
          <w:lang w:val="nl-NL"/>
        </w:rPr>
        <w:t xml:space="preserve">, </w:t>
      </w:r>
      <w:r w:rsidRPr="00CE610B" w:rsidR="00F4410C">
        <w:rPr>
          <w:rFonts w:ascii="Calibri" w:hAnsi="Calibri" w:cs="Calibri"/>
          <w:color w:val="000000"/>
          <w:sz w:val="23"/>
          <w:szCs w:val="23"/>
          <w:lang w:val="nl-NL"/>
        </w:rPr>
        <w:t>ontheffingsregelingen</w:t>
      </w:r>
      <w:r w:rsidR="009372A0">
        <w:rPr>
          <w:rFonts w:ascii="Calibri" w:hAnsi="Calibri" w:cs="Calibri"/>
          <w:color w:val="000000"/>
          <w:sz w:val="23"/>
          <w:szCs w:val="23"/>
          <w:lang w:val="nl-NL"/>
        </w:rPr>
        <w:t>;</w:t>
      </w:r>
    </w:p>
    <w:p w:rsidR="009372A0" w:rsidP="00C46087" w:rsidRDefault="009372A0" w14:paraId="386D26BE" w14:textId="2CC97EE4">
      <w:pPr>
        <w:pStyle w:val="ListParagraph"/>
        <w:numPr>
          <w:ilvl w:val="0"/>
          <w:numId w:val="4"/>
        </w:numPr>
        <w:rPr>
          <w:rFonts w:ascii="Calibri" w:hAnsi="Calibri" w:cs="Calibri"/>
          <w:color w:val="000000"/>
          <w:sz w:val="23"/>
          <w:szCs w:val="23"/>
          <w:lang w:val="nl-NL"/>
        </w:rPr>
      </w:pPr>
      <w:r>
        <w:rPr>
          <w:rFonts w:ascii="Calibri" w:hAnsi="Calibri" w:cs="Calibri"/>
          <w:color w:val="000000"/>
          <w:sz w:val="23"/>
          <w:szCs w:val="23"/>
          <w:lang w:val="nl-NL"/>
        </w:rPr>
        <w:t xml:space="preserve">‘Lead by example’: vervang het </w:t>
      </w:r>
      <w:r w:rsidR="00025FF2">
        <w:rPr>
          <w:rFonts w:ascii="Calibri" w:hAnsi="Calibri" w:cs="Calibri"/>
          <w:color w:val="000000"/>
          <w:sz w:val="23"/>
          <w:szCs w:val="23"/>
          <w:lang w:val="nl-NL"/>
        </w:rPr>
        <w:t xml:space="preserve">eigen </w:t>
      </w:r>
      <w:r>
        <w:rPr>
          <w:rFonts w:ascii="Calibri" w:hAnsi="Calibri" w:cs="Calibri"/>
          <w:color w:val="000000"/>
          <w:sz w:val="23"/>
          <w:szCs w:val="23"/>
          <w:lang w:val="nl-NL"/>
        </w:rPr>
        <w:t>wagenpark voor duurzaam, elektrisch vervoer.</w:t>
      </w:r>
    </w:p>
    <w:p w:rsidR="00D619BA" w:rsidP="00CE610B" w:rsidRDefault="00D619BA" w14:paraId="285D3103" w14:textId="77777777">
      <w:pPr>
        <w:rPr>
          <w:rFonts w:ascii="Calibri" w:hAnsi="Calibri" w:cs="Calibri"/>
          <w:b/>
          <w:bCs/>
          <w:color w:val="000000"/>
          <w:sz w:val="23"/>
          <w:szCs w:val="23"/>
          <w:lang w:val="nl-NL"/>
        </w:rPr>
      </w:pPr>
    </w:p>
    <w:p w:rsidRPr="00CE610B" w:rsidR="00540EC4" w:rsidP="00CE610B" w:rsidRDefault="00540EC4" w14:paraId="181FB611" w14:textId="61CE836C">
      <w:pPr>
        <w:rPr>
          <w:rFonts w:ascii="Calibri" w:hAnsi="Calibri" w:cs="Calibri"/>
          <w:b/>
          <w:bCs/>
          <w:color w:val="000000"/>
          <w:sz w:val="23"/>
          <w:szCs w:val="23"/>
          <w:lang w:val="nl-NL"/>
        </w:rPr>
      </w:pPr>
      <w:r w:rsidRPr="00CE610B">
        <w:rPr>
          <w:rFonts w:ascii="Calibri" w:hAnsi="Calibri" w:cs="Calibri"/>
          <w:b/>
          <w:bCs/>
          <w:color w:val="000000"/>
          <w:sz w:val="23"/>
          <w:szCs w:val="23"/>
          <w:lang w:val="nl-NL"/>
        </w:rPr>
        <w:t>Wat kunt u van ons verwachten?</w:t>
      </w:r>
    </w:p>
    <w:p w:rsidRPr="00CE610B" w:rsidR="00806595" w:rsidP="00F4410C" w:rsidRDefault="000A2258" w14:paraId="7E6D59C4" w14:textId="2CCAC27A">
      <w:pPr>
        <w:pStyle w:val="Default"/>
        <w:rPr>
          <w:sz w:val="23"/>
          <w:szCs w:val="23"/>
          <w:lang w:val="nl-NL"/>
        </w:rPr>
      </w:pPr>
      <w:r w:rsidRPr="00CE610B">
        <w:rPr>
          <w:sz w:val="23"/>
          <w:szCs w:val="23"/>
          <w:lang w:val="nl-NL"/>
        </w:rPr>
        <w:t>D</w:t>
      </w:r>
      <w:r w:rsidRPr="00CE610B" w:rsidR="00540EC4">
        <w:rPr>
          <w:sz w:val="23"/>
          <w:szCs w:val="23"/>
          <w:lang w:val="nl-NL"/>
        </w:rPr>
        <w:t xml:space="preserve">eze </w:t>
      </w:r>
      <w:r w:rsidR="00697108">
        <w:rPr>
          <w:sz w:val="23"/>
          <w:szCs w:val="23"/>
          <w:lang w:val="nl-NL"/>
        </w:rPr>
        <w:t>Alliantie</w:t>
      </w:r>
      <w:r w:rsidRPr="00CE610B" w:rsidR="00540EC4">
        <w:rPr>
          <w:sz w:val="23"/>
          <w:szCs w:val="23"/>
          <w:lang w:val="nl-NL"/>
        </w:rPr>
        <w:t xml:space="preserve"> </w:t>
      </w:r>
      <w:r w:rsidRPr="00CE610B">
        <w:rPr>
          <w:sz w:val="23"/>
          <w:szCs w:val="23"/>
          <w:lang w:val="nl-NL"/>
        </w:rPr>
        <w:t xml:space="preserve">zet in op een verdere verbetering van de batterijcapaciteit opdat de </w:t>
      </w:r>
      <w:r w:rsidRPr="000A2258" w:rsidR="00DD11FC">
        <w:rPr>
          <w:sz w:val="23"/>
          <w:szCs w:val="23"/>
          <w:lang w:val="nl-NL"/>
        </w:rPr>
        <w:t>actieradius</w:t>
      </w:r>
      <w:r w:rsidRPr="00CE610B">
        <w:rPr>
          <w:sz w:val="23"/>
          <w:szCs w:val="23"/>
          <w:lang w:val="nl-NL"/>
        </w:rPr>
        <w:t xml:space="preserve"> verbetert en tevens een kostenoptimalisatie middels onder ander</w:t>
      </w:r>
      <w:r>
        <w:rPr>
          <w:sz w:val="23"/>
          <w:szCs w:val="23"/>
          <w:lang w:val="nl-NL"/>
        </w:rPr>
        <w:t>e schaal</w:t>
      </w:r>
      <w:r w:rsidRPr="00CE610B">
        <w:rPr>
          <w:sz w:val="23"/>
          <w:szCs w:val="23"/>
          <w:lang w:val="nl-NL"/>
        </w:rPr>
        <w:t>vergroting</w:t>
      </w:r>
      <w:r>
        <w:rPr>
          <w:sz w:val="23"/>
          <w:szCs w:val="23"/>
          <w:lang w:val="nl-NL"/>
        </w:rPr>
        <w:t xml:space="preserve"> waardoor elektrisch vervoer de standaard voor mobiliteit zal worden</w:t>
      </w:r>
      <w:r w:rsidRPr="00CE610B">
        <w:rPr>
          <w:sz w:val="23"/>
          <w:szCs w:val="23"/>
          <w:lang w:val="nl-NL"/>
        </w:rPr>
        <w:t>.</w:t>
      </w:r>
    </w:p>
    <w:p w:rsidRPr="00CE610B" w:rsidR="00540EC4" w:rsidP="00F4410C" w:rsidRDefault="00540EC4" w14:paraId="40765ECD" w14:textId="77777777">
      <w:pPr>
        <w:pStyle w:val="Default"/>
        <w:rPr>
          <w:sz w:val="23"/>
          <w:szCs w:val="23"/>
          <w:lang w:val="nl-NL"/>
        </w:rPr>
      </w:pPr>
    </w:p>
    <w:p w:rsidR="00CE610B" w:rsidRDefault="00AC3C8F" w14:paraId="0FC055A0" w14:textId="34510F86">
      <w:pPr>
        <w:rPr>
          <w:sz w:val="23"/>
          <w:szCs w:val="23"/>
          <w:lang w:val="nl-NL"/>
        </w:rPr>
      </w:pPr>
      <w:r w:rsidRPr="00CE610B">
        <w:rPr>
          <w:sz w:val="23"/>
          <w:szCs w:val="23"/>
          <w:lang w:val="nl-NL"/>
        </w:rPr>
        <w:t>Wij vragen u, duurzaam vooruit te gaan en elektrische mobiliteit te ondersteunen</w:t>
      </w:r>
      <w:r w:rsidRPr="00CE610B" w:rsidR="00F4410C">
        <w:rPr>
          <w:sz w:val="23"/>
          <w:szCs w:val="23"/>
          <w:lang w:val="nl-NL"/>
        </w:rPr>
        <w:t>!</w:t>
      </w:r>
      <w:bookmarkStart w:name="_GoBack" w:id="0"/>
      <w:bookmarkEnd w:id="0"/>
      <w:r w:rsidR="00CE610B">
        <w:rPr>
          <w:sz w:val="23"/>
          <w:szCs w:val="23"/>
          <w:lang w:val="nl-NL"/>
        </w:rPr>
        <w:br w:type="page"/>
      </w:r>
    </w:p>
    <w:p w:rsidRPr="00CE610B" w:rsidR="001411CA" w:rsidP="001411CA" w:rsidRDefault="001411CA" w14:paraId="60A1A561" w14:textId="77777777">
      <w:pPr>
        <w:rPr>
          <w:rFonts w:ascii="Calibri" w:hAnsi="Calibri" w:cs="Calibri"/>
          <w:b/>
          <w:color w:val="000000"/>
          <w:sz w:val="23"/>
          <w:szCs w:val="23"/>
          <w:lang w:val="nl-NL"/>
        </w:rPr>
      </w:pPr>
      <w:r w:rsidRPr="00CE610B">
        <w:rPr>
          <w:rFonts w:ascii="Calibri" w:hAnsi="Calibri" w:cs="Calibri"/>
          <w:b/>
          <w:color w:val="000000"/>
          <w:sz w:val="23"/>
          <w:szCs w:val="23"/>
          <w:lang w:val="nl-NL"/>
        </w:rPr>
        <w:lastRenderedPageBreak/>
        <w:t>Over de Alliantie Renault-Nissan</w:t>
      </w:r>
    </w:p>
    <w:p w:rsidR="001411CA" w:rsidP="001411CA" w:rsidRDefault="001411CA" w14:paraId="3452544E" w14:textId="04EC6F95">
      <w:pPr>
        <w:rPr>
          <w:rFonts w:ascii="Calibri" w:hAnsi="Calibri" w:cs="Calibri"/>
          <w:color w:val="000000"/>
          <w:sz w:val="23"/>
          <w:szCs w:val="23"/>
          <w:lang w:val="nl-NL"/>
        </w:rPr>
      </w:pPr>
      <w:r w:rsidRPr="001411CA">
        <w:rPr>
          <w:rFonts w:ascii="Calibri" w:hAnsi="Calibri" w:cs="Calibri"/>
          <w:color w:val="000000"/>
          <w:sz w:val="23"/>
          <w:szCs w:val="23"/>
          <w:lang w:val="nl-NL"/>
        </w:rPr>
        <w:t>De Alliantie Renault-Nissan is een strategisch partnerschap tussen Renault in Parijs en Nissan in Yokohama</w:t>
      </w:r>
      <w:r w:rsidR="00697108">
        <w:rPr>
          <w:rFonts w:ascii="Calibri" w:hAnsi="Calibri" w:cs="Calibri"/>
          <w:color w:val="000000"/>
          <w:sz w:val="23"/>
          <w:szCs w:val="23"/>
          <w:lang w:val="nl-NL"/>
        </w:rPr>
        <w:t xml:space="preserve">. </w:t>
      </w:r>
      <w:r w:rsidRPr="001411CA" w:rsidR="00697108">
        <w:rPr>
          <w:rFonts w:ascii="Calibri" w:hAnsi="Calibri" w:cs="Calibri"/>
          <w:color w:val="000000"/>
          <w:sz w:val="23"/>
          <w:szCs w:val="23"/>
          <w:lang w:val="nl-NL"/>
        </w:rPr>
        <w:t>De groep is in grootte de vierde autofabrikant ter wereld en is verantwoordelijk voor tien procent van de wereldwijd verkochte auto’s</w:t>
      </w:r>
      <w:r w:rsidRPr="001411CA">
        <w:rPr>
          <w:rFonts w:ascii="Calibri" w:hAnsi="Calibri" w:cs="Calibri"/>
          <w:color w:val="000000"/>
          <w:sz w:val="23"/>
          <w:szCs w:val="23"/>
          <w:lang w:val="nl-NL"/>
        </w:rPr>
        <w:t>. Sinds 1999 zijn Renault en Nissan strategische partners en samen hebben ze momenteel wereldwijd een marktaandeel van 50% in de EV-markt – met de voertuigen die ook als shuttle fungeren tijdens de COP21: de Renault ZOE, de Nissan LEAF en de zevenpersoons Nissan e-NV200.</w:t>
      </w:r>
    </w:p>
    <w:p w:rsidRPr="00CE610B" w:rsidR="001411CA" w:rsidP="001411CA" w:rsidRDefault="001411CA" w14:paraId="5578F48C" w14:textId="77777777">
      <w:pPr>
        <w:rPr>
          <w:rFonts w:ascii="Calibri" w:hAnsi="Calibri" w:cs="Calibri"/>
          <w:b/>
          <w:color w:val="000000"/>
          <w:sz w:val="23"/>
          <w:szCs w:val="23"/>
          <w:lang w:val="nl-NL"/>
        </w:rPr>
      </w:pPr>
      <w:r w:rsidRPr="00CE610B">
        <w:rPr>
          <w:rFonts w:ascii="Calibri" w:hAnsi="Calibri" w:cs="Calibri"/>
          <w:b/>
          <w:color w:val="000000"/>
          <w:sz w:val="23"/>
          <w:szCs w:val="23"/>
          <w:lang w:val="nl-NL"/>
        </w:rPr>
        <w:t>Samengevoegd voor succes</w:t>
      </w:r>
    </w:p>
    <w:p w:rsidRPr="001411CA" w:rsidR="001411CA" w:rsidP="001411CA" w:rsidRDefault="001411CA" w14:paraId="1C4A9240" w14:textId="77777777">
      <w:pPr>
        <w:rPr>
          <w:rFonts w:ascii="Calibri" w:hAnsi="Calibri" w:cs="Calibri"/>
          <w:color w:val="000000"/>
          <w:sz w:val="23"/>
          <w:szCs w:val="23"/>
          <w:lang w:val="nl-NL"/>
        </w:rPr>
      </w:pPr>
      <w:r w:rsidRPr="001411CA">
        <w:rPr>
          <w:rFonts w:ascii="Calibri" w:hAnsi="Calibri" w:cs="Calibri"/>
          <w:color w:val="000000"/>
          <w:sz w:val="23"/>
          <w:szCs w:val="23"/>
          <w:lang w:val="nl-NL"/>
        </w:rPr>
        <w:t xml:space="preserve"> In 2014 voegden Renault en Nissan hun ontwikkelingsafdelingen samen. De ingenieurs van beide merken werken voortaan samen. Dat zorgt voor meer efficiency, minder kosten en een hogere kwaliteit. Van de technologie die de samenwerking oplevert, kunnen zowel Renault als Nissan, Infiniti en de andere merken van de Alliantie gebruikmaken voor hun eigen modellen.</w:t>
      </w:r>
    </w:p>
    <w:p w:rsidRPr="001411CA" w:rsidR="001411CA" w:rsidP="001411CA" w:rsidRDefault="001411CA" w14:paraId="73D97099" w14:textId="5367BEEB">
      <w:pPr>
        <w:rPr>
          <w:rFonts w:ascii="Calibri" w:hAnsi="Calibri" w:cs="Calibri"/>
          <w:color w:val="000000"/>
          <w:sz w:val="23"/>
          <w:szCs w:val="23"/>
          <w:lang w:val="nl-NL"/>
        </w:rPr>
      </w:pPr>
      <w:r w:rsidRPr="001411CA">
        <w:rPr>
          <w:rFonts w:ascii="Calibri" w:hAnsi="Calibri" w:cs="Calibri"/>
          <w:color w:val="000000"/>
          <w:sz w:val="23"/>
          <w:szCs w:val="23"/>
          <w:lang w:val="nl-NL"/>
        </w:rPr>
        <w:t>De Alliantie Renault-Nissan heeft een budget voor research &amp; development van ruim 4,5 miljard euro. De Alliantie heeft onderzoekscentra in Atsugi (Japan), Guyancourt (Frankrijk) en Farmington Hills en Sunnyvale (VS), en grote ontwikkelingscentra in onder meer India, Brazilië, Roemenië, Turkije en China.</w:t>
      </w:r>
    </w:p>
    <w:p w:rsidRPr="00CE610B" w:rsidR="001411CA" w:rsidP="001411CA" w:rsidRDefault="00B61F79" w14:paraId="77C18521" w14:textId="71D66997">
      <w:pPr>
        <w:rPr>
          <w:rFonts w:ascii="Calibri" w:hAnsi="Calibri" w:cs="Calibri"/>
          <w:color w:val="000000"/>
          <w:sz w:val="23"/>
          <w:szCs w:val="23"/>
          <w:lang w:val="nl-NL"/>
        </w:rPr>
      </w:pPr>
      <w:r>
        <w:rPr>
          <w:rFonts w:ascii="Calibri" w:hAnsi="Calibri" w:cs="Calibri"/>
          <w:noProof/>
          <w:color w:val="000000"/>
          <w:sz w:val="23"/>
          <w:szCs w:val="23"/>
        </w:rPr>
        <w:drawing>
          <wp:inline distT="0" distB="0" distL="0" distR="0" wp14:anchorId="499DB3A0" wp14:editId="3E4C29E7">
            <wp:extent cx="5401056" cy="327660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Renault-Nissan-Allianti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1056" cy="3276600"/>
                    </a:xfrm>
                    <a:prstGeom prst="rect">
                      <a:avLst/>
                    </a:prstGeom>
                  </pic:spPr>
                </pic:pic>
              </a:graphicData>
            </a:graphic>
          </wp:inline>
        </w:drawing>
      </w:r>
    </w:p>
    <w:sectPr w:rsidRPr="00CE610B" w:rsidR="001411CA" w:rsidSect="00CE610B">
      <w:pgSz w:w="11907" w:h="16839" w:code="9"/>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07660"/>
    <w:multiLevelType w:val="hybridMultilevel"/>
    <w:tmpl w:val="466AC9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F30C08"/>
    <w:multiLevelType w:val="hybridMultilevel"/>
    <w:tmpl w:val="987EA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6B2477"/>
    <w:multiLevelType w:val="hybridMultilevel"/>
    <w:tmpl w:val="534CE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3800C2"/>
    <w:multiLevelType w:val="hybridMultilevel"/>
    <w:tmpl w:val="173835B4"/>
    <w:lvl w:ilvl="0" w:tplc="340063E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D12683"/>
    <w:multiLevelType w:val="hybridMultilevel"/>
    <w:tmpl w:val="56E4C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2B2790"/>
    <w:multiLevelType w:val="hybridMultilevel"/>
    <w:tmpl w:val="F72C0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8E9"/>
    <w:rsid w:val="00025FF2"/>
    <w:rsid w:val="00043FDC"/>
    <w:rsid w:val="00061059"/>
    <w:rsid w:val="000A2258"/>
    <w:rsid w:val="000B68E9"/>
    <w:rsid w:val="001411CA"/>
    <w:rsid w:val="001626C1"/>
    <w:rsid w:val="001F336F"/>
    <w:rsid w:val="002A70DA"/>
    <w:rsid w:val="003179FB"/>
    <w:rsid w:val="00342262"/>
    <w:rsid w:val="00540EC4"/>
    <w:rsid w:val="00573494"/>
    <w:rsid w:val="005971A9"/>
    <w:rsid w:val="00697108"/>
    <w:rsid w:val="006F7801"/>
    <w:rsid w:val="0070178D"/>
    <w:rsid w:val="00806595"/>
    <w:rsid w:val="009372A0"/>
    <w:rsid w:val="009B21F4"/>
    <w:rsid w:val="00A2042C"/>
    <w:rsid w:val="00A8187E"/>
    <w:rsid w:val="00AC3240"/>
    <w:rsid w:val="00AC3C8F"/>
    <w:rsid w:val="00B60D20"/>
    <w:rsid w:val="00B61F79"/>
    <w:rsid w:val="00C46087"/>
    <w:rsid w:val="00C860C9"/>
    <w:rsid w:val="00CE610B"/>
    <w:rsid w:val="00CF7A79"/>
    <w:rsid w:val="00D619BA"/>
    <w:rsid w:val="00DD11FC"/>
    <w:rsid w:val="00DE08A5"/>
    <w:rsid w:val="00E74160"/>
    <w:rsid w:val="00EA14D2"/>
    <w:rsid w:val="00ED06AE"/>
    <w:rsid w:val="00ED411B"/>
    <w:rsid w:val="00F4410C"/>
    <w:rsid w:val="00F90BB7"/>
    <w:rsid w:val="00FC7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AF48B"/>
  <w15:docId w15:val="{BEBEAD57-C9BF-4957-B9C4-CEC1C191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8E9"/>
    <w:pPr>
      <w:ind w:left="720"/>
      <w:contextualSpacing/>
    </w:pPr>
  </w:style>
  <w:style w:type="character" w:styleId="Hyperlink">
    <w:name w:val="Hyperlink"/>
    <w:basedOn w:val="DefaultParagraphFont"/>
    <w:uiPriority w:val="99"/>
    <w:semiHidden/>
    <w:unhideWhenUsed/>
    <w:rsid w:val="000B68E9"/>
    <w:rPr>
      <w:color w:val="0000FF"/>
      <w:u w:val="single"/>
    </w:rPr>
  </w:style>
  <w:style w:type="paragraph" w:customStyle="1" w:styleId="Default">
    <w:name w:val="Default"/>
    <w:rsid w:val="002A70DA"/>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F90BB7"/>
    <w:rPr>
      <w:b/>
      <w:bCs/>
    </w:rPr>
  </w:style>
  <w:style w:type="paragraph" w:styleId="BalloonText">
    <w:name w:val="Balloon Text"/>
    <w:basedOn w:val="Normal"/>
    <w:link w:val="BalloonTextChar"/>
    <w:uiPriority w:val="99"/>
    <w:semiHidden/>
    <w:unhideWhenUsed/>
    <w:rsid w:val="00573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494"/>
    <w:rPr>
      <w:rFonts w:ascii="Segoe UI" w:hAnsi="Segoe UI" w:cs="Segoe UI"/>
      <w:sz w:val="18"/>
      <w:szCs w:val="18"/>
    </w:rPr>
  </w:style>
  <w:style w:type="character" w:styleId="CommentReference">
    <w:name w:val="annotation reference"/>
    <w:basedOn w:val="DefaultParagraphFont"/>
    <w:uiPriority w:val="99"/>
    <w:semiHidden/>
    <w:unhideWhenUsed/>
    <w:rsid w:val="001626C1"/>
    <w:rPr>
      <w:sz w:val="16"/>
      <w:szCs w:val="16"/>
    </w:rPr>
  </w:style>
  <w:style w:type="paragraph" w:styleId="CommentText">
    <w:name w:val="annotation text"/>
    <w:basedOn w:val="Normal"/>
    <w:link w:val="CommentTextChar"/>
    <w:uiPriority w:val="99"/>
    <w:semiHidden/>
    <w:unhideWhenUsed/>
    <w:rsid w:val="001626C1"/>
    <w:pPr>
      <w:spacing w:line="240" w:lineRule="auto"/>
    </w:pPr>
    <w:rPr>
      <w:sz w:val="20"/>
      <w:szCs w:val="20"/>
    </w:rPr>
  </w:style>
  <w:style w:type="character" w:customStyle="1" w:styleId="CommentTextChar">
    <w:name w:val="Comment Text Char"/>
    <w:basedOn w:val="DefaultParagraphFont"/>
    <w:link w:val="CommentText"/>
    <w:uiPriority w:val="99"/>
    <w:semiHidden/>
    <w:rsid w:val="001626C1"/>
    <w:rPr>
      <w:sz w:val="20"/>
      <w:szCs w:val="20"/>
    </w:rPr>
  </w:style>
  <w:style w:type="paragraph" w:styleId="CommentSubject">
    <w:name w:val="annotation subject"/>
    <w:basedOn w:val="CommentText"/>
    <w:next w:val="CommentText"/>
    <w:link w:val="CommentSubjectChar"/>
    <w:uiPriority w:val="99"/>
    <w:semiHidden/>
    <w:unhideWhenUsed/>
    <w:rsid w:val="001626C1"/>
    <w:rPr>
      <w:b/>
      <w:bCs/>
    </w:rPr>
  </w:style>
  <w:style w:type="character" w:customStyle="1" w:styleId="CommentSubjectChar">
    <w:name w:val="Comment Subject Char"/>
    <w:basedOn w:val="CommentTextChar"/>
    <w:link w:val="CommentSubject"/>
    <w:uiPriority w:val="99"/>
    <w:semiHidden/>
    <w:rsid w:val="001626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tyles" Target="styles.xml" Id="rId3" /><Relationship Type="http://schemas.openxmlformats.org/officeDocument/2006/relationships/hyperlink" Target="http://www.europa-nu.nl/id/vg8wpxh23yz5/europese_unie_eu" TargetMode="External" Id="rId7" /><Relationship Type="http://schemas.openxmlformats.org/officeDocument/2006/relationships/numbering" Target="numbering.xml" Id="rId2" /><Relationship Type="http://schemas.openxmlformats.org/officeDocument/2006/relationships/image" Target="media/image1.jpeg"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392097</vt:lpwstr>
  </property>
  <property fmtid="{D5CDD505-2E9C-101B-9397-08002B2CF9AE}" pid="4" name="OptimizationTime">
    <vt:lpwstr>20160601_1630</vt:lpwstr>
  </property>
</Properties>
</file>

<file path=docProps/app.xml><?xml version="1.0" encoding="utf-8"?>
<ap:Properties xmlns:vt="http://schemas.openxmlformats.org/officeDocument/2006/docPropsVTypes" xmlns:ap="http://schemas.openxmlformats.org/officeDocument/2006/extended-properties">
  <ap:Pages>3</ap:Pages>
  <ap:Words>1003</ap:Words>
  <ap:Characters>5722</ap:Characters>
  <ap:DocSecurity>0</ap:DocSecurity>
  <ap:Lines>47</ap:Lines>
  <ap:Paragraphs>13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6712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2016-06-01T12:10:00.0000000Z</lastPrinted>
  <dcterms:created xsi:type="dcterms:W3CDTF">2016-06-01T12:33:00.0000000Z</dcterms:created>
  <dcterms:modified xsi:type="dcterms:W3CDTF">2016-06-01T14:30:00.0000000Z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527685049</vt:i4>
  </property>
  <property fmtid="{D5CDD505-2E9C-101B-9397-08002B2CF9AE}" pid="3" name="_NewReviewCycle">
    <vt:lpwstr/>
  </property>
  <property fmtid="{D5CDD505-2E9C-101B-9397-08002B2CF9AE}" pid="4" name="_EmailSubject">
    <vt:lpwstr>Schriftelijke inbreng vanuit Alliantie Renault-Nissan voor Ronde Tafel Gesprek Elektrisch Rijden op 9 juni</vt:lpwstr>
  </property>
  <property fmtid="{D5CDD505-2E9C-101B-9397-08002B2CF9AE}" pid="5" name="_AuthorEmail">
    <vt:lpwstr>robbert.monteban@nissan.nl</vt:lpwstr>
  </property>
  <property fmtid="{D5CDD505-2E9C-101B-9397-08002B2CF9AE}" pid="6" name="_AuthorEmailDisplayName">
    <vt:lpwstr>Monteban, Robbert</vt:lpwstr>
  </property>
  <property fmtid="{D5CDD505-2E9C-101B-9397-08002B2CF9AE}" pid="7" name="ContentTypeId">
    <vt:lpwstr>0x0101007D85728CD9977842A1FAB8C9E4BFC103</vt:lpwstr>
  </property>
</Properties>
</file>