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A0B" w:rsidRDefault="0036183D">
      <w:pPr>
        <w:rPr>
          <w:b/>
        </w:rPr>
      </w:pPr>
      <w:r>
        <w:rPr>
          <w:b/>
          <w:noProof/>
          <w:lang w:eastAsia="nl-NL"/>
        </w:rPr>
        <w:drawing>
          <wp:inline distT="0" distB="0" distL="0" distR="0">
            <wp:extent cx="1971675" cy="80549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V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013" cy="813392"/>
                    </a:xfrm>
                    <a:prstGeom prst="rect">
                      <a:avLst/>
                    </a:prstGeom>
                  </pic:spPr>
                </pic:pic>
              </a:graphicData>
            </a:graphic>
          </wp:inline>
        </w:drawing>
      </w:r>
    </w:p>
    <w:p w:rsidR="00971F29" w:rsidRDefault="00971F29">
      <w:pPr>
        <w:rPr>
          <w:b/>
        </w:rPr>
      </w:pPr>
    </w:p>
    <w:p w:rsidRPr="0036183D" w:rsidR="00B54411" w:rsidP="008A553D" w:rsidRDefault="0036183D">
      <w:pPr>
        <w:jc w:val="center"/>
        <w:rPr>
          <w:b/>
          <w:sz w:val="28"/>
          <w:szCs w:val="28"/>
        </w:rPr>
      </w:pPr>
      <w:proofErr w:type="spellStart"/>
      <w:r w:rsidRPr="0036183D">
        <w:rPr>
          <w:i/>
          <w:sz w:val="28"/>
          <w:szCs w:val="28"/>
        </w:rPr>
        <w:t>Position</w:t>
      </w:r>
      <w:proofErr w:type="spellEnd"/>
      <w:r w:rsidRPr="0036183D">
        <w:rPr>
          <w:i/>
          <w:sz w:val="28"/>
          <w:szCs w:val="28"/>
        </w:rPr>
        <w:t xml:space="preserve"> paper</w:t>
      </w:r>
      <w:r w:rsidRPr="0036183D">
        <w:rPr>
          <w:sz w:val="28"/>
          <w:szCs w:val="28"/>
        </w:rPr>
        <w:t xml:space="preserve"> Koninklijk Nederlands Vervoer Spoorgoederenvervoer</w:t>
      </w:r>
      <w:r w:rsidRPr="0036183D">
        <w:rPr>
          <w:b/>
          <w:sz w:val="28"/>
          <w:szCs w:val="28"/>
        </w:rPr>
        <w:br/>
      </w:r>
      <w:r w:rsidRPr="0036183D">
        <w:rPr>
          <w:b/>
          <w:sz w:val="28"/>
          <w:szCs w:val="28"/>
        </w:rPr>
        <w:br/>
        <w:t>T.b.v. h</w:t>
      </w:r>
      <w:r w:rsidRPr="0036183D" w:rsidR="00B54411">
        <w:rPr>
          <w:b/>
          <w:sz w:val="28"/>
          <w:szCs w:val="28"/>
        </w:rPr>
        <w:t xml:space="preserve">oorzitting </w:t>
      </w:r>
      <w:r w:rsidRPr="0036183D">
        <w:rPr>
          <w:b/>
          <w:sz w:val="28"/>
          <w:szCs w:val="28"/>
        </w:rPr>
        <w:t xml:space="preserve">‘Positionering </w:t>
      </w:r>
      <w:r w:rsidRPr="0036183D" w:rsidR="00B54411">
        <w:rPr>
          <w:b/>
          <w:sz w:val="28"/>
          <w:szCs w:val="28"/>
        </w:rPr>
        <w:t>ProRail</w:t>
      </w:r>
      <w:r w:rsidRPr="0036183D">
        <w:rPr>
          <w:b/>
          <w:sz w:val="28"/>
          <w:szCs w:val="28"/>
        </w:rPr>
        <w:t>’ - c</w:t>
      </w:r>
      <w:r w:rsidRPr="0036183D" w:rsidR="00B54411">
        <w:rPr>
          <w:b/>
          <w:sz w:val="28"/>
          <w:szCs w:val="28"/>
        </w:rPr>
        <w:t>ommissi</w:t>
      </w:r>
      <w:r w:rsidRPr="0036183D">
        <w:rPr>
          <w:b/>
          <w:sz w:val="28"/>
          <w:szCs w:val="28"/>
        </w:rPr>
        <w:t>e van Infrastructuur en Milieu op</w:t>
      </w:r>
      <w:r w:rsidRPr="0036183D" w:rsidR="00B54411">
        <w:rPr>
          <w:b/>
          <w:sz w:val="28"/>
          <w:szCs w:val="28"/>
        </w:rPr>
        <w:t xml:space="preserve"> 8 juni 2016</w:t>
      </w:r>
    </w:p>
    <w:p w:rsidRPr="0036183D" w:rsidR="0036183D" w:rsidRDefault="0036183D">
      <w:pPr>
        <w:rPr>
          <w:b/>
          <w:position w:val="10"/>
        </w:rPr>
      </w:pPr>
    </w:p>
    <w:p w:rsidRPr="0036183D" w:rsidR="000648C3" w:rsidRDefault="0036183D">
      <w:pPr>
        <w:rPr>
          <w:position w:val="10"/>
          <w:sz w:val="28"/>
          <w:szCs w:val="28"/>
        </w:rPr>
      </w:pPr>
      <w:r>
        <w:rPr>
          <w:position w:val="10"/>
          <w:sz w:val="28"/>
          <w:szCs w:val="28"/>
        </w:rPr>
        <w:t>De positionering van de spoorinfrastructuur</w:t>
      </w:r>
      <w:r w:rsidRPr="0036183D" w:rsidR="00237078">
        <w:rPr>
          <w:position w:val="10"/>
          <w:sz w:val="28"/>
          <w:szCs w:val="28"/>
        </w:rPr>
        <w:t>manager is al decennia</w:t>
      </w:r>
      <w:r>
        <w:rPr>
          <w:position w:val="10"/>
          <w:sz w:val="28"/>
          <w:szCs w:val="28"/>
        </w:rPr>
        <w:t>lang</w:t>
      </w:r>
      <w:r w:rsidRPr="0036183D" w:rsidR="00237078">
        <w:rPr>
          <w:position w:val="10"/>
          <w:sz w:val="28"/>
          <w:szCs w:val="28"/>
        </w:rPr>
        <w:t xml:space="preserve"> een </w:t>
      </w:r>
      <w:r w:rsidRPr="0036183D" w:rsidR="00455E43">
        <w:rPr>
          <w:position w:val="10"/>
          <w:sz w:val="28"/>
          <w:szCs w:val="28"/>
        </w:rPr>
        <w:t>prominent onderwerp op zowel nationale</w:t>
      </w:r>
      <w:r>
        <w:rPr>
          <w:position w:val="10"/>
          <w:sz w:val="28"/>
          <w:szCs w:val="28"/>
        </w:rPr>
        <w:t>,</w:t>
      </w:r>
      <w:r w:rsidRPr="0036183D" w:rsidR="00455E43">
        <w:rPr>
          <w:position w:val="10"/>
          <w:sz w:val="28"/>
          <w:szCs w:val="28"/>
        </w:rPr>
        <w:t xml:space="preserve"> als Europese politieke agenda’s. Onder het Nederlands voorzitterschap is het zeer recent</w:t>
      </w:r>
      <w:r>
        <w:rPr>
          <w:position w:val="10"/>
          <w:sz w:val="28"/>
          <w:szCs w:val="28"/>
        </w:rPr>
        <w:t>elijk</w:t>
      </w:r>
      <w:r w:rsidRPr="0036183D" w:rsidR="00455E43">
        <w:rPr>
          <w:position w:val="10"/>
          <w:sz w:val="28"/>
          <w:szCs w:val="28"/>
        </w:rPr>
        <w:t xml:space="preserve"> gelukt om tot overeenstemming te komen ove</w:t>
      </w:r>
      <w:r w:rsidRPr="0036183D" w:rsidR="000648C3">
        <w:rPr>
          <w:position w:val="10"/>
          <w:sz w:val="28"/>
          <w:szCs w:val="28"/>
        </w:rPr>
        <w:t>r desbetreffende Europese regel</w:t>
      </w:r>
      <w:r w:rsidRPr="0036183D" w:rsidR="00455E43">
        <w:rPr>
          <w:position w:val="10"/>
          <w:sz w:val="28"/>
          <w:szCs w:val="28"/>
        </w:rPr>
        <w:t>geving</w:t>
      </w:r>
      <w:r w:rsidR="008A553D">
        <w:rPr>
          <w:position w:val="10"/>
          <w:sz w:val="28"/>
          <w:szCs w:val="28"/>
        </w:rPr>
        <w:t xml:space="preserve">, </w:t>
      </w:r>
      <w:r w:rsidRPr="0036183D" w:rsidR="00455E43">
        <w:rPr>
          <w:position w:val="10"/>
          <w:sz w:val="28"/>
          <w:szCs w:val="28"/>
        </w:rPr>
        <w:t>in het zogenaamde 4</w:t>
      </w:r>
      <w:r w:rsidRPr="0036183D" w:rsidR="00455E43">
        <w:rPr>
          <w:position w:val="10"/>
          <w:sz w:val="28"/>
          <w:szCs w:val="28"/>
          <w:vertAlign w:val="superscript"/>
        </w:rPr>
        <w:t>e</w:t>
      </w:r>
      <w:r w:rsidR="008A553D">
        <w:rPr>
          <w:position w:val="10"/>
          <w:sz w:val="28"/>
          <w:szCs w:val="28"/>
        </w:rPr>
        <w:t xml:space="preserve"> spoorpakket. De kern van die overeenstemming betrof</w:t>
      </w:r>
      <w:r w:rsidRPr="0036183D" w:rsidR="00455E43">
        <w:rPr>
          <w:position w:val="10"/>
          <w:sz w:val="28"/>
          <w:szCs w:val="28"/>
        </w:rPr>
        <w:t xml:space="preserve"> </w:t>
      </w:r>
      <w:r w:rsidRPr="0036183D" w:rsidR="000648C3">
        <w:rPr>
          <w:position w:val="10"/>
          <w:sz w:val="28"/>
          <w:szCs w:val="28"/>
        </w:rPr>
        <w:t>de scheiding van taken en verantwoorde</w:t>
      </w:r>
      <w:r w:rsidR="008A553D">
        <w:rPr>
          <w:position w:val="10"/>
          <w:sz w:val="28"/>
          <w:szCs w:val="28"/>
        </w:rPr>
        <w:t>lijkheden tussen infrastructuur</w:t>
      </w:r>
      <w:r w:rsidRPr="0036183D" w:rsidR="000648C3">
        <w:rPr>
          <w:position w:val="10"/>
          <w:sz w:val="28"/>
          <w:szCs w:val="28"/>
        </w:rPr>
        <w:t>managers en vervoerders</w:t>
      </w:r>
      <w:r w:rsidRPr="0036183D" w:rsidR="00A709D1">
        <w:rPr>
          <w:rStyle w:val="Voetnootmarkering"/>
          <w:position w:val="10"/>
          <w:sz w:val="28"/>
          <w:szCs w:val="28"/>
        </w:rPr>
        <w:footnoteReference w:id="1"/>
      </w:r>
      <w:r w:rsidRPr="0036183D" w:rsidR="000648C3">
        <w:rPr>
          <w:position w:val="10"/>
          <w:sz w:val="28"/>
          <w:szCs w:val="28"/>
        </w:rPr>
        <w:t xml:space="preserve">. Dat was in Nederland al jaren geleden geregeld, maar is tevens het onderwerp van de hoorzitting vandaag. </w:t>
      </w:r>
      <w:r w:rsidR="008A553D">
        <w:rPr>
          <w:position w:val="10"/>
          <w:sz w:val="28"/>
          <w:szCs w:val="28"/>
        </w:rPr>
        <w:br/>
      </w:r>
    </w:p>
    <w:p w:rsidRPr="0036183D" w:rsidR="00A22A0B" w:rsidRDefault="008A553D">
      <w:pPr>
        <w:rPr>
          <w:b/>
          <w:position w:val="10"/>
          <w:sz w:val="28"/>
          <w:szCs w:val="28"/>
        </w:rPr>
      </w:pPr>
      <w:r>
        <w:rPr>
          <w:b/>
          <w:position w:val="10"/>
          <w:sz w:val="28"/>
          <w:szCs w:val="28"/>
        </w:rPr>
        <w:t>Taken van de infrastructuur</w:t>
      </w:r>
      <w:r w:rsidRPr="0036183D" w:rsidR="00A22A0B">
        <w:rPr>
          <w:b/>
          <w:position w:val="10"/>
          <w:sz w:val="28"/>
          <w:szCs w:val="28"/>
        </w:rPr>
        <w:t>manager</w:t>
      </w:r>
    </w:p>
    <w:p w:rsidRPr="0036183D" w:rsidR="00662FB5" w:rsidRDefault="008A553D">
      <w:pPr>
        <w:rPr>
          <w:position w:val="10"/>
          <w:sz w:val="28"/>
          <w:szCs w:val="28"/>
        </w:rPr>
      </w:pPr>
      <w:r>
        <w:rPr>
          <w:position w:val="10"/>
          <w:sz w:val="28"/>
          <w:szCs w:val="28"/>
        </w:rPr>
        <w:t>De infrastructuur</w:t>
      </w:r>
      <w:r w:rsidRPr="0036183D" w:rsidR="00662FB5">
        <w:rPr>
          <w:position w:val="10"/>
          <w:sz w:val="28"/>
          <w:szCs w:val="28"/>
        </w:rPr>
        <w:t>manager zorgt voor</w:t>
      </w:r>
      <w:r>
        <w:rPr>
          <w:position w:val="10"/>
          <w:sz w:val="28"/>
          <w:szCs w:val="28"/>
        </w:rPr>
        <w:t xml:space="preserve"> de</w:t>
      </w:r>
      <w:r w:rsidRPr="0036183D" w:rsidR="00662FB5">
        <w:rPr>
          <w:position w:val="10"/>
          <w:sz w:val="28"/>
          <w:szCs w:val="28"/>
        </w:rPr>
        <w:t xml:space="preserve"> </w:t>
      </w:r>
      <w:r w:rsidRPr="0036183D" w:rsidR="00662FB5">
        <w:rPr>
          <w:position w:val="10"/>
          <w:sz w:val="28"/>
          <w:szCs w:val="28"/>
          <w:u w:val="single"/>
        </w:rPr>
        <w:t>ontwikkeling</w:t>
      </w:r>
      <w:r w:rsidRPr="0036183D" w:rsidR="00662FB5">
        <w:rPr>
          <w:position w:val="10"/>
          <w:sz w:val="28"/>
          <w:szCs w:val="28"/>
        </w:rPr>
        <w:t xml:space="preserve">, </w:t>
      </w:r>
      <w:r>
        <w:rPr>
          <w:position w:val="10"/>
          <w:sz w:val="28"/>
          <w:szCs w:val="28"/>
        </w:rPr>
        <w:t xml:space="preserve">de </w:t>
      </w:r>
      <w:r w:rsidRPr="0036183D" w:rsidR="00662FB5">
        <w:rPr>
          <w:position w:val="10"/>
          <w:sz w:val="28"/>
          <w:szCs w:val="28"/>
          <w:u w:val="single"/>
        </w:rPr>
        <w:t>exploitatie</w:t>
      </w:r>
      <w:r w:rsidRPr="0036183D" w:rsidR="00662FB5">
        <w:rPr>
          <w:position w:val="10"/>
          <w:sz w:val="28"/>
          <w:szCs w:val="28"/>
        </w:rPr>
        <w:t xml:space="preserve"> en </w:t>
      </w:r>
      <w:r>
        <w:rPr>
          <w:position w:val="10"/>
          <w:sz w:val="28"/>
          <w:szCs w:val="28"/>
        </w:rPr>
        <w:t xml:space="preserve">het </w:t>
      </w:r>
      <w:r w:rsidRPr="0036183D" w:rsidR="00662FB5">
        <w:rPr>
          <w:position w:val="10"/>
          <w:sz w:val="28"/>
          <w:szCs w:val="28"/>
          <w:u w:val="single"/>
        </w:rPr>
        <w:t>onderhoud</w:t>
      </w:r>
      <w:r w:rsidRPr="0036183D" w:rsidR="00662FB5">
        <w:rPr>
          <w:position w:val="10"/>
          <w:sz w:val="28"/>
          <w:szCs w:val="28"/>
        </w:rPr>
        <w:t xml:space="preserve"> van het netwerk. In de meeste EU lidstaten zijn </w:t>
      </w:r>
      <w:r w:rsidRPr="0036183D" w:rsidR="00A709D1">
        <w:rPr>
          <w:position w:val="10"/>
          <w:sz w:val="28"/>
          <w:szCs w:val="28"/>
        </w:rPr>
        <w:t xml:space="preserve">ten minste </w:t>
      </w:r>
      <w:r w:rsidRPr="0036183D" w:rsidR="00662FB5">
        <w:rPr>
          <w:position w:val="10"/>
          <w:sz w:val="28"/>
          <w:szCs w:val="28"/>
        </w:rPr>
        <w:t>twee van deze taken sterk afhankelijk van opdrachten en financiering afkomstig van de nationale overheid. Bij exploitatie</w:t>
      </w:r>
      <w:r w:rsidRPr="0036183D" w:rsidR="00B54411">
        <w:rPr>
          <w:position w:val="10"/>
          <w:sz w:val="28"/>
          <w:szCs w:val="28"/>
        </w:rPr>
        <w:t>,</w:t>
      </w:r>
      <w:r w:rsidRPr="0036183D" w:rsidR="00662FB5">
        <w:rPr>
          <w:position w:val="10"/>
          <w:sz w:val="28"/>
          <w:szCs w:val="28"/>
        </w:rPr>
        <w:t xml:space="preserve"> inclusief het plannen van de jaarlijkse en dagelijkse dienstregelingen en de uitvoering daarvan door de verkeersleiding</w:t>
      </w:r>
      <w:r w:rsidRPr="0036183D" w:rsidR="00B54411">
        <w:rPr>
          <w:position w:val="10"/>
          <w:sz w:val="28"/>
          <w:szCs w:val="28"/>
        </w:rPr>
        <w:t>,</w:t>
      </w:r>
      <w:r w:rsidRPr="0036183D" w:rsidR="00662FB5">
        <w:rPr>
          <w:position w:val="10"/>
          <w:sz w:val="28"/>
          <w:szCs w:val="28"/>
        </w:rPr>
        <w:t xml:space="preserve"> komt het aan op </w:t>
      </w:r>
      <w:r w:rsidRPr="0036183D" w:rsidR="00B54411">
        <w:rPr>
          <w:position w:val="10"/>
          <w:sz w:val="28"/>
          <w:szCs w:val="28"/>
        </w:rPr>
        <w:t>nauw</w:t>
      </w:r>
      <w:r w:rsidRPr="0036183D" w:rsidR="00662FB5">
        <w:rPr>
          <w:position w:val="10"/>
          <w:sz w:val="28"/>
          <w:szCs w:val="28"/>
        </w:rPr>
        <w:t>e samenwerking met vervoerders. In Nederland doet zich de bijzondere situatie voor dat één van die vervoerders</w:t>
      </w:r>
      <w:r>
        <w:rPr>
          <w:position w:val="10"/>
          <w:sz w:val="28"/>
          <w:szCs w:val="28"/>
        </w:rPr>
        <w:t>,</w:t>
      </w:r>
      <w:r w:rsidRPr="0036183D" w:rsidR="00A709D1">
        <w:rPr>
          <w:position w:val="10"/>
          <w:sz w:val="28"/>
          <w:szCs w:val="28"/>
        </w:rPr>
        <w:t xml:space="preserve"> en tevens de </w:t>
      </w:r>
      <w:r w:rsidRPr="0036183D" w:rsidR="00A709D1">
        <w:rPr>
          <w:position w:val="10"/>
          <w:sz w:val="28"/>
          <w:szCs w:val="28"/>
        </w:rPr>
        <w:lastRenderedPageBreak/>
        <w:t>grootste</w:t>
      </w:r>
      <w:r>
        <w:rPr>
          <w:position w:val="10"/>
          <w:sz w:val="28"/>
          <w:szCs w:val="28"/>
        </w:rPr>
        <w:t>,</w:t>
      </w:r>
      <w:r w:rsidRPr="0036183D" w:rsidR="00662FB5">
        <w:rPr>
          <w:position w:val="10"/>
          <w:sz w:val="28"/>
          <w:szCs w:val="28"/>
        </w:rPr>
        <w:t xml:space="preserve"> werkt onder een door de nationale overheid gegunde meerjarige concessie.</w:t>
      </w:r>
    </w:p>
    <w:p w:rsidRPr="0036183D" w:rsidR="00662FB5" w:rsidRDefault="00662FB5">
      <w:pPr>
        <w:rPr>
          <w:b/>
          <w:position w:val="10"/>
          <w:sz w:val="28"/>
          <w:szCs w:val="28"/>
        </w:rPr>
      </w:pPr>
      <w:r w:rsidRPr="0036183D">
        <w:rPr>
          <w:b/>
          <w:position w:val="10"/>
          <w:sz w:val="28"/>
          <w:szCs w:val="28"/>
        </w:rPr>
        <w:t>Samenwerking met vervoerders</w:t>
      </w:r>
    </w:p>
    <w:p w:rsidRPr="0036183D" w:rsidR="00662FB5" w:rsidRDefault="000648C3">
      <w:pPr>
        <w:rPr>
          <w:position w:val="10"/>
          <w:sz w:val="28"/>
          <w:szCs w:val="28"/>
        </w:rPr>
      </w:pPr>
      <w:r w:rsidRPr="0036183D">
        <w:rPr>
          <w:position w:val="10"/>
          <w:sz w:val="28"/>
          <w:szCs w:val="28"/>
        </w:rPr>
        <w:t xml:space="preserve">De planning van capaciteit voor zowel </w:t>
      </w:r>
      <w:r w:rsidRPr="0036183D" w:rsidR="00AE7BBF">
        <w:rPr>
          <w:position w:val="10"/>
          <w:sz w:val="28"/>
          <w:szCs w:val="28"/>
        </w:rPr>
        <w:t>goederen-</w:t>
      </w:r>
      <w:r w:rsidRPr="0036183D">
        <w:rPr>
          <w:position w:val="10"/>
          <w:sz w:val="28"/>
          <w:szCs w:val="28"/>
        </w:rPr>
        <w:t xml:space="preserve"> als </w:t>
      </w:r>
      <w:r w:rsidRPr="0036183D" w:rsidR="00AE7BBF">
        <w:rPr>
          <w:position w:val="10"/>
          <w:sz w:val="28"/>
          <w:szCs w:val="28"/>
        </w:rPr>
        <w:t>reizigerstreinen</w:t>
      </w:r>
      <w:r w:rsidRPr="0036183D">
        <w:rPr>
          <w:position w:val="10"/>
          <w:sz w:val="28"/>
          <w:szCs w:val="28"/>
        </w:rPr>
        <w:t xml:space="preserve"> op het </w:t>
      </w:r>
      <w:r w:rsidRPr="0036183D" w:rsidR="00AE7BBF">
        <w:rPr>
          <w:position w:val="10"/>
          <w:sz w:val="28"/>
          <w:szCs w:val="28"/>
        </w:rPr>
        <w:t>buitengewoon</w:t>
      </w:r>
      <w:r w:rsidRPr="0036183D">
        <w:rPr>
          <w:position w:val="10"/>
          <w:sz w:val="28"/>
          <w:szCs w:val="28"/>
        </w:rPr>
        <w:t xml:space="preserve"> druk bereden Nederlandse net is een ja</w:t>
      </w:r>
      <w:r w:rsidR="008A553D">
        <w:rPr>
          <w:position w:val="10"/>
          <w:sz w:val="28"/>
          <w:szCs w:val="28"/>
        </w:rPr>
        <w:t>arlijks en dagelijks terugkerend</w:t>
      </w:r>
      <w:r w:rsidRPr="0036183D">
        <w:rPr>
          <w:position w:val="10"/>
          <w:sz w:val="28"/>
          <w:szCs w:val="28"/>
        </w:rPr>
        <w:t xml:space="preserve"> </w:t>
      </w:r>
      <w:r w:rsidRPr="0036183D" w:rsidR="00AE7BBF">
        <w:rPr>
          <w:position w:val="10"/>
          <w:sz w:val="28"/>
          <w:szCs w:val="28"/>
        </w:rPr>
        <w:t>hoogstandje. Bij deze verdeling van capaciteit moet ook rekening gehouden worden met buitendienststelling van baanvakken voor onderhoud. Dat levert allerlei extra complicaties op. Daar</w:t>
      </w:r>
      <w:r w:rsidRPr="0036183D" w:rsidR="00894E83">
        <w:rPr>
          <w:position w:val="10"/>
          <w:sz w:val="28"/>
          <w:szCs w:val="28"/>
        </w:rPr>
        <w:t xml:space="preserve">enboven </w:t>
      </w:r>
      <w:r w:rsidRPr="0036183D" w:rsidR="00AE7BBF">
        <w:rPr>
          <w:position w:val="10"/>
          <w:sz w:val="28"/>
          <w:szCs w:val="28"/>
        </w:rPr>
        <w:t>doen zich onvoorziene verstoringen voor</w:t>
      </w:r>
      <w:r w:rsidRPr="0036183D" w:rsidR="00B54411">
        <w:rPr>
          <w:position w:val="10"/>
          <w:sz w:val="28"/>
          <w:szCs w:val="28"/>
        </w:rPr>
        <w:t>,</w:t>
      </w:r>
      <w:r w:rsidRPr="0036183D" w:rsidR="00894E83">
        <w:rPr>
          <w:position w:val="10"/>
          <w:sz w:val="28"/>
          <w:szCs w:val="28"/>
        </w:rPr>
        <w:t xml:space="preserve"> waar oplossingen voor gevonden moeten worden</w:t>
      </w:r>
      <w:r w:rsidRPr="0036183D" w:rsidR="00AE7BBF">
        <w:rPr>
          <w:position w:val="10"/>
          <w:sz w:val="28"/>
          <w:szCs w:val="28"/>
        </w:rPr>
        <w:t>. Aanleidingen genoeg voor ontevreden gezichten.</w:t>
      </w:r>
    </w:p>
    <w:p w:rsidRPr="0036183D" w:rsidR="00894E83" w:rsidRDefault="00894E83">
      <w:pPr>
        <w:rPr>
          <w:position w:val="10"/>
          <w:sz w:val="28"/>
          <w:szCs w:val="28"/>
        </w:rPr>
      </w:pPr>
      <w:r w:rsidRPr="0036183D">
        <w:rPr>
          <w:position w:val="10"/>
          <w:sz w:val="28"/>
          <w:szCs w:val="28"/>
        </w:rPr>
        <w:t>Vanwege de</w:t>
      </w:r>
      <w:r w:rsidR="008A553D">
        <w:rPr>
          <w:position w:val="10"/>
          <w:sz w:val="28"/>
          <w:szCs w:val="28"/>
        </w:rPr>
        <w:t xml:space="preserve"> rol die de infrastructuurmanager heeft als capaciteitsverdeler </w:t>
      </w:r>
      <w:r w:rsidRPr="0036183D" w:rsidR="00B54411">
        <w:rPr>
          <w:position w:val="10"/>
          <w:sz w:val="28"/>
          <w:szCs w:val="28"/>
        </w:rPr>
        <w:t xml:space="preserve">en de daaruit voortkomende </w:t>
      </w:r>
      <w:r w:rsidRPr="0036183D">
        <w:rPr>
          <w:position w:val="10"/>
          <w:sz w:val="28"/>
          <w:szCs w:val="28"/>
        </w:rPr>
        <w:t xml:space="preserve">kwetsbare positie </w:t>
      </w:r>
      <w:r w:rsidRPr="0036183D" w:rsidR="00B54411">
        <w:rPr>
          <w:position w:val="10"/>
          <w:sz w:val="28"/>
          <w:szCs w:val="28"/>
        </w:rPr>
        <w:t>en de vele aanleidingen voor boze gezichten</w:t>
      </w:r>
      <w:r w:rsidR="008A553D">
        <w:rPr>
          <w:position w:val="10"/>
          <w:sz w:val="28"/>
          <w:szCs w:val="28"/>
        </w:rPr>
        <w:t>,</w:t>
      </w:r>
      <w:r w:rsidRPr="0036183D" w:rsidR="00B54411">
        <w:rPr>
          <w:position w:val="10"/>
          <w:sz w:val="28"/>
          <w:szCs w:val="28"/>
        </w:rPr>
        <w:t xml:space="preserve"> </w:t>
      </w:r>
      <w:r w:rsidRPr="0036183D">
        <w:rPr>
          <w:position w:val="10"/>
          <w:sz w:val="28"/>
          <w:szCs w:val="28"/>
        </w:rPr>
        <w:t>is de Europese regelgeving moeizaam, zorgvuldig en na</w:t>
      </w:r>
      <w:r w:rsidR="008A553D">
        <w:rPr>
          <w:position w:val="10"/>
          <w:sz w:val="28"/>
          <w:szCs w:val="28"/>
        </w:rPr>
        <w:t xml:space="preserve"> vele jaren tot stand gekomen. </w:t>
      </w:r>
      <w:r w:rsidRPr="0036183D">
        <w:rPr>
          <w:position w:val="10"/>
          <w:sz w:val="28"/>
          <w:szCs w:val="28"/>
        </w:rPr>
        <w:t>Om dezelfde reden ziet de ACM er op toe dat de verdeling van capaciteit ‘eerlijk’ gebeurt. Zeker gezien de dominante positie van het reizigersvervoer op het Nede</w:t>
      </w:r>
      <w:r w:rsidRPr="0036183D" w:rsidR="00B54411">
        <w:rPr>
          <w:position w:val="10"/>
          <w:sz w:val="28"/>
          <w:szCs w:val="28"/>
        </w:rPr>
        <w:t>rlandse net is er wat betreft g</w:t>
      </w:r>
      <w:r w:rsidRPr="0036183D">
        <w:rPr>
          <w:position w:val="10"/>
          <w:sz w:val="28"/>
          <w:szCs w:val="28"/>
        </w:rPr>
        <w:t>o</w:t>
      </w:r>
      <w:r w:rsidRPr="0036183D" w:rsidR="00B54411">
        <w:rPr>
          <w:position w:val="10"/>
          <w:sz w:val="28"/>
          <w:szCs w:val="28"/>
        </w:rPr>
        <w:t>e</w:t>
      </w:r>
      <w:r w:rsidRPr="0036183D">
        <w:rPr>
          <w:position w:val="10"/>
          <w:sz w:val="28"/>
          <w:szCs w:val="28"/>
        </w:rPr>
        <w:t>derenvervoer veel te wensen over.</w:t>
      </w:r>
    </w:p>
    <w:p w:rsidRPr="0036183D" w:rsidR="00894E83" w:rsidRDefault="00894E83">
      <w:pPr>
        <w:rPr>
          <w:position w:val="10"/>
          <w:sz w:val="28"/>
          <w:szCs w:val="28"/>
        </w:rPr>
      </w:pPr>
      <w:r w:rsidRPr="0036183D">
        <w:rPr>
          <w:position w:val="10"/>
          <w:sz w:val="28"/>
          <w:szCs w:val="28"/>
        </w:rPr>
        <w:t xml:space="preserve">Bij een eventuele herziening van de positionering van ProRail zou de invloed van de Nederlandse overheid op de exploitatie van het netwerk kunnen veranderen. Het is voor KNV niet evident dat dit </w:t>
      </w:r>
      <w:r w:rsidRPr="0036183D" w:rsidR="005C0D40">
        <w:rPr>
          <w:position w:val="10"/>
          <w:sz w:val="28"/>
          <w:szCs w:val="28"/>
        </w:rPr>
        <w:t xml:space="preserve">ten </w:t>
      </w:r>
      <w:r w:rsidRPr="0036183D">
        <w:rPr>
          <w:position w:val="10"/>
          <w:sz w:val="28"/>
          <w:szCs w:val="28"/>
        </w:rPr>
        <w:t>goede komt aan een soepele verdeling en benutting van capaciteit. E</w:t>
      </w:r>
      <w:r w:rsidRPr="0036183D" w:rsidR="005C0D40">
        <w:rPr>
          <w:position w:val="10"/>
          <w:sz w:val="28"/>
          <w:szCs w:val="28"/>
        </w:rPr>
        <w:t>venzo brengt deze eventuele herziening geen verbetering in een</w:t>
      </w:r>
      <w:r w:rsidRPr="0036183D">
        <w:rPr>
          <w:position w:val="10"/>
          <w:sz w:val="28"/>
          <w:szCs w:val="28"/>
        </w:rPr>
        <w:t xml:space="preserve"> klantgerichte benadering door ProRail van haar klanten</w:t>
      </w:r>
      <w:r w:rsidRPr="0036183D" w:rsidR="005C0D40">
        <w:rPr>
          <w:position w:val="10"/>
          <w:sz w:val="28"/>
          <w:szCs w:val="28"/>
        </w:rPr>
        <w:t>, zijn</w:t>
      </w:r>
      <w:r w:rsidRPr="0036183D">
        <w:rPr>
          <w:position w:val="10"/>
          <w:sz w:val="28"/>
          <w:szCs w:val="28"/>
        </w:rPr>
        <w:t xml:space="preserve">de </w:t>
      </w:r>
      <w:r w:rsidR="008A553D">
        <w:rPr>
          <w:position w:val="10"/>
          <w:sz w:val="28"/>
          <w:szCs w:val="28"/>
        </w:rPr>
        <w:t xml:space="preserve">de </w:t>
      </w:r>
      <w:r w:rsidRPr="0036183D">
        <w:rPr>
          <w:position w:val="10"/>
          <w:sz w:val="28"/>
          <w:szCs w:val="28"/>
        </w:rPr>
        <w:t>vervoersondernemingen.</w:t>
      </w:r>
      <w:r w:rsidRPr="0036183D" w:rsidR="00B54411">
        <w:rPr>
          <w:position w:val="10"/>
          <w:sz w:val="28"/>
          <w:szCs w:val="28"/>
        </w:rPr>
        <w:t xml:space="preserve"> Het is daarmee geenszins duidelijk dat reizigers of verladers</w:t>
      </w:r>
      <w:r w:rsidR="008A553D">
        <w:rPr>
          <w:position w:val="10"/>
          <w:sz w:val="28"/>
          <w:szCs w:val="28"/>
        </w:rPr>
        <w:t>,</w:t>
      </w:r>
      <w:r w:rsidRPr="0036183D" w:rsidR="00B54411">
        <w:rPr>
          <w:position w:val="10"/>
          <w:sz w:val="28"/>
          <w:szCs w:val="28"/>
        </w:rPr>
        <w:t xml:space="preserve"> c.q. de klanten van vervoerders, baat hebben bij een herpositionering</w:t>
      </w:r>
      <w:r w:rsidR="008A553D">
        <w:rPr>
          <w:position w:val="10"/>
          <w:sz w:val="28"/>
          <w:szCs w:val="28"/>
        </w:rPr>
        <w:br/>
      </w:r>
    </w:p>
    <w:p w:rsidRPr="0036183D" w:rsidR="00894E83" w:rsidRDefault="005C0D40">
      <w:pPr>
        <w:rPr>
          <w:b/>
          <w:position w:val="10"/>
          <w:sz w:val="28"/>
          <w:szCs w:val="28"/>
        </w:rPr>
      </w:pPr>
      <w:r w:rsidRPr="0036183D">
        <w:rPr>
          <w:b/>
          <w:position w:val="10"/>
          <w:sz w:val="28"/>
          <w:szCs w:val="28"/>
        </w:rPr>
        <w:t>Netwerk ontwikkeling en onderhoud</w:t>
      </w:r>
    </w:p>
    <w:p w:rsidRPr="0036183D" w:rsidR="005C0D40" w:rsidRDefault="005C0D40">
      <w:pPr>
        <w:rPr>
          <w:position w:val="10"/>
          <w:sz w:val="28"/>
          <w:szCs w:val="28"/>
        </w:rPr>
      </w:pPr>
      <w:r w:rsidRPr="0036183D">
        <w:rPr>
          <w:position w:val="10"/>
          <w:sz w:val="28"/>
          <w:szCs w:val="28"/>
        </w:rPr>
        <w:t>Zoals genoemd is het de nationale overheid die een groot</w:t>
      </w:r>
      <w:r w:rsidR="008A553D">
        <w:rPr>
          <w:position w:val="10"/>
          <w:sz w:val="28"/>
          <w:szCs w:val="28"/>
        </w:rPr>
        <w:t xml:space="preserve"> deel van de kosten van netwerk</w:t>
      </w:r>
      <w:r w:rsidRPr="0036183D">
        <w:rPr>
          <w:position w:val="10"/>
          <w:sz w:val="28"/>
          <w:szCs w:val="28"/>
        </w:rPr>
        <w:t>ontwikkeling en onderhoud betaalt. Het spreekt voor zich</w:t>
      </w:r>
      <w:r w:rsidR="007344E1">
        <w:rPr>
          <w:position w:val="10"/>
          <w:sz w:val="28"/>
          <w:szCs w:val="28"/>
        </w:rPr>
        <w:t>,</w:t>
      </w:r>
      <w:r w:rsidRPr="0036183D">
        <w:rPr>
          <w:position w:val="10"/>
          <w:sz w:val="28"/>
          <w:szCs w:val="28"/>
        </w:rPr>
        <w:t xml:space="preserve"> dat daarover zorgvuldig aan de nationale overheid verantwoording moet worden afgelegd. Het</w:t>
      </w:r>
      <w:r w:rsidRPr="0036183D" w:rsidR="00A709D1">
        <w:rPr>
          <w:position w:val="10"/>
          <w:sz w:val="28"/>
          <w:szCs w:val="28"/>
        </w:rPr>
        <w:t xml:space="preserve"> spreekt ook voor zich </w:t>
      </w:r>
      <w:r w:rsidRPr="0036183D">
        <w:rPr>
          <w:position w:val="10"/>
          <w:sz w:val="28"/>
          <w:szCs w:val="28"/>
        </w:rPr>
        <w:t>dat bij de uitvoering van werkzaamheden altijd afwijking</w:t>
      </w:r>
      <w:r w:rsidRPr="0036183D" w:rsidR="00A709D1">
        <w:rPr>
          <w:position w:val="10"/>
          <w:sz w:val="28"/>
          <w:szCs w:val="28"/>
        </w:rPr>
        <w:t>en op de begroting kunne</w:t>
      </w:r>
      <w:r w:rsidRPr="0036183D">
        <w:rPr>
          <w:position w:val="10"/>
          <w:sz w:val="28"/>
          <w:szCs w:val="28"/>
        </w:rPr>
        <w:t xml:space="preserve">n plaatsvinden. Ook bij procentueel kleine afwijkingen gaat het dan al gauw om grote bedragen. KNV begrijpt dat </w:t>
      </w:r>
      <w:r w:rsidRPr="0036183D">
        <w:rPr>
          <w:position w:val="10"/>
          <w:sz w:val="28"/>
          <w:szCs w:val="28"/>
        </w:rPr>
        <w:lastRenderedPageBreak/>
        <w:t>de nationale overhei</w:t>
      </w:r>
      <w:r w:rsidRPr="0036183D" w:rsidR="00A709D1">
        <w:rPr>
          <w:position w:val="10"/>
          <w:sz w:val="28"/>
          <w:szCs w:val="28"/>
        </w:rPr>
        <w:t>d hierin aan</w:t>
      </w:r>
      <w:r w:rsidRPr="0036183D">
        <w:rPr>
          <w:position w:val="10"/>
          <w:sz w:val="28"/>
          <w:szCs w:val="28"/>
        </w:rPr>
        <w:t xml:space="preserve">leiding ziet om de positionering van ProRail te herzien. Evenwel is nog niet aangetoond dat een </w:t>
      </w:r>
      <w:r w:rsidRPr="0036183D" w:rsidR="00A709D1">
        <w:rPr>
          <w:position w:val="10"/>
          <w:sz w:val="28"/>
          <w:szCs w:val="28"/>
        </w:rPr>
        <w:t xml:space="preserve">eventuele </w:t>
      </w:r>
      <w:r w:rsidRPr="0036183D">
        <w:rPr>
          <w:position w:val="10"/>
          <w:sz w:val="28"/>
          <w:szCs w:val="28"/>
        </w:rPr>
        <w:t>aanpassing van de positionering de afwijkingen op begrotingen gaat beperken.</w:t>
      </w:r>
    </w:p>
    <w:p w:rsidRPr="0036183D" w:rsidR="00A709D1" w:rsidRDefault="00A709D1">
      <w:pPr>
        <w:rPr>
          <w:position w:val="10"/>
          <w:sz w:val="28"/>
          <w:szCs w:val="28"/>
        </w:rPr>
      </w:pPr>
      <w:r w:rsidRPr="0036183D">
        <w:rPr>
          <w:position w:val="10"/>
          <w:sz w:val="28"/>
          <w:szCs w:val="28"/>
        </w:rPr>
        <w:t>Al met al is KNV van mening dat er bij de Nederlandse Infrastructuur Manager zeker ruimte en noodzaak is om bedrijfsprocessen te verbeteren. Echter</w:t>
      </w:r>
      <w:r w:rsidR="007344E1">
        <w:rPr>
          <w:position w:val="10"/>
          <w:sz w:val="28"/>
          <w:szCs w:val="28"/>
        </w:rPr>
        <w:t>,</w:t>
      </w:r>
      <w:r w:rsidRPr="0036183D">
        <w:rPr>
          <w:position w:val="10"/>
          <w:sz w:val="28"/>
          <w:szCs w:val="28"/>
        </w:rPr>
        <w:t xml:space="preserve"> het is geenszins aangetoond</w:t>
      </w:r>
      <w:r w:rsidR="007344E1">
        <w:rPr>
          <w:position w:val="10"/>
          <w:sz w:val="28"/>
          <w:szCs w:val="28"/>
        </w:rPr>
        <w:t>,</w:t>
      </w:r>
      <w:r w:rsidRPr="0036183D">
        <w:rPr>
          <w:position w:val="10"/>
          <w:sz w:val="28"/>
          <w:szCs w:val="28"/>
        </w:rPr>
        <w:t xml:space="preserve"> hoe een aanpassing van de positionering hierbij behu</w:t>
      </w:r>
      <w:r w:rsidRPr="0036183D" w:rsidR="00A22A0B">
        <w:rPr>
          <w:position w:val="10"/>
          <w:sz w:val="28"/>
          <w:szCs w:val="28"/>
        </w:rPr>
        <w:t xml:space="preserve">lpzaam en </w:t>
      </w:r>
      <w:r w:rsidR="007344E1">
        <w:rPr>
          <w:position w:val="10"/>
          <w:sz w:val="28"/>
          <w:szCs w:val="28"/>
        </w:rPr>
        <w:t>(</w:t>
      </w:r>
      <w:bookmarkStart w:name="_GoBack" w:id="0"/>
      <w:bookmarkEnd w:id="0"/>
      <w:r w:rsidRPr="0036183D" w:rsidR="00A22A0B">
        <w:rPr>
          <w:position w:val="10"/>
          <w:sz w:val="28"/>
          <w:szCs w:val="28"/>
        </w:rPr>
        <w:t>mogelijk zelfs contra</w:t>
      </w:r>
      <w:r w:rsidRPr="0036183D">
        <w:rPr>
          <w:position w:val="10"/>
          <w:sz w:val="28"/>
          <w:szCs w:val="28"/>
        </w:rPr>
        <w:t>productief</w:t>
      </w:r>
      <w:r w:rsidR="007344E1">
        <w:rPr>
          <w:position w:val="10"/>
          <w:sz w:val="28"/>
          <w:szCs w:val="28"/>
        </w:rPr>
        <w:t>)</w:t>
      </w:r>
      <w:r w:rsidRPr="0036183D">
        <w:rPr>
          <w:position w:val="10"/>
          <w:sz w:val="28"/>
          <w:szCs w:val="28"/>
        </w:rPr>
        <w:t xml:space="preserve"> gaat zijn.</w:t>
      </w:r>
    </w:p>
    <w:p w:rsidRPr="0036183D" w:rsidR="00A709D1" w:rsidRDefault="00A709D1">
      <w:pPr>
        <w:rPr>
          <w:position w:val="10"/>
          <w:sz w:val="23"/>
          <w:szCs w:val="23"/>
        </w:rPr>
      </w:pPr>
    </w:p>
    <w:p w:rsidRPr="0036183D" w:rsidR="00662FB5" w:rsidRDefault="00662FB5">
      <w:pPr>
        <w:rPr>
          <w:color w:val="555555"/>
          <w:position w:val="10"/>
        </w:rPr>
      </w:pPr>
    </w:p>
    <w:p w:rsidRPr="0036183D" w:rsidR="00455E43" w:rsidRDefault="00455E43">
      <w:pPr>
        <w:rPr>
          <w:color w:val="555555"/>
          <w:position w:val="10"/>
        </w:rPr>
      </w:pPr>
    </w:p>
    <w:p w:rsidRPr="00662FB5" w:rsidR="00455E43" w:rsidRDefault="00455E43"/>
    <w:p w:rsidRPr="00662FB5" w:rsidR="00237078" w:rsidRDefault="00237078"/>
    <w:sectPr w:rsidRPr="00662FB5" w:rsidR="0023707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A13" w:rsidRDefault="00BC6A13" w:rsidP="00A709D1">
      <w:pPr>
        <w:spacing w:after="0" w:line="240" w:lineRule="auto"/>
      </w:pPr>
      <w:r>
        <w:separator/>
      </w:r>
    </w:p>
  </w:endnote>
  <w:endnote w:type="continuationSeparator" w:id="0">
    <w:p w:rsidR="00BC6A13" w:rsidRDefault="00BC6A13" w:rsidP="00A7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A13" w:rsidRDefault="00BC6A13" w:rsidP="00A709D1">
      <w:pPr>
        <w:spacing w:after="0" w:line="240" w:lineRule="auto"/>
      </w:pPr>
      <w:r>
        <w:separator/>
      </w:r>
    </w:p>
  </w:footnote>
  <w:footnote w:type="continuationSeparator" w:id="0">
    <w:p w:rsidR="00BC6A13" w:rsidRDefault="00BC6A13" w:rsidP="00A709D1">
      <w:pPr>
        <w:spacing w:after="0" w:line="240" w:lineRule="auto"/>
      </w:pPr>
      <w:r>
        <w:continuationSeparator/>
      </w:r>
    </w:p>
  </w:footnote>
  <w:footnote w:id="1">
    <w:p w:rsidR="00A709D1" w:rsidRPr="000648C3" w:rsidRDefault="00A709D1" w:rsidP="00A709D1">
      <w:pPr>
        <w:rPr>
          <w:sz w:val="23"/>
          <w:szCs w:val="23"/>
          <w:lang w:val="en-GB"/>
        </w:rPr>
      </w:pPr>
      <w:r>
        <w:rPr>
          <w:rStyle w:val="Voetnootmarkering"/>
        </w:rPr>
        <w:footnoteRef/>
      </w:r>
      <w:r w:rsidRPr="00A709D1">
        <w:rPr>
          <w:lang w:val="en-GB"/>
        </w:rPr>
        <w:t xml:space="preserve"> </w:t>
      </w:r>
      <w:r w:rsidRPr="00A709D1">
        <w:rPr>
          <w:sz w:val="16"/>
          <w:szCs w:val="16"/>
          <w:lang w:val="en"/>
        </w:rPr>
        <w:t xml:space="preserve">De </w:t>
      </w:r>
      <w:proofErr w:type="spellStart"/>
      <w:r w:rsidRPr="00A709D1">
        <w:rPr>
          <w:sz w:val="16"/>
          <w:szCs w:val="16"/>
          <w:lang w:val="en"/>
        </w:rPr>
        <w:t>tekst</w:t>
      </w:r>
      <w:proofErr w:type="spellEnd"/>
      <w:r w:rsidRPr="00A709D1">
        <w:rPr>
          <w:sz w:val="16"/>
          <w:szCs w:val="16"/>
          <w:lang w:val="en"/>
        </w:rPr>
        <w:t xml:space="preserve"> van 2012/34 is </w:t>
      </w:r>
      <w:proofErr w:type="spellStart"/>
      <w:r w:rsidRPr="00A709D1">
        <w:rPr>
          <w:sz w:val="16"/>
          <w:szCs w:val="16"/>
          <w:lang w:val="en"/>
        </w:rPr>
        <w:t>als</w:t>
      </w:r>
      <w:proofErr w:type="spellEnd"/>
      <w:r w:rsidRPr="00A709D1">
        <w:rPr>
          <w:sz w:val="16"/>
          <w:szCs w:val="16"/>
          <w:lang w:val="en"/>
        </w:rPr>
        <w:t xml:space="preserve"> </w:t>
      </w:r>
      <w:proofErr w:type="spellStart"/>
      <w:r w:rsidRPr="00A709D1">
        <w:rPr>
          <w:sz w:val="16"/>
          <w:szCs w:val="16"/>
          <w:lang w:val="en"/>
        </w:rPr>
        <w:t>volgt</w:t>
      </w:r>
      <w:proofErr w:type="spellEnd"/>
      <w:r w:rsidRPr="00A709D1">
        <w:rPr>
          <w:sz w:val="16"/>
          <w:szCs w:val="16"/>
          <w:lang w:val="en"/>
        </w:rPr>
        <w:t xml:space="preserve"> </w:t>
      </w:r>
      <w:proofErr w:type="spellStart"/>
      <w:r w:rsidRPr="00A709D1">
        <w:rPr>
          <w:sz w:val="16"/>
          <w:szCs w:val="16"/>
          <w:lang w:val="en"/>
        </w:rPr>
        <w:t>aangepast</w:t>
      </w:r>
      <w:proofErr w:type="spellEnd"/>
      <w:r w:rsidRPr="00A709D1">
        <w:rPr>
          <w:sz w:val="16"/>
          <w:szCs w:val="16"/>
          <w:lang w:val="en"/>
        </w:rPr>
        <w:t xml:space="preserve"> (</w:t>
      </w:r>
      <w:proofErr w:type="spellStart"/>
      <w:r w:rsidRPr="00A709D1">
        <w:rPr>
          <w:sz w:val="16"/>
          <w:szCs w:val="16"/>
          <w:lang w:val="en"/>
        </w:rPr>
        <w:t>artikel</w:t>
      </w:r>
      <w:proofErr w:type="spellEnd"/>
      <w:r w:rsidRPr="00A709D1">
        <w:rPr>
          <w:sz w:val="16"/>
          <w:szCs w:val="16"/>
          <w:lang w:val="en"/>
        </w:rPr>
        <w:t xml:space="preserve"> 3.2</w:t>
      </w:r>
      <w:r w:rsidRPr="00A709D1">
        <w:rPr>
          <w:i/>
          <w:sz w:val="16"/>
          <w:szCs w:val="16"/>
          <w:lang w:val="en"/>
        </w:rPr>
        <w:t xml:space="preserve">): </w:t>
      </w:r>
      <w:r w:rsidRPr="00A709D1">
        <w:rPr>
          <w:i/>
          <w:sz w:val="16"/>
          <w:szCs w:val="16"/>
          <w:lang w:val="en-GB"/>
        </w:rPr>
        <w:t xml:space="preserve">‘infrastructure manager’ means </w:t>
      </w:r>
      <w:proofErr w:type="spellStart"/>
      <w:r w:rsidRPr="00A709D1">
        <w:rPr>
          <w:i/>
          <w:sz w:val="16"/>
          <w:szCs w:val="16"/>
          <w:lang w:val="en-GB"/>
        </w:rPr>
        <w:t>any body</w:t>
      </w:r>
      <w:proofErr w:type="spellEnd"/>
      <w:r w:rsidRPr="00A709D1">
        <w:rPr>
          <w:i/>
          <w:sz w:val="16"/>
          <w:szCs w:val="16"/>
          <w:lang w:val="en-GB"/>
        </w:rPr>
        <w:t xml:space="preserve"> or firm ensuring the </w:t>
      </w:r>
      <w:r w:rsidRPr="00A709D1">
        <w:rPr>
          <w:i/>
          <w:sz w:val="16"/>
          <w:szCs w:val="16"/>
          <w:u w:val="single"/>
          <w:lang w:val="en-GB"/>
        </w:rPr>
        <w:t>development</w:t>
      </w:r>
      <w:r w:rsidRPr="00A709D1">
        <w:rPr>
          <w:i/>
          <w:sz w:val="16"/>
          <w:szCs w:val="16"/>
          <w:lang w:val="en-GB"/>
        </w:rPr>
        <w:t xml:space="preserve">, </w:t>
      </w:r>
      <w:r w:rsidRPr="00A709D1">
        <w:rPr>
          <w:i/>
          <w:sz w:val="16"/>
          <w:szCs w:val="16"/>
          <w:u w:val="single"/>
          <w:lang w:val="en-GB"/>
        </w:rPr>
        <w:t>operation</w:t>
      </w:r>
      <w:r w:rsidRPr="00A709D1">
        <w:rPr>
          <w:i/>
          <w:sz w:val="16"/>
          <w:szCs w:val="16"/>
          <w:lang w:val="en-GB"/>
        </w:rPr>
        <w:t xml:space="preserve"> and </w:t>
      </w:r>
      <w:r w:rsidRPr="00A709D1">
        <w:rPr>
          <w:i/>
          <w:sz w:val="16"/>
          <w:szCs w:val="16"/>
          <w:u w:val="single"/>
          <w:lang w:val="en-GB"/>
        </w:rPr>
        <w:t>maintenance</w:t>
      </w:r>
      <w:r w:rsidRPr="00A709D1">
        <w:rPr>
          <w:i/>
          <w:sz w:val="16"/>
          <w:szCs w:val="16"/>
          <w:lang w:val="en-GB"/>
        </w:rPr>
        <w:t xml:space="preserve"> of railway infrastructure on a network; development includes network planning, financial and investment planning as well as building and upgrades of the infrastructure; operation of the infrastructure includes all elements of the process of train path allocation, including both the definition and the assessment of availability and the allocation of individual paths, traffic management and infrastructure charging, including determination and collection of the charges; maintenance includes infrastructure renewals and the other asset management activities’</w:t>
      </w:r>
      <w:r w:rsidRPr="00A709D1">
        <w:rPr>
          <w:sz w:val="16"/>
          <w:szCs w:val="16"/>
          <w:lang w:val="en-GB"/>
        </w:rPr>
        <w:t>.</w:t>
      </w:r>
    </w:p>
    <w:p w:rsidR="00A709D1" w:rsidRPr="00A709D1" w:rsidRDefault="00A709D1">
      <w:pPr>
        <w:pStyle w:val="Voetnoottekst"/>
        <w:rPr>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78"/>
    <w:rsid w:val="000648C3"/>
    <w:rsid w:val="00237078"/>
    <w:rsid w:val="0036183D"/>
    <w:rsid w:val="003C3336"/>
    <w:rsid w:val="00455E43"/>
    <w:rsid w:val="005C0D40"/>
    <w:rsid w:val="00662FB5"/>
    <w:rsid w:val="007344E1"/>
    <w:rsid w:val="00894E83"/>
    <w:rsid w:val="008A553D"/>
    <w:rsid w:val="00971F29"/>
    <w:rsid w:val="00A22A0B"/>
    <w:rsid w:val="00A709D1"/>
    <w:rsid w:val="00AE7BBF"/>
    <w:rsid w:val="00AF507E"/>
    <w:rsid w:val="00B54411"/>
    <w:rsid w:val="00BC6A13"/>
    <w:rsid w:val="00EF5E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71784-C61F-472E-8981-DD241398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A709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09D1"/>
    <w:rPr>
      <w:sz w:val="20"/>
      <w:szCs w:val="20"/>
    </w:rPr>
  </w:style>
  <w:style w:type="character" w:styleId="Voetnootmarkering">
    <w:name w:val="footnote reference"/>
    <w:basedOn w:val="Standaardalinea-lettertype"/>
    <w:uiPriority w:val="99"/>
    <w:semiHidden/>
    <w:unhideWhenUsed/>
    <w:rsid w:val="00A709D1"/>
    <w:rPr>
      <w:vertAlign w:val="superscript"/>
    </w:rPr>
  </w:style>
  <w:style w:type="paragraph" w:styleId="Ballontekst">
    <w:name w:val="Balloon Text"/>
    <w:basedOn w:val="Standaard"/>
    <w:link w:val="BallontekstChar"/>
    <w:uiPriority w:val="99"/>
    <w:semiHidden/>
    <w:unhideWhenUsed/>
    <w:rsid w:val="00A709D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709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602</ap:Words>
  <ap:Characters>3315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2016-05-24T09:29:00.0000000Z</lastPrinted>
  <dcterms:created xsi:type="dcterms:W3CDTF">2016-05-27T08:47:00.0000000Z</dcterms:created>
  <dcterms:modified xsi:type="dcterms:W3CDTF">2016-05-27T08:47:00.0000000Z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0x0101006ADD1FB7745E0949B3D78B908687A8FD</vt:lpwstr>
  </property>
</Properties>
</file>