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E4C21" w:rsidR="00EE4C21" w:rsidP="00FC7F33" w:rsidRDefault="00EE4C21">
      <w:pPr>
        <w:rPr>
          <w:rFonts w:asciiTheme="minorHAnsi" w:hAnsiTheme="minorHAnsi"/>
          <w:b/>
          <w:sz w:val="28"/>
          <w:szCs w:val="28"/>
        </w:rPr>
      </w:pPr>
      <w:r w:rsidRPr="00EE4C21">
        <w:rPr>
          <w:rFonts w:asciiTheme="minorHAnsi" w:hAnsiTheme="minorHAnsi"/>
          <w:b/>
          <w:sz w:val="28"/>
          <w:szCs w:val="28"/>
        </w:rPr>
        <w:t>2016Z</w:t>
      </w:r>
      <w:r w:rsidR="001F1888">
        <w:rPr>
          <w:rFonts w:asciiTheme="minorHAnsi" w:hAnsiTheme="minorHAnsi"/>
          <w:b/>
          <w:sz w:val="28"/>
          <w:szCs w:val="28"/>
        </w:rPr>
        <w:t>10331</w:t>
      </w:r>
      <w:r w:rsidRPr="00EE4C21">
        <w:rPr>
          <w:rFonts w:asciiTheme="minorHAnsi" w:hAnsiTheme="minorHAnsi"/>
          <w:sz w:val="28"/>
          <w:szCs w:val="28"/>
        </w:rPr>
        <w:t>/2016D</w:t>
      </w:r>
      <w:r w:rsidR="001F1888">
        <w:rPr>
          <w:rFonts w:asciiTheme="minorHAnsi" w:hAnsiTheme="minorHAnsi"/>
          <w:sz w:val="28"/>
          <w:szCs w:val="28"/>
        </w:rPr>
        <w:t>21429</w:t>
      </w:r>
      <w:bookmarkStart w:name="_GoBack" w:id="0"/>
      <w:bookmarkEnd w:id="0"/>
    </w:p>
    <w:p w:rsidR="00EE4C21" w:rsidP="00FC7F33" w:rsidRDefault="00EE4C21">
      <w:pPr>
        <w:rPr>
          <w:rFonts w:asciiTheme="minorHAnsi" w:hAnsiTheme="minorHAnsi"/>
          <w:b/>
          <w:sz w:val="22"/>
          <w:szCs w:val="22"/>
        </w:rPr>
      </w:pPr>
    </w:p>
    <w:p w:rsidRPr="005B6023" w:rsidR="00FC7F33" w:rsidP="00FC7F33" w:rsidRDefault="00FC7F33">
      <w:pPr>
        <w:rPr>
          <w:rFonts w:asciiTheme="minorHAnsi" w:hAnsiTheme="minorHAnsi"/>
          <w:b/>
          <w:sz w:val="22"/>
          <w:szCs w:val="22"/>
        </w:rPr>
      </w:pPr>
      <w:r w:rsidRPr="005B6023">
        <w:rPr>
          <w:rFonts w:asciiTheme="minorHAnsi" w:hAnsiTheme="minorHAnsi"/>
          <w:b/>
          <w:sz w:val="22"/>
          <w:szCs w:val="22"/>
        </w:rPr>
        <w:t xml:space="preserve">Vaste commissie voor </w:t>
      </w:r>
      <w:r w:rsidRPr="005B6023" w:rsidR="00023E0B">
        <w:rPr>
          <w:rFonts w:asciiTheme="minorHAnsi" w:hAnsiTheme="minorHAnsi"/>
          <w:b/>
          <w:sz w:val="22"/>
          <w:szCs w:val="22"/>
        </w:rPr>
        <w:t>Sociale Zaken en Werkgelegenheid</w:t>
      </w:r>
      <w:r w:rsidRPr="005B6023">
        <w:rPr>
          <w:rFonts w:asciiTheme="minorHAnsi" w:hAnsiTheme="minorHAnsi"/>
          <w:b/>
          <w:sz w:val="22"/>
          <w:szCs w:val="22"/>
        </w:rPr>
        <w:t xml:space="preserve">: Overzicht nieuw gepubliceerde EU-voorstellen op het terrein van </w:t>
      </w:r>
      <w:r w:rsidRPr="005B6023" w:rsidR="00023E0B">
        <w:rPr>
          <w:rFonts w:asciiTheme="minorHAnsi" w:hAnsiTheme="minorHAnsi"/>
          <w:b/>
          <w:sz w:val="22"/>
          <w:szCs w:val="22"/>
        </w:rPr>
        <w:t>SZW</w:t>
      </w:r>
    </w:p>
    <w:p w:rsidRPr="00F67F5B" w:rsidR="00FC7F33" w:rsidP="00FC7F33" w:rsidRDefault="00FC7F33">
      <w:pPr>
        <w:rPr>
          <w:rFonts w:asciiTheme="minorHAnsi" w:hAnsiTheme="minorHAnsi"/>
          <w:sz w:val="22"/>
          <w:szCs w:val="22"/>
        </w:rPr>
      </w:pPr>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023E0B">
        <w:rPr>
          <w:rFonts w:asciiTheme="minorHAnsi" w:hAnsiTheme="minorHAnsi"/>
          <w:b/>
          <w:sz w:val="22"/>
          <w:szCs w:val="22"/>
          <w:u w:val="single"/>
        </w:rPr>
        <w:t>week</w:t>
      </w:r>
      <w:r w:rsidR="005B6023">
        <w:rPr>
          <w:rFonts w:asciiTheme="minorHAnsi" w:hAnsiTheme="minorHAnsi"/>
          <w:b/>
          <w:sz w:val="22"/>
          <w:szCs w:val="22"/>
          <w:u w:val="single"/>
        </w:rPr>
        <w:t xml:space="preserve"> </w:t>
      </w:r>
      <w:r w:rsidR="00023E0B">
        <w:rPr>
          <w:rFonts w:asciiTheme="minorHAnsi" w:hAnsiTheme="minorHAnsi"/>
          <w:b/>
          <w:sz w:val="22"/>
          <w:szCs w:val="22"/>
          <w:u w:val="single"/>
        </w:rPr>
        <w:t xml:space="preserve"> </w:t>
      </w:r>
      <w:r w:rsidR="005B6023">
        <w:rPr>
          <w:rFonts w:asciiTheme="minorHAnsi" w:hAnsiTheme="minorHAnsi"/>
          <w:b/>
          <w:sz w:val="22"/>
          <w:szCs w:val="22"/>
          <w:u w:val="single"/>
        </w:rPr>
        <w:t>19</w:t>
      </w:r>
      <w:r w:rsidR="006B1F71">
        <w:rPr>
          <w:rFonts w:asciiTheme="minorHAnsi" w:hAnsiTheme="minorHAnsi"/>
          <w:b/>
          <w:sz w:val="22"/>
          <w:szCs w:val="22"/>
          <w:u w:val="single"/>
        </w:rPr>
        <w:t>/20</w:t>
      </w:r>
      <w:r w:rsidR="00023E0B">
        <w:rPr>
          <w:rFonts w:asciiTheme="minorHAnsi" w:hAnsiTheme="minorHAnsi"/>
          <w:b/>
          <w:sz w:val="22"/>
          <w:szCs w:val="22"/>
          <w:u w:val="single"/>
        </w:rPr>
        <w:t xml:space="preserve">  </w:t>
      </w:r>
      <w:r w:rsidR="005B6023">
        <w:rPr>
          <w:rFonts w:asciiTheme="minorHAnsi" w:hAnsiTheme="minorHAnsi"/>
          <w:b/>
          <w:sz w:val="22"/>
          <w:szCs w:val="22"/>
          <w:u w:val="single"/>
        </w:rPr>
        <w:t>mei 2016</w:t>
      </w:r>
      <w:r w:rsidR="00023E0B">
        <w:rPr>
          <w:rFonts w:asciiTheme="minorHAnsi" w:hAnsiTheme="minorHAnsi"/>
          <w:b/>
          <w:sz w:val="22"/>
          <w:szCs w:val="22"/>
          <w:u w:val="single"/>
        </w:rPr>
        <w:t xml:space="preserve"> </w:t>
      </w:r>
    </w:p>
    <w:p w:rsidRPr="006B1F71" w:rsidR="00091D25" w:rsidP="00091D25" w:rsidRDefault="00091D25">
      <w:pPr>
        <w:rPr>
          <w:rFonts w:asciiTheme="minorHAnsi" w:hAnsiTheme="minorHAnsi"/>
          <w:b/>
          <w:color w:val="000000" w:themeColor="text1"/>
          <w:sz w:val="20"/>
          <w:szCs w:val="20"/>
        </w:rPr>
      </w:pPr>
      <w:r w:rsidRPr="006B1F71">
        <w:rPr>
          <w:rFonts w:asciiTheme="minorHAnsi" w:hAnsiTheme="minorHAnsi"/>
          <w:color w:val="000000" w:themeColor="text1"/>
          <w:sz w:val="20"/>
          <w:szCs w:val="20"/>
        </w:rPr>
        <w:t xml:space="preserve">Zoals aanbevolen in het vastgestelde rapport 'Voorop in Europa' (Kamerstuk 33936-2) wordt </w:t>
      </w:r>
      <w:r w:rsidRPr="006B1F71" w:rsidR="00274971">
        <w:rPr>
          <w:rFonts w:asciiTheme="minorHAnsi" w:hAnsiTheme="minorHAnsi"/>
          <w:color w:val="000000" w:themeColor="text1"/>
          <w:sz w:val="20"/>
          <w:szCs w:val="20"/>
        </w:rPr>
        <w:t xml:space="preserve">op elke procedurevergadering </w:t>
      </w:r>
      <w:r w:rsidRPr="006B1F71">
        <w:rPr>
          <w:rFonts w:asciiTheme="minorHAnsi" w:hAnsiTheme="minorHAnsi"/>
          <w:color w:val="000000" w:themeColor="text1"/>
          <w:sz w:val="20"/>
          <w:szCs w:val="20"/>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Pr="006B1F71" w:rsidR="00BE0490">
        <w:rPr>
          <w:rFonts w:asciiTheme="minorHAnsi" w:hAnsiTheme="minorHAnsi"/>
          <w:color w:val="000000" w:themeColor="text1"/>
          <w:sz w:val="20"/>
          <w:szCs w:val="20"/>
        </w:rPr>
        <w:t>SZW</w:t>
      </w:r>
      <w:r w:rsidRPr="006B1F71">
        <w:rPr>
          <w:rFonts w:asciiTheme="minorHAnsi" w:hAnsiTheme="minorHAnsi"/>
          <w:color w:val="000000" w:themeColor="text1"/>
          <w:sz w:val="20"/>
          <w:szCs w:val="20"/>
        </w:rPr>
        <w:t xml:space="preserve"> eerder als prioritair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33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736"/>
        <w:gridCol w:w="1263"/>
        <w:gridCol w:w="5120"/>
        <w:gridCol w:w="612"/>
        <w:gridCol w:w="1006"/>
        <w:gridCol w:w="4615"/>
      </w:tblGrid>
      <w:tr w:rsidRPr="00402410" w:rsidR="00D50441" w:rsidTr="00E60E25">
        <w:trPr>
          <w:trHeight w:val="1295"/>
        </w:trPr>
        <w:tc>
          <w:tcPr>
            <w:tcW w:w="98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736"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263"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120"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06"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Sub.toets</w:t>
            </w:r>
          </w:p>
        </w:tc>
        <w:tc>
          <w:tcPr>
            <w:tcW w:w="4615"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D50441" w:rsidTr="00BE0490">
        <w:trPr>
          <w:trHeight w:val="134"/>
        </w:trPr>
        <w:tc>
          <w:tcPr>
            <w:tcW w:w="98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63"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2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06"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615"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6B1F71" w:rsidR="006B1F71" w:rsidTr="006B1F71">
        <w:trPr>
          <w:trHeight w:val="134"/>
        </w:trPr>
        <w:tc>
          <w:tcPr>
            <w:tcW w:w="980" w:type="dxa"/>
            <w:tcBorders>
              <w:bottom w:val="single" w:color="auto" w:sz="4" w:space="0"/>
            </w:tcBorders>
            <w:shd w:val="clear" w:color="auto" w:fill="auto"/>
          </w:tcPr>
          <w:p w:rsidRPr="006B1F71" w:rsidR="006B1F71" w:rsidP="006B1F71" w:rsidRDefault="006B1F71">
            <w:pPr>
              <w:rPr>
                <w:rFonts w:asciiTheme="minorHAnsi" w:hAnsiTheme="minorHAnsi"/>
                <w:bCs/>
                <w:color w:val="000000"/>
                <w:sz w:val="22"/>
                <w:szCs w:val="22"/>
              </w:rPr>
            </w:pPr>
            <w:r w:rsidRPr="006B1F71">
              <w:rPr>
                <w:rFonts w:asciiTheme="minorHAnsi" w:hAnsiTheme="minorHAnsi"/>
                <w:bCs/>
                <w:color w:val="000000"/>
                <w:sz w:val="22"/>
                <w:szCs w:val="22"/>
              </w:rPr>
              <w:t>18 mei 2016</w:t>
            </w:r>
          </w:p>
        </w:tc>
        <w:tc>
          <w:tcPr>
            <w:tcW w:w="736" w:type="dxa"/>
            <w:tcBorders>
              <w:bottom w:val="single" w:color="auto" w:sz="4" w:space="0"/>
            </w:tcBorders>
            <w:shd w:val="clear" w:color="auto" w:fill="auto"/>
          </w:tcPr>
          <w:p w:rsidRPr="006B1F71" w:rsidR="006B1F71" w:rsidP="006B1F71" w:rsidRDefault="006B1F71">
            <w:pPr>
              <w:rPr>
                <w:rFonts w:asciiTheme="minorHAnsi" w:hAnsiTheme="minorHAnsi"/>
                <w:bCs/>
                <w:color w:val="000000"/>
                <w:sz w:val="22"/>
                <w:szCs w:val="22"/>
              </w:rPr>
            </w:pPr>
            <w:r w:rsidRPr="006B1F71">
              <w:rPr>
                <w:rFonts w:asciiTheme="minorHAnsi" w:hAnsiTheme="minorHAnsi"/>
                <w:bCs/>
                <w:color w:val="000000"/>
                <w:sz w:val="22"/>
                <w:szCs w:val="22"/>
              </w:rPr>
              <w:t>SZW</w:t>
            </w:r>
          </w:p>
        </w:tc>
        <w:tc>
          <w:tcPr>
            <w:tcW w:w="1263" w:type="dxa"/>
            <w:tcBorders>
              <w:bottom w:val="single" w:color="auto" w:sz="4" w:space="0"/>
            </w:tcBorders>
            <w:shd w:val="clear" w:color="auto" w:fill="auto"/>
          </w:tcPr>
          <w:p w:rsidRPr="006B1F71" w:rsidR="006B1F71" w:rsidP="006B1F71" w:rsidRDefault="006B1F71">
            <w:pPr>
              <w:rPr>
                <w:rFonts w:asciiTheme="minorHAnsi" w:hAnsiTheme="minorHAnsi"/>
                <w:bCs/>
                <w:color w:val="000000"/>
                <w:sz w:val="22"/>
                <w:szCs w:val="22"/>
              </w:rPr>
            </w:pPr>
            <w:r w:rsidRPr="006B1F71">
              <w:rPr>
                <w:rFonts w:asciiTheme="minorHAnsi" w:hAnsiTheme="minorHAnsi"/>
                <w:bCs/>
                <w:color w:val="000000"/>
                <w:sz w:val="22"/>
                <w:szCs w:val="22"/>
              </w:rPr>
              <w:t>Openbare raadpleging</w:t>
            </w:r>
            <w:r w:rsidRPr="006B1F71">
              <w:rPr>
                <w:rStyle w:val="Voetnootmarkering"/>
                <w:rFonts w:asciiTheme="minorHAnsi" w:hAnsiTheme="minorHAnsi"/>
                <w:color w:val="000000"/>
                <w:sz w:val="22"/>
                <w:szCs w:val="22"/>
              </w:rPr>
              <w:footnoteReference w:id="2"/>
            </w:r>
          </w:p>
        </w:tc>
        <w:tc>
          <w:tcPr>
            <w:tcW w:w="5120" w:type="dxa"/>
            <w:tcBorders>
              <w:bottom w:val="single" w:color="auto" w:sz="4" w:space="0"/>
            </w:tcBorders>
            <w:shd w:val="clear" w:color="auto" w:fill="auto"/>
          </w:tcPr>
          <w:p w:rsidRPr="006B1F71" w:rsidR="006B1F71" w:rsidP="006B1F71" w:rsidRDefault="006B1F71">
            <w:pPr>
              <w:rPr>
                <w:rFonts w:asciiTheme="minorHAnsi" w:hAnsiTheme="minorHAnsi"/>
                <w:bCs/>
                <w:color w:val="000000"/>
                <w:sz w:val="22"/>
                <w:szCs w:val="22"/>
              </w:rPr>
            </w:pPr>
            <w:r w:rsidRPr="006B1F71">
              <w:rPr>
                <w:rFonts w:asciiTheme="minorHAnsi" w:hAnsiTheme="minorHAnsi"/>
                <w:color w:val="000000"/>
                <w:sz w:val="22"/>
                <w:szCs w:val="22"/>
              </w:rPr>
              <w:t>Openbare raadpleging over de tussentijdse evaluatie van het Europees Fonds voor aanpassing aan de globalisering (EFG)</w:t>
            </w:r>
          </w:p>
        </w:tc>
        <w:tc>
          <w:tcPr>
            <w:tcW w:w="612" w:type="dxa"/>
            <w:tcBorders>
              <w:bottom w:val="single" w:color="auto" w:sz="4" w:space="0"/>
            </w:tcBorders>
            <w:shd w:val="clear" w:color="auto" w:fill="auto"/>
          </w:tcPr>
          <w:p w:rsidRPr="006B1F71" w:rsidR="006B1F71" w:rsidP="006B1F71" w:rsidRDefault="001F1888">
            <w:pPr>
              <w:rPr>
                <w:rFonts w:asciiTheme="minorHAnsi" w:hAnsiTheme="minorHAnsi"/>
                <w:bCs/>
                <w:color w:val="000000"/>
                <w:sz w:val="22"/>
                <w:szCs w:val="22"/>
              </w:rPr>
            </w:pPr>
            <w:hyperlink w:history="1" r:id="rId9">
              <w:r w:rsidRPr="006B1F71" w:rsidR="006B1F71">
                <w:rPr>
                  <w:rStyle w:val="Hyperlink"/>
                  <w:rFonts w:asciiTheme="minorHAnsi" w:hAnsiTheme="minorHAnsi"/>
                  <w:sz w:val="22"/>
                  <w:szCs w:val="22"/>
                </w:rPr>
                <w:t>OR</w:t>
              </w:r>
            </w:hyperlink>
          </w:p>
        </w:tc>
        <w:tc>
          <w:tcPr>
            <w:tcW w:w="1006" w:type="dxa"/>
            <w:tcBorders>
              <w:bottom w:val="single" w:color="auto" w:sz="4" w:space="0"/>
            </w:tcBorders>
            <w:shd w:val="clear" w:color="auto" w:fill="auto"/>
          </w:tcPr>
          <w:p w:rsidRPr="006B1F71" w:rsidR="006B1F71" w:rsidP="006B1F71" w:rsidRDefault="006B1F71">
            <w:pPr>
              <w:rPr>
                <w:rFonts w:asciiTheme="minorHAnsi" w:hAnsiTheme="minorHAnsi"/>
                <w:bCs/>
                <w:color w:val="000000"/>
                <w:sz w:val="22"/>
                <w:szCs w:val="22"/>
              </w:rPr>
            </w:pPr>
            <w:r w:rsidRPr="006B1F71">
              <w:rPr>
                <w:rFonts w:asciiTheme="minorHAnsi" w:hAnsiTheme="minorHAnsi"/>
                <w:bCs/>
                <w:color w:val="000000"/>
                <w:sz w:val="22"/>
                <w:szCs w:val="22"/>
              </w:rPr>
              <w:t>nvt</w:t>
            </w:r>
          </w:p>
        </w:tc>
        <w:tc>
          <w:tcPr>
            <w:tcW w:w="4615" w:type="dxa"/>
            <w:tcBorders>
              <w:bottom w:val="single" w:color="auto" w:sz="4" w:space="0"/>
            </w:tcBorders>
            <w:shd w:val="clear" w:color="auto" w:fill="auto"/>
          </w:tcPr>
          <w:p w:rsidRPr="006B1F71" w:rsidR="006B1F71" w:rsidP="006B1F71" w:rsidRDefault="006B1F71">
            <w:pPr>
              <w:rPr>
                <w:rFonts w:asciiTheme="minorHAnsi" w:hAnsiTheme="minorHAnsi"/>
                <w:color w:val="000000"/>
                <w:sz w:val="22"/>
                <w:szCs w:val="22"/>
              </w:rPr>
            </w:pPr>
            <w:r w:rsidRPr="006B1F71">
              <w:rPr>
                <w:rFonts w:asciiTheme="minorHAnsi" w:hAnsiTheme="minorHAnsi"/>
                <w:bCs/>
                <w:color w:val="000000"/>
                <w:sz w:val="22"/>
                <w:szCs w:val="22"/>
                <w:u w:val="single"/>
              </w:rPr>
              <w:t>Behandelvoorstel</w:t>
            </w:r>
            <w:r w:rsidRPr="006B1F71">
              <w:rPr>
                <w:rFonts w:asciiTheme="minorHAnsi" w:hAnsiTheme="minorHAnsi"/>
                <w:bCs/>
                <w:color w:val="000000"/>
                <w:sz w:val="22"/>
                <w:szCs w:val="22"/>
              </w:rPr>
              <w:t xml:space="preserve">: </w:t>
            </w:r>
            <w:r w:rsidRPr="006B1F71">
              <w:rPr>
                <w:rFonts w:asciiTheme="minorHAnsi" w:hAnsiTheme="minorHAnsi"/>
                <w:color w:val="000000"/>
                <w:sz w:val="22"/>
                <w:szCs w:val="22"/>
              </w:rPr>
              <w:t>Aan de individuele fracties overlaten om aan de openbare raadpleging deel te nemen. Via de link bij “map’ wordt de mogelijkheid tot feedback gegeven.</w:t>
            </w:r>
          </w:p>
          <w:p w:rsidRPr="006B1F71" w:rsidR="006B1F71" w:rsidP="006B1F71" w:rsidRDefault="006B1F71">
            <w:pPr>
              <w:rPr>
                <w:rFonts w:asciiTheme="minorHAnsi" w:hAnsiTheme="minorHAnsi"/>
                <w:color w:val="000000"/>
                <w:sz w:val="22"/>
                <w:szCs w:val="22"/>
              </w:rPr>
            </w:pPr>
          </w:p>
          <w:p w:rsidRPr="006B1F71" w:rsidR="006B1F71" w:rsidP="006B1F71" w:rsidRDefault="006B1F71">
            <w:pPr>
              <w:rPr>
                <w:rFonts w:asciiTheme="minorHAnsi" w:hAnsiTheme="minorHAnsi"/>
                <w:bCs/>
                <w:color w:val="000000"/>
                <w:sz w:val="22"/>
                <w:szCs w:val="22"/>
              </w:rPr>
            </w:pPr>
            <w:r w:rsidRPr="006B1F71">
              <w:rPr>
                <w:rFonts w:asciiTheme="minorHAnsi" w:hAnsiTheme="minorHAnsi"/>
                <w:color w:val="000000"/>
                <w:sz w:val="22"/>
                <w:szCs w:val="22"/>
                <w:u w:val="single"/>
              </w:rPr>
              <w:t>Noot</w:t>
            </w:r>
            <w:r w:rsidRPr="006B1F71">
              <w:rPr>
                <w:rFonts w:asciiTheme="minorHAnsi" w:hAnsiTheme="minorHAnsi"/>
                <w:color w:val="000000"/>
                <w:sz w:val="22"/>
                <w:szCs w:val="22"/>
              </w:rPr>
              <w:t>: Deadline openbare consultatie is 18 augustus 2016</w:t>
            </w:r>
          </w:p>
        </w:tc>
      </w:tr>
      <w:tr w:rsidRPr="00B30383" w:rsidR="00B30383" w:rsidTr="005B6023">
        <w:trPr>
          <w:trHeight w:val="884"/>
        </w:trPr>
        <w:tc>
          <w:tcPr>
            <w:tcW w:w="980" w:type="dxa"/>
            <w:shd w:val="clear" w:color="auto" w:fill="FFFFFF" w:themeFill="background1"/>
            <w:noWrap/>
          </w:tcPr>
          <w:p w:rsidRPr="006B1F71" w:rsidR="00B30383" w:rsidP="008A4C78" w:rsidRDefault="005B6023">
            <w:pPr>
              <w:jc w:val="right"/>
              <w:rPr>
                <w:rFonts w:asciiTheme="minorHAnsi" w:hAnsiTheme="minorHAnsi"/>
                <w:color w:val="000000"/>
                <w:sz w:val="22"/>
                <w:szCs w:val="22"/>
              </w:rPr>
            </w:pPr>
            <w:r w:rsidRPr="006B1F71">
              <w:rPr>
                <w:rFonts w:asciiTheme="minorHAnsi" w:hAnsiTheme="minorHAnsi"/>
                <w:color w:val="000000"/>
                <w:sz w:val="22"/>
                <w:szCs w:val="22"/>
              </w:rPr>
              <w:t>13 mei 2016</w:t>
            </w:r>
          </w:p>
        </w:tc>
        <w:tc>
          <w:tcPr>
            <w:tcW w:w="736" w:type="dxa"/>
            <w:shd w:val="clear" w:color="auto" w:fill="FFFFFF" w:themeFill="background1"/>
            <w:noWrap/>
          </w:tcPr>
          <w:p w:rsidRPr="006B1F71" w:rsidR="00B30383" w:rsidP="00023E0B" w:rsidRDefault="00023E0B">
            <w:pPr>
              <w:jc w:val="center"/>
              <w:rPr>
                <w:rFonts w:asciiTheme="minorHAnsi" w:hAnsiTheme="minorHAnsi"/>
                <w:color w:val="000000"/>
                <w:sz w:val="22"/>
                <w:szCs w:val="22"/>
              </w:rPr>
            </w:pPr>
            <w:r w:rsidRPr="006B1F71">
              <w:rPr>
                <w:rFonts w:asciiTheme="minorHAnsi" w:hAnsiTheme="minorHAnsi"/>
                <w:color w:val="000000"/>
                <w:sz w:val="22"/>
                <w:szCs w:val="22"/>
              </w:rPr>
              <w:t>SZW</w:t>
            </w:r>
          </w:p>
        </w:tc>
        <w:tc>
          <w:tcPr>
            <w:tcW w:w="1263" w:type="dxa"/>
            <w:shd w:val="clear" w:color="auto" w:fill="FFFFFF" w:themeFill="background1"/>
            <w:noWrap/>
          </w:tcPr>
          <w:p w:rsidRPr="006B1F71" w:rsidR="00B30383" w:rsidP="005B6023" w:rsidRDefault="005B6023">
            <w:pPr>
              <w:rPr>
                <w:rFonts w:asciiTheme="minorHAnsi" w:hAnsiTheme="minorHAnsi"/>
                <w:color w:val="000000"/>
                <w:sz w:val="22"/>
                <w:szCs w:val="22"/>
              </w:rPr>
            </w:pPr>
            <w:r w:rsidRPr="006B1F71">
              <w:rPr>
                <w:rFonts w:asciiTheme="minorHAnsi" w:hAnsiTheme="minorHAnsi"/>
                <w:color w:val="000000"/>
                <w:sz w:val="22"/>
                <w:szCs w:val="22"/>
              </w:rPr>
              <w:t>richtlijn</w:t>
            </w:r>
          </w:p>
        </w:tc>
        <w:tc>
          <w:tcPr>
            <w:tcW w:w="5120" w:type="dxa"/>
            <w:shd w:val="clear" w:color="auto" w:fill="auto"/>
          </w:tcPr>
          <w:p w:rsidRPr="005B6023" w:rsidR="00B30383" w:rsidP="0048111D" w:rsidRDefault="005B6023">
            <w:pPr>
              <w:widowControl w:val="0"/>
              <w:rPr>
                <w:rFonts w:asciiTheme="minorHAnsi" w:hAnsiTheme="minorHAnsi"/>
                <w:color w:val="000000"/>
                <w:sz w:val="22"/>
                <w:szCs w:val="22"/>
              </w:rPr>
            </w:pPr>
            <w:r w:rsidRPr="005B6023">
              <w:rPr>
                <w:rFonts w:asciiTheme="minorHAnsi" w:hAnsiTheme="minorHAnsi"/>
                <w:color w:val="000000"/>
                <w:sz w:val="22"/>
                <w:szCs w:val="22"/>
              </w:rPr>
              <w:t>voorstel voor een RICHTLIJN tot wijziging van Richtlijn 2004/37/EG betreffende de bescherming van werknemers tegen de risico’s van blootstelling aan carcinogene of mutagene agentia op het werk (COD/2016/0130)</w:t>
            </w:r>
          </w:p>
        </w:tc>
        <w:tc>
          <w:tcPr>
            <w:tcW w:w="612" w:type="dxa"/>
            <w:shd w:val="clear" w:color="auto" w:fill="FFFFFF" w:themeFill="background1"/>
            <w:noWrap/>
          </w:tcPr>
          <w:p w:rsidRPr="005B6023" w:rsidR="00B30383" w:rsidP="009E4A23" w:rsidRDefault="001F1888">
            <w:pPr>
              <w:jc w:val="center"/>
              <w:rPr>
                <w:rFonts w:asciiTheme="minorHAnsi" w:hAnsiTheme="minorHAnsi"/>
                <w:sz w:val="22"/>
                <w:szCs w:val="22"/>
              </w:rPr>
            </w:pPr>
            <w:hyperlink w:history="1" r:id="rId10">
              <w:r w:rsidRPr="005B6023" w:rsidR="005B6023">
                <w:rPr>
                  <w:rStyle w:val="Hyperlink"/>
                  <w:rFonts w:asciiTheme="minorHAnsi" w:hAnsiTheme="minorHAnsi"/>
                  <w:sz w:val="22"/>
                  <w:szCs w:val="22"/>
                </w:rPr>
                <w:t>248</w:t>
              </w:r>
            </w:hyperlink>
          </w:p>
        </w:tc>
        <w:tc>
          <w:tcPr>
            <w:tcW w:w="1006" w:type="dxa"/>
            <w:shd w:val="clear" w:color="auto" w:fill="FFFFFF" w:themeFill="background1"/>
          </w:tcPr>
          <w:p w:rsidRPr="00B30383" w:rsidR="00B30383" w:rsidP="009E4A23" w:rsidRDefault="005B6023">
            <w:pPr>
              <w:rPr>
                <w:rFonts w:asciiTheme="minorHAnsi" w:hAnsiTheme="minorHAnsi"/>
                <w:color w:val="000000"/>
                <w:sz w:val="20"/>
                <w:szCs w:val="20"/>
              </w:rPr>
            </w:pPr>
            <w:r>
              <w:rPr>
                <w:rFonts w:asciiTheme="minorHAnsi" w:hAnsiTheme="minorHAnsi"/>
                <w:color w:val="000000"/>
                <w:sz w:val="20"/>
                <w:szCs w:val="20"/>
              </w:rPr>
              <w:t>12-7-2016</w:t>
            </w:r>
          </w:p>
        </w:tc>
        <w:tc>
          <w:tcPr>
            <w:tcW w:w="4615" w:type="dxa"/>
            <w:shd w:val="clear" w:color="auto" w:fill="FFFFFF" w:themeFill="background1"/>
          </w:tcPr>
          <w:p w:rsidRPr="005B6023" w:rsidR="00B30383" w:rsidP="009E4A23" w:rsidRDefault="00B30383">
            <w:pPr>
              <w:rPr>
                <w:rFonts w:asciiTheme="minorHAnsi" w:hAnsiTheme="minorHAnsi"/>
                <w:color w:val="000000"/>
                <w:sz w:val="22"/>
                <w:szCs w:val="22"/>
              </w:rPr>
            </w:pPr>
            <w:r w:rsidRPr="005B6023">
              <w:rPr>
                <w:rFonts w:asciiTheme="minorHAnsi" w:hAnsiTheme="minorHAnsi"/>
                <w:color w:val="000000"/>
                <w:sz w:val="22"/>
                <w:szCs w:val="22"/>
                <w:u w:val="single"/>
              </w:rPr>
              <w:t>Behandelvoorstel</w:t>
            </w:r>
            <w:r w:rsidRPr="005B6023">
              <w:rPr>
                <w:rFonts w:asciiTheme="minorHAnsi" w:hAnsiTheme="minorHAnsi"/>
                <w:color w:val="000000"/>
                <w:sz w:val="22"/>
                <w:szCs w:val="22"/>
              </w:rPr>
              <w:t xml:space="preserve">: </w:t>
            </w:r>
            <w:r w:rsidRPr="005B6023" w:rsidR="005B6023">
              <w:rPr>
                <w:rFonts w:asciiTheme="minorHAnsi" w:hAnsiTheme="minorHAnsi"/>
                <w:color w:val="000000"/>
                <w:sz w:val="22"/>
                <w:szCs w:val="22"/>
              </w:rPr>
              <w:t>BNC-fiche afwachten.</w:t>
            </w:r>
          </w:p>
          <w:p w:rsidRPr="00B30383" w:rsidR="00B30383" w:rsidP="009E4A23" w:rsidRDefault="00B30383">
            <w:pPr>
              <w:rPr>
                <w:rFonts w:asciiTheme="minorHAnsi" w:hAnsiTheme="minorHAnsi"/>
                <w:color w:val="000000"/>
                <w:sz w:val="20"/>
                <w:szCs w:val="20"/>
              </w:rPr>
            </w:pPr>
          </w:p>
          <w:p w:rsidRPr="00B30383" w:rsidR="00B30383" w:rsidP="008A4C78" w:rsidRDefault="00B30383">
            <w:pPr>
              <w:rPr>
                <w:rFonts w:asciiTheme="minorHAnsi" w:hAnsiTheme="minorHAnsi"/>
                <w:color w:val="000000"/>
                <w:sz w:val="20"/>
                <w:szCs w:val="20"/>
                <w:u w:val="single"/>
              </w:rPr>
            </w:pPr>
          </w:p>
        </w:tc>
      </w:tr>
      <w:tr w:rsidRPr="00DF6289" w:rsidR="00DF6289" w:rsidTr="005B6023">
        <w:trPr>
          <w:trHeight w:val="884"/>
        </w:trPr>
        <w:tc>
          <w:tcPr>
            <w:tcW w:w="980" w:type="dxa"/>
            <w:shd w:val="clear" w:color="auto" w:fill="FFFFFF" w:themeFill="background1"/>
            <w:noWrap/>
          </w:tcPr>
          <w:p w:rsidRPr="006B1F71" w:rsidR="00DF6289" w:rsidP="00E963A1" w:rsidRDefault="00DF6289">
            <w:pPr>
              <w:jc w:val="right"/>
              <w:rPr>
                <w:rFonts w:asciiTheme="minorHAnsi" w:hAnsiTheme="minorHAnsi"/>
                <w:color w:val="000000"/>
                <w:sz w:val="22"/>
                <w:szCs w:val="22"/>
              </w:rPr>
            </w:pPr>
            <w:r w:rsidRPr="006B1F71">
              <w:rPr>
                <w:rFonts w:asciiTheme="minorHAnsi" w:hAnsiTheme="minorHAnsi"/>
                <w:color w:val="000000"/>
                <w:sz w:val="22"/>
                <w:szCs w:val="22"/>
              </w:rPr>
              <w:t>29</w:t>
            </w:r>
            <w:r w:rsidRPr="006B1F71" w:rsidR="00E963A1">
              <w:rPr>
                <w:rFonts w:asciiTheme="minorHAnsi" w:hAnsiTheme="minorHAnsi"/>
                <w:color w:val="000000"/>
                <w:sz w:val="22"/>
                <w:szCs w:val="22"/>
              </w:rPr>
              <w:t xml:space="preserve"> april </w:t>
            </w:r>
            <w:r w:rsidRPr="006B1F71">
              <w:rPr>
                <w:rFonts w:asciiTheme="minorHAnsi" w:hAnsiTheme="minorHAnsi"/>
                <w:color w:val="000000"/>
                <w:sz w:val="22"/>
                <w:szCs w:val="22"/>
              </w:rPr>
              <w:t>2016</w:t>
            </w:r>
          </w:p>
        </w:tc>
        <w:tc>
          <w:tcPr>
            <w:tcW w:w="736" w:type="dxa"/>
            <w:shd w:val="clear" w:color="auto" w:fill="FFFFFF" w:themeFill="background1"/>
            <w:noWrap/>
          </w:tcPr>
          <w:p w:rsidRPr="006B1F71" w:rsidR="00DF6289" w:rsidP="00023E0B" w:rsidRDefault="00DF6289">
            <w:pPr>
              <w:jc w:val="center"/>
              <w:rPr>
                <w:rFonts w:asciiTheme="minorHAnsi" w:hAnsiTheme="minorHAnsi"/>
                <w:color w:val="000000"/>
                <w:sz w:val="22"/>
                <w:szCs w:val="22"/>
              </w:rPr>
            </w:pPr>
            <w:r w:rsidRPr="006B1F71">
              <w:rPr>
                <w:rFonts w:asciiTheme="minorHAnsi" w:hAnsiTheme="minorHAnsi"/>
                <w:color w:val="000000"/>
                <w:sz w:val="22"/>
                <w:szCs w:val="22"/>
              </w:rPr>
              <w:t>SZW</w:t>
            </w:r>
          </w:p>
          <w:p w:rsidRPr="006B1F71" w:rsidR="00E963A1" w:rsidP="00023E0B" w:rsidRDefault="00E963A1">
            <w:pPr>
              <w:jc w:val="center"/>
              <w:rPr>
                <w:rFonts w:asciiTheme="minorHAnsi" w:hAnsiTheme="minorHAnsi"/>
                <w:color w:val="000000"/>
                <w:sz w:val="22"/>
                <w:szCs w:val="22"/>
              </w:rPr>
            </w:pPr>
            <w:r w:rsidRPr="006B1F71">
              <w:rPr>
                <w:rFonts w:asciiTheme="minorHAnsi" w:hAnsiTheme="minorHAnsi"/>
                <w:color w:val="000000"/>
                <w:sz w:val="22"/>
                <w:szCs w:val="22"/>
              </w:rPr>
              <w:t>(EZ volg)</w:t>
            </w:r>
          </w:p>
        </w:tc>
        <w:tc>
          <w:tcPr>
            <w:tcW w:w="1263" w:type="dxa"/>
            <w:shd w:val="clear" w:color="auto" w:fill="FFFFFF" w:themeFill="background1"/>
            <w:noWrap/>
          </w:tcPr>
          <w:p w:rsidRPr="006B1F71" w:rsidR="005734D2" w:rsidP="005B6023" w:rsidRDefault="00DF6289">
            <w:pPr>
              <w:rPr>
                <w:rFonts w:asciiTheme="minorHAnsi" w:hAnsiTheme="minorHAnsi"/>
                <w:color w:val="000000"/>
                <w:sz w:val="22"/>
                <w:szCs w:val="22"/>
              </w:rPr>
            </w:pPr>
            <w:r w:rsidRPr="006B1F71">
              <w:rPr>
                <w:rFonts w:asciiTheme="minorHAnsi" w:hAnsiTheme="minorHAnsi"/>
                <w:color w:val="000000"/>
                <w:sz w:val="22"/>
                <w:szCs w:val="22"/>
              </w:rPr>
              <w:t>Overig</w:t>
            </w:r>
          </w:p>
          <w:p w:rsidRPr="006B1F71" w:rsidR="00E963A1" w:rsidP="005B6023" w:rsidRDefault="00E963A1">
            <w:pPr>
              <w:rPr>
                <w:rFonts w:asciiTheme="minorHAnsi" w:hAnsiTheme="minorHAnsi"/>
                <w:color w:val="000000"/>
                <w:sz w:val="22"/>
                <w:szCs w:val="22"/>
              </w:rPr>
            </w:pPr>
          </w:p>
          <w:p w:rsidRPr="006B1F71" w:rsidR="00DF6289" w:rsidP="005B6023" w:rsidRDefault="00DF6289">
            <w:pPr>
              <w:rPr>
                <w:rFonts w:asciiTheme="minorHAnsi" w:hAnsiTheme="minorHAnsi"/>
                <w:color w:val="000000"/>
                <w:sz w:val="22"/>
                <w:szCs w:val="22"/>
              </w:rPr>
            </w:pPr>
            <w:r w:rsidRPr="006B1F71">
              <w:rPr>
                <w:rFonts w:asciiTheme="minorHAnsi" w:hAnsiTheme="minorHAnsi"/>
                <w:color w:val="000000"/>
                <w:sz w:val="22"/>
                <w:szCs w:val="22"/>
              </w:rPr>
              <w:t xml:space="preserve">(dit betreft </w:t>
            </w:r>
            <w:r w:rsidRPr="006B1F71">
              <w:rPr>
                <w:rFonts w:asciiTheme="minorHAnsi" w:hAnsiTheme="minorHAnsi"/>
                <w:color w:val="000000"/>
                <w:sz w:val="22"/>
                <w:szCs w:val="22"/>
              </w:rPr>
              <w:lastRenderedPageBreak/>
              <w:t>een zgn social partners agreement)</w:t>
            </w:r>
          </w:p>
        </w:tc>
        <w:tc>
          <w:tcPr>
            <w:tcW w:w="5120" w:type="dxa"/>
            <w:shd w:val="clear" w:color="auto" w:fill="auto"/>
          </w:tcPr>
          <w:p w:rsidRPr="00DF6289" w:rsidR="00DF6289" w:rsidP="0048111D" w:rsidRDefault="00DF6289">
            <w:pPr>
              <w:widowControl w:val="0"/>
              <w:rPr>
                <w:rFonts w:asciiTheme="minorHAnsi" w:hAnsiTheme="minorHAnsi"/>
                <w:color w:val="000000"/>
                <w:sz w:val="22"/>
                <w:szCs w:val="22"/>
              </w:rPr>
            </w:pPr>
            <w:r w:rsidRPr="00DF6289">
              <w:rPr>
                <w:rFonts w:asciiTheme="minorHAnsi" w:hAnsiTheme="minorHAnsi"/>
                <w:color w:val="000000"/>
                <w:sz w:val="22"/>
                <w:szCs w:val="22"/>
              </w:rPr>
              <w:lastRenderedPageBreak/>
              <w:t xml:space="preserve">Voorstel voor een RICHTLIJN tot uitvoering van de door het Algemeen Comité van de landbouwcoöperaties van de Europese Unie (COGECA), de Europese Federatie </w:t>
            </w:r>
            <w:r w:rsidRPr="00DF6289">
              <w:rPr>
                <w:rFonts w:asciiTheme="minorHAnsi" w:hAnsiTheme="minorHAnsi"/>
                <w:color w:val="000000"/>
                <w:sz w:val="22"/>
                <w:szCs w:val="22"/>
              </w:rPr>
              <w:lastRenderedPageBreak/>
              <w:t>van vervoerswerknemers (ETF) en de Vereniging van de nationale organisaties van visserijondernemingen in de EU (Europêche) gesloten overeenkomst van 21 mei 2012, zoals gewijzigd op 8 mei 2013, betreffende de uitvoering van het Verdrag inzake arbeid in de visserij van de Internationale Arbeidsorganisatie uit 2007</w:t>
            </w:r>
            <w:r w:rsidR="005734D2">
              <w:rPr>
                <w:rFonts w:asciiTheme="minorHAnsi" w:hAnsiTheme="minorHAnsi"/>
                <w:color w:val="000000"/>
                <w:sz w:val="22"/>
                <w:szCs w:val="22"/>
              </w:rPr>
              <w:t>.</w:t>
            </w:r>
          </w:p>
        </w:tc>
        <w:tc>
          <w:tcPr>
            <w:tcW w:w="612" w:type="dxa"/>
            <w:shd w:val="clear" w:color="auto" w:fill="FFFFFF" w:themeFill="background1"/>
            <w:noWrap/>
          </w:tcPr>
          <w:p w:rsidRPr="00BF048D" w:rsidR="00DF6289" w:rsidP="009E4A23" w:rsidRDefault="001F1888">
            <w:pPr>
              <w:jc w:val="center"/>
              <w:rPr>
                <w:rFonts w:asciiTheme="minorHAnsi" w:hAnsiTheme="minorHAnsi"/>
                <w:sz w:val="22"/>
                <w:szCs w:val="22"/>
                <w:lang w:val="en-GB"/>
              </w:rPr>
            </w:pPr>
            <w:hyperlink w:history="1" r:id="rId11">
              <w:r w:rsidRPr="00BF048D" w:rsidR="00DF6289">
                <w:rPr>
                  <w:rStyle w:val="Hyperlink"/>
                  <w:rFonts w:asciiTheme="minorHAnsi" w:hAnsiTheme="minorHAnsi"/>
                  <w:sz w:val="22"/>
                  <w:szCs w:val="22"/>
                </w:rPr>
                <w:t>235</w:t>
              </w:r>
            </w:hyperlink>
          </w:p>
        </w:tc>
        <w:tc>
          <w:tcPr>
            <w:tcW w:w="1006" w:type="dxa"/>
            <w:shd w:val="clear" w:color="auto" w:fill="FFFFFF" w:themeFill="background1"/>
          </w:tcPr>
          <w:p w:rsidRPr="00DF6289" w:rsidR="00DF6289" w:rsidP="009E4A23" w:rsidRDefault="00DF6289">
            <w:pPr>
              <w:rPr>
                <w:rFonts w:asciiTheme="minorHAnsi" w:hAnsiTheme="minorHAnsi"/>
                <w:color w:val="000000"/>
                <w:sz w:val="20"/>
                <w:szCs w:val="20"/>
                <w:lang w:val="en-GB"/>
              </w:rPr>
            </w:pPr>
          </w:p>
        </w:tc>
        <w:tc>
          <w:tcPr>
            <w:tcW w:w="4615" w:type="dxa"/>
            <w:shd w:val="clear" w:color="auto" w:fill="FFFFFF" w:themeFill="background1"/>
          </w:tcPr>
          <w:p w:rsidRPr="005B6023" w:rsidR="00DF6289" w:rsidP="00DF6289" w:rsidRDefault="00DF6289">
            <w:pPr>
              <w:rPr>
                <w:rFonts w:asciiTheme="minorHAnsi" w:hAnsiTheme="minorHAnsi"/>
                <w:color w:val="000000"/>
                <w:sz w:val="22"/>
                <w:szCs w:val="22"/>
              </w:rPr>
            </w:pPr>
            <w:r w:rsidRPr="005B6023">
              <w:rPr>
                <w:rFonts w:asciiTheme="minorHAnsi" w:hAnsiTheme="minorHAnsi"/>
                <w:color w:val="000000"/>
                <w:sz w:val="22"/>
                <w:szCs w:val="22"/>
                <w:u w:val="single"/>
              </w:rPr>
              <w:t>Behandelvoorstel</w:t>
            </w:r>
            <w:r w:rsidRPr="005B6023">
              <w:rPr>
                <w:rFonts w:asciiTheme="minorHAnsi" w:hAnsiTheme="minorHAnsi"/>
                <w:color w:val="000000"/>
                <w:sz w:val="22"/>
                <w:szCs w:val="22"/>
              </w:rPr>
              <w:t>: BNC-fiche afwachten.</w:t>
            </w:r>
          </w:p>
          <w:p w:rsidRPr="00E963A1" w:rsidR="00DF6289" w:rsidP="009E4A23" w:rsidRDefault="00DF6289">
            <w:pPr>
              <w:rPr>
                <w:rFonts w:asciiTheme="minorHAnsi" w:hAnsiTheme="minorHAnsi"/>
                <w:color w:val="000000"/>
                <w:sz w:val="22"/>
                <w:szCs w:val="22"/>
              </w:rPr>
            </w:pPr>
          </w:p>
          <w:p w:rsidRPr="00DF6289" w:rsidR="00DF6289" w:rsidP="009E4A23" w:rsidRDefault="00DF6289">
            <w:pPr>
              <w:rPr>
                <w:rFonts w:asciiTheme="minorHAnsi" w:hAnsiTheme="minorHAnsi"/>
                <w:color w:val="000000"/>
                <w:sz w:val="22"/>
                <w:szCs w:val="22"/>
              </w:rPr>
            </w:pPr>
            <w:r w:rsidRPr="00DF6289">
              <w:rPr>
                <w:rFonts w:asciiTheme="minorHAnsi" w:hAnsiTheme="minorHAnsi"/>
                <w:color w:val="000000"/>
                <w:sz w:val="22"/>
                <w:szCs w:val="22"/>
              </w:rPr>
              <w:t xml:space="preserve">[NB dit betreft een Social Partners </w:t>
            </w:r>
            <w:r w:rsidR="00BE0490">
              <w:rPr>
                <w:rFonts w:asciiTheme="minorHAnsi" w:hAnsiTheme="minorHAnsi"/>
                <w:color w:val="000000"/>
                <w:sz w:val="22"/>
                <w:szCs w:val="22"/>
              </w:rPr>
              <w:t>A</w:t>
            </w:r>
            <w:r w:rsidRPr="00DF6289">
              <w:rPr>
                <w:rFonts w:asciiTheme="minorHAnsi" w:hAnsiTheme="minorHAnsi"/>
                <w:color w:val="000000"/>
                <w:sz w:val="22"/>
                <w:szCs w:val="22"/>
              </w:rPr>
              <w:t>greement</w:t>
            </w:r>
            <w:r w:rsidR="00BE0490">
              <w:rPr>
                <w:rFonts w:asciiTheme="minorHAnsi" w:hAnsiTheme="minorHAnsi"/>
                <w:color w:val="000000"/>
                <w:sz w:val="22"/>
                <w:szCs w:val="22"/>
              </w:rPr>
              <w:t xml:space="preserve"> </w:t>
            </w:r>
            <w:r w:rsidR="00BE0490">
              <w:rPr>
                <w:rFonts w:asciiTheme="minorHAnsi" w:hAnsiTheme="minorHAnsi"/>
                <w:color w:val="000000"/>
                <w:sz w:val="22"/>
                <w:szCs w:val="22"/>
              </w:rPr>
              <w:lastRenderedPageBreak/>
              <w:t>(SPA)</w:t>
            </w:r>
            <w:r w:rsidRPr="00DF6289">
              <w:rPr>
                <w:rFonts w:asciiTheme="minorHAnsi" w:hAnsiTheme="minorHAnsi"/>
                <w:color w:val="000000"/>
                <w:sz w:val="22"/>
                <w:szCs w:val="22"/>
              </w:rPr>
              <w:t xml:space="preserve">. </w:t>
            </w:r>
            <w:r>
              <w:rPr>
                <w:rFonts w:asciiTheme="minorHAnsi" w:hAnsiTheme="minorHAnsi"/>
                <w:color w:val="000000"/>
                <w:sz w:val="22"/>
                <w:szCs w:val="22"/>
              </w:rPr>
              <w:t xml:space="preserve">Deze overeenkomst wordt door de Europese Commissie in de vorm van een richtlijn aan de lidstaten aangeboden. De tekst van de </w:t>
            </w:r>
            <w:r w:rsidR="005734D2">
              <w:rPr>
                <w:rFonts w:asciiTheme="minorHAnsi" w:hAnsiTheme="minorHAnsi"/>
                <w:color w:val="000000"/>
                <w:sz w:val="22"/>
                <w:szCs w:val="22"/>
              </w:rPr>
              <w:t>overeenkomst</w:t>
            </w:r>
            <w:r>
              <w:rPr>
                <w:rFonts w:asciiTheme="minorHAnsi" w:hAnsiTheme="minorHAnsi"/>
                <w:color w:val="000000"/>
                <w:sz w:val="22"/>
                <w:szCs w:val="22"/>
              </w:rPr>
              <w:t xml:space="preserve"> </w:t>
            </w:r>
            <w:r w:rsidR="00BE0490">
              <w:rPr>
                <w:rFonts w:asciiTheme="minorHAnsi" w:hAnsiTheme="minorHAnsi"/>
                <w:color w:val="000000"/>
                <w:sz w:val="22"/>
                <w:szCs w:val="22"/>
              </w:rPr>
              <w:t xml:space="preserve">tussen de sociale partners </w:t>
            </w:r>
            <w:r>
              <w:rPr>
                <w:rFonts w:asciiTheme="minorHAnsi" w:hAnsiTheme="minorHAnsi"/>
                <w:color w:val="000000"/>
                <w:sz w:val="22"/>
                <w:szCs w:val="22"/>
              </w:rPr>
              <w:t>kan niet door de lidstaten gewijzigd worden.]</w:t>
            </w:r>
          </w:p>
          <w:p w:rsidRPr="00DF6289" w:rsidR="00DF6289" w:rsidP="009E4A23" w:rsidRDefault="00DF6289">
            <w:pPr>
              <w:rPr>
                <w:rFonts w:asciiTheme="minorHAnsi" w:hAnsiTheme="minorHAnsi"/>
                <w:color w:val="000000"/>
                <w:sz w:val="22"/>
                <w:szCs w:val="22"/>
                <w:u w:val="single"/>
              </w:rPr>
            </w:pPr>
          </w:p>
        </w:tc>
      </w:tr>
    </w:tbl>
    <w:p w:rsidR="00B30383" w:rsidP="00CE1B84" w:rsidRDefault="00B30383">
      <w:pPr>
        <w:rPr>
          <w:rFonts w:asciiTheme="minorHAnsi" w:hAnsiTheme="minorHAnsi"/>
          <w:b/>
          <w:sz w:val="22"/>
        </w:rPr>
      </w:pPr>
    </w:p>
    <w:p w:rsidRPr="00DF6289" w:rsidR="006B1F71" w:rsidP="00CE1B84" w:rsidRDefault="006B1F71">
      <w:pPr>
        <w:rPr>
          <w:rFonts w:asciiTheme="minorHAnsi" w:hAnsiTheme="minorHAnsi"/>
          <w:b/>
          <w:sz w:val="22"/>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betekent dat het desbetreffende EU-voorstel behoort tot een door de commissie als prioritair bestempeld dossier en om die reden een apart behandeltraject doorloopt. De bijzonderheden worden in dat geval in het veld “Opmerking” vermeld.</w:t>
      </w:r>
      <w:r w:rsidRPr="00B30383" w:rsidR="00CE1B84">
        <w:rPr>
          <w:sz w:val="18"/>
          <w:szCs w:val="18"/>
        </w:rPr>
        <w:t xml:space="preserve"> </w:t>
      </w:r>
    </w:p>
    <w:p w:rsidRPr="0002333B" w:rsidR="00CE1B84" w:rsidP="00B30383" w:rsidRDefault="00B30383">
      <w:pPr>
        <w:pStyle w:val="Voetnoottekst"/>
        <w:widowControl w:val="0"/>
        <w:numPr>
          <w:ilvl w:val="0"/>
          <w:numId w:val="8"/>
        </w:numPr>
        <w:rPr>
          <w:rFonts w:asciiTheme="minorHAnsi" w:hAnsiTheme="minorHAnsi"/>
        </w:rPr>
      </w:pPr>
      <w:r w:rsidRPr="00B30383">
        <w:rPr>
          <w:rFonts w:asciiTheme="minorHAnsi" w:hAnsiTheme="minorHAnsi"/>
          <w:sz w:val="18"/>
          <w:szCs w:val="18"/>
        </w:rPr>
        <w:t>G</w:t>
      </w:r>
      <w:r w:rsidRPr="00B30383" w:rsidR="00CE1B84">
        <w:rPr>
          <w:rFonts w:asciiTheme="minorHAnsi" w:hAnsiTheme="minorHAnsi"/>
          <w:sz w:val="18"/>
          <w:szCs w:val="18"/>
        </w:rPr>
        <w:t xml:space="preserve">roen- en witboeken en prioritaire </w:t>
      </w:r>
      <w:r w:rsidRPr="00B30383">
        <w:rPr>
          <w:rFonts w:asciiTheme="minorHAnsi" w:hAnsiTheme="minorHAnsi"/>
          <w:sz w:val="18"/>
          <w:szCs w:val="18"/>
        </w:rPr>
        <w:t xml:space="preserve">worden </w:t>
      </w:r>
      <w:r w:rsidRPr="00B30383" w:rsidR="00CE1B84">
        <w:rPr>
          <w:rFonts w:asciiTheme="minorHAnsi" w:hAnsiTheme="minorHAnsi"/>
          <w:sz w:val="18"/>
          <w:szCs w:val="18"/>
        </w:rPr>
        <w:t>voorstellen ook afzonderlijk worden geagendeerd</w:t>
      </w:r>
      <w:r w:rsidRPr="00B30383">
        <w:rPr>
          <w:rFonts w:asciiTheme="minorHAnsi" w:hAnsiTheme="minorHAnsi"/>
          <w:sz w:val="18"/>
          <w:szCs w:val="18"/>
        </w:rPr>
        <w:t xml:space="preserve">. Hiervoor </w:t>
      </w:r>
      <w:r w:rsidRPr="00B30383" w:rsidR="00CE1B84">
        <w:rPr>
          <w:rFonts w:asciiTheme="minorHAnsi" w:hAnsiTheme="minorHAnsi"/>
          <w:sz w:val="18"/>
          <w:szCs w:val="18"/>
        </w:rPr>
        <w:t>volstaat een verwijzing naar het aparte agendapunt en de mogelijk hierbij behorende EU-stafnotitie</w:t>
      </w:r>
      <w:r w:rsidRPr="0002333B" w:rsidR="00CE1B84">
        <w:rPr>
          <w:rFonts w:asciiTheme="minorHAnsi" w:hAnsiTheme="minorHAnsi"/>
          <w:szCs w:val="22"/>
        </w:rPr>
        <w:t>.</w:t>
      </w:r>
    </w:p>
    <w:p w:rsidR="005C6EF4" w:rsidRDefault="005C6EF4">
      <w:pPr>
        <w:rPr>
          <w:rFonts w:asciiTheme="minorHAnsi" w:hAnsiTheme="minorHAnsi"/>
          <w:b/>
          <w:sz w:val="20"/>
          <w:szCs w:val="20"/>
        </w:rPr>
      </w:pPr>
      <w:r>
        <w:rPr>
          <w:rFonts w:asciiTheme="minorHAnsi" w:hAnsiTheme="minorHAnsi"/>
          <w:b/>
        </w:rPr>
        <w:br w:type="page"/>
      </w:r>
    </w:p>
    <w:p w:rsidR="006D2BFD" w:rsidP="00402410" w:rsidRDefault="006D2BFD">
      <w:pPr>
        <w:pStyle w:val="Voetnoottekst"/>
        <w:rPr>
          <w:rFonts w:asciiTheme="minorHAnsi" w:hAnsiTheme="minorHAnsi"/>
          <w:b/>
        </w:rPr>
        <w:sectPr w:rsidR="006D2BFD" w:rsidSect="00B30383">
          <w:footerReference w:type="default" r:id="rId12"/>
          <w:pgSz w:w="16838" w:h="11906" w:orient="landscape"/>
          <w:pgMar w:top="993" w:right="1134" w:bottom="851" w:left="1134" w:header="708" w:footer="708" w:gutter="0"/>
          <w:cols w:space="708"/>
          <w:docGrid w:linePitch="360"/>
        </w:sectPr>
      </w:pPr>
    </w:p>
    <w:p w:rsidRPr="00A32873" w:rsidR="005B6023" w:rsidP="005B6023" w:rsidRDefault="005B6023">
      <w:pPr>
        <w:pStyle w:val="Voetnoottekst"/>
        <w:rPr>
          <w:rFonts w:ascii="Verdana" w:hAnsi="Verdana"/>
          <w:b/>
        </w:rPr>
      </w:pPr>
      <w:r>
        <w:rPr>
          <w:rFonts w:ascii="Verdana" w:hAnsi="Verdana"/>
          <w:b/>
        </w:rPr>
        <w:lastRenderedPageBreak/>
        <w:t xml:space="preserve">Bijlage: </w:t>
      </w:r>
      <w:r w:rsidRPr="00A32873">
        <w:rPr>
          <w:rFonts w:ascii="Verdana" w:hAnsi="Verdana"/>
          <w:b/>
        </w:rPr>
        <w:t>Behandelmogelijkheden</w:t>
      </w:r>
      <w:r>
        <w:rPr>
          <w:rFonts w:ascii="Verdana" w:hAnsi="Verdana"/>
          <w:b/>
        </w:rPr>
        <w:t xml:space="preserve"> </w:t>
      </w:r>
      <w:r w:rsidRPr="00A32873">
        <w:rPr>
          <w:rFonts w:ascii="Verdana" w:hAnsi="Verdana"/>
          <w:b/>
        </w:rPr>
        <w:t>EU-voorstellen</w:t>
      </w:r>
    </w:p>
    <w:p w:rsidRPr="00A32873" w:rsidR="005B6023" w:rsidP="005B6023" w:rsidRDefault="005B6023">
      <w:pPr>
        <w:pStyle w:val="Voetnoottekst"/>
        <w:rPr>
          <w:rFonts w:ascii="Verdana" w:hAnsi="Verdana"/>
          <w:sz w:val="18"/>
          <w:szCs w:val="18"/>
        </w:rPr>
      </w:pPr>
    </w:p>
    <w:p w:rsidRPr="00A32873" w:rsidR="005B6023" w:rsidP="005B6023" w:rsidRDefault="005B6023">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5B6023" w:rsidP="005B6023" w:rsidRDefault="005B6023">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5B6023" w:rsidP="005B6023" w:rsidRDefault="005B6023">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5B6023" w:rsidTr="005B7DEB">
        <w:tc>
          <w:tcPr>
            <w:tcW w:w="2093" w:type="dxa"/>
          </w:tcPr>
          <w:p w:rsidRPr="002F662A" w:rsidR="005B6023" w:rsidP="005B7DEB" w:rsidRDefault="005B6023">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5B6023" w:rsidP="005B7DEB" w:rsidRDefault="005B6023">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5B6023" w:rsidP="005B7DEB" w:rsidRDefault="005B6023">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5B6023" w:rsidTr="005B7DEB">
        <w:tc>
          <w:tcPr>
            <w:tcW w:w="14142" w:type="dxa"/>
            <w:gridSpan w:val="3"/>
          </w:tcPr>
          <w:p w:rsidR="005B6023" w:rsidP="005B7DEB" w:rsidRDefault="005B6023">
            <w:pPr>
              <w:pStyle w:val="Voetnoottekst"/>
              <w:rPr>
                <w:rFonts w:ascii="Verdana" w:hAnsi="Verdana"/>
                <w:i/>
                <w:sz w:val="18"/>
                <w:szCs w:val="18"/>
              </w:rPr>
            </w:pPr>
          </w:p>
          <w:p w:rsidRPr="002F662A" w:rsidR="005B6023" w:rsidP="005B7DEB" w:rsidRDefault="005B6023">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5B6023" w:rsidTr="005B7DEB">
        <w:tc>
          <w:tcPr>
            <w:tcW w:w="2093"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5B6023" w:rsidP="005B6023" w:rsidRDefault="005B6023">
            <w:pPr>
              <w:pStyle w:val="Voetnoottekst"/>
              <w:numPr>
                <w:ilvl w:val="0"/>
                <w:numId w:val="9"/>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5B6023" w:rsidP="005B6023" w:rsidRDefault="005B6023">
            <w:pPr>
              <w:pStyle w:val="Voetnoottekst"/>
              <w:numPr>
                <w:ilvl w:val="0"/>
                <w:numId w:val="9"/>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5B6023" w:rsidP="005B6023" w:rsidRDefault="005B6023">
            <w:pPr>
              <w:pStyle w:val="Voetnoottekst"/>
              <w:numPr>
                <w:ilvl w:val="0"/>
                <w:numId w:val="9"/>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5B6023" w:rsidP="005B6023" w:rsidRDefault="005B6023">
            <w:pPr>
              <w:pStyle w:val="Voetnoottekst"/>
              <w:numPr>
                <w:ilvl w:val="0"/>
                <w:numId w:val="9"/>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5B6023" w:rsidP="005B6023" w:rsidRDefault="005B6023">
            <w:pPr>
              <w:pStyle w:val="Voetnoottekst"/>
              <w:numPr>
                <w:ilvl w:val="0"/>
                <w:numId w:val="9"/>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3"/>
            </w:r>
            <w:r w:rsidRPr="00A32873">
              <w:rPr>
                <w:rFonts w:ascii="Verdana" w:hAnsi="Verdana"/>
                <w:sz w:val="18"/>
                <w:szCs w:val="18"/>
              </w:rPr>
              <w:t xml:space="preserve"> </w:t>
            </w:r>
          </w:p>
          <w:p w:rsidRPr="00A32873" w:rsidR="005B6023" w:rsidP="005B6023" w:rsidRDefault="005B6023">
            <w:pPr>
              <w:pStyle w:val="Voetnoottekst"/>
              <w:numPr>
                <w:ilvl w:val="0"/>
                <w:numId w:val="9"/>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5B6023" w:rsidP="005B6023" w:rsidRDefault="005B6023">
            <w:pPr>
              <w:pStyle w:val="Voetnoottekst"/>
              <w:numPr>
                <w:ilvl w:val="0"/>
                <w:numId w:val="9"/>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5B6023" w:rsidTr="005B7DEB">
        <w:tc>
          <w:tcPr>
            <w:tcW w:w="2093"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5B6023" w:rsidP="005B6023" w:rsidRDefault="005B6023">
            <w:pPr>
              <w:pStyle w:val="Voetnoottekst"/>
              <w:numPr>
                <w:ilvl w:val="0"/>
                <w:numId w:val="10"/>
              </w:numPr>
              <w:ind w:left="317" w:hanging="283"/>
              <w:rPr>
                <w:rFonts w:ascii="Verdana" w:hAnsi="Verdana"/>
                <w:sz w:val="18"/>
                <w:szCs w:val="18"/>
              </w:rPr>
            </w:pPr>
          </w:p>
        </w:tc>
      </w:tr>
      <w:tr w:rsidRPr="00A32873" w:rsidR="005B6023" w:rsidTr="005B7DEB">
        <w:tc>
          <w:tcPr>
            <w:tcW w:w="2093"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 xml:space="preserve">Voor wetgevende besluiten kan gekozen worden als richtlijnen en </w:t>
            </w:r>
            <w:r w:rsidRPr="00A32873">
              <w:rPr>
                <w:rFonts w:ascii="Verdana" w:hAnsi="Verdana"/>
                <w:sz w:val="18"/>
                <w:szCs w:val="18"/>
              </w:rPr>
              <w:lastRenderedPageBreak/>
              <w:t>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5B6023" w:rsidP="005B6023" w:rsidRDefault="005B6023">
            <w:pPr>
              <w:pStyle w:val="Voetnoottekst"/>
              <w:numPr>
                <w:ilvl w:val="0"/>
                <w:numId w:val="10"/>
              </w:numPr>
              <w:ind w:left="317" w:hanging="283"/>
              <w:rPr>
                <w:rFonts w:ascii="Verdana" w:hAnsi="Verdana"/>
                <w:sz w:val="18"/>
                <w:szCs w:val="18"/>
              </w:rPr>
            </w:pPr>
          </w:p>
        </w:tc>
      </w:tr>
      <w:tr w:rsidRPr="00A32873" w:rsidR="005B6023" w:rsidTr="005B7DEB">
        <w:tc>
          <w:tcPr>
            <w:tcW w:w="14142" w:type="dxa"/>
            <w:gridSpan w:val="3"/>
          </w:tcPr>
          <w:p w:rsidRPr="002F662A" w:rsidR="005B6023" w:rsidP="005B7DEB" w:rsidRDefault="005B6023">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5B6023" w:rsidTr="005B7DEB">
        <w:tc>
          <w:tcPr>
            <w:tcW w:w="2093"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5B6023" w:rsidP="005B6023" w:rsidRDefault="005B6023">
            <w:pPr>
              <w:pStyle w:val="Voetnoottekst"/>
              <w:numPr>
                <w:ilvl w:val="0"/>
                <w:numId w:val="9"/>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5B6023" w:rsidP="005B7DEB" w:rsidRDefault="005B6023">
            <w:pPr>
              <w:pStyle w:val="Voetnoottekst"/>
              <w:ind w:left="360"/>
              <w:rPr>
                <w:rFonts w:ascii="Verdana" w:hAnsi="Verdana"/>
                <w:sz w:val="18"/>
                <w:szCs w:val="18"/>
              </w:rPr>
            </w:pPr>
          </w:p>
        </w:tc>
      </w:tr>
      <w:tr w:rsidRPr="00A32873" w:rsidR="005B6023" w:rsidTr="005B7DEB">
        <w:tc>
          <w:tcPr>
            <w:tcW w:w="2093"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5B6023" w:rsidP="005B6023" w:rsidRDefault="005B6023">
            <w:pPr>
              <w:pStyle w:val="Voetnoottekst"/>
              <w:numPr>
                <w:ilvl w:val="0"/>
                <w:numId w:val="9"/>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5B6023" w:rsidP="005B6023" w:rsidRDefault="005B6023">
            <w:pPr>
              <w:numPr>
                <w:ilvl w:val="0"/>
                <w:numId w:val="9"/>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de </w:t>
            </w:r>
            <w:hyperlink w:history="1" r:id="rId13">
              <w:r w:rsidRPr="00A32873">
                <w:rPr>
                  <w:rFonts w:ascii="Verdana" w:hAnsi="Verdana"/>
                  <w:color w:val="0000FF" w:themeColor="hyperlink"/>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5B6023" w:rsidTr="005B7DEB">
        <w:tc>
          <w:tcPr>
            <w:tcW w:w="2093"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5B6023" w:rsidP="005B7DEB" w:rsidRDefault="005B6023">
            <w:pPr>
              <w:pStyle w:val="Voetnoottekst"/>
              <w:rPr>
                <w:rFonts w:ascii="Verdana" w:hAnsi="Verdana"/>
                <w:sz w:val="18"/>
                <w:szCs w:val="18"/>
              </w:rPr>
            </w:pPr>
          </w:p>
        </w:tc>
        <w:tc>
          <w:tcPr>
            <w:tcW w:w="5103" w:type="dxa"/>
          </w:tcPr>
          <w:p w:rsidRPr="00A32873" w:rsidR="005B6023" w:rsidP="005B6023" w:rsidRDefault="005B6023">
            <w:pPr>
              <w:pStyle w:val="Voetnoottekst"/>
              <w:numPr>
                <w:ilvl w:val="0"/>
                <w:numId w:val="9"/>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5B6023" w:rsidP="005B6023" w:rsidRDefault="005B6023">
            <w:pPr>
              <w:pStyle w:val="Voetnoottekst"/>
              <w:numPr>
                <w:ilvl w:val="0"/>
                <w:numId w:val="9"/>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5B6023" w:rsidP="005B6023" w:rsidRDefault="005B6023">
            <w:pPr>
              <w:pStyle w:val="Voetnoottekst"/>
              <w:numPr>
                <w:ilvl w:val="0"/>
                <w:numId w:val="9"/>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5B6023" w:rsidP="005B6023" w:rsidRDefault="005B6023">
            <w:pPr>
              <w:pStyle w:val="Voetnoottekst"/>
              <w:numPr>
                <w:ilvl w:val="0"/>
                <w:numId w:val="9"/>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5B6023" w:rsidP="005B6023" w:rsidRDefault="005B6023">
            <w:pPr>
              <w:pStyle w:val="Voetnoottekst"/>
              <w:numPr>
                <w:ilvl w:val="0"/>
                <w:numId w:val="9"/>
              </w:numPr>
              <w:rPr>
                <w:rFonts w:ascii="Verdana" w:hAnsi="Verdana"/>
                <w:sz w:val="18"/>
                <w:szCs w:val="18"/>
              </w:rPr>
            </w:pPr>
            <w:r>
              <w:rPr>
                <w:rFonts w:ascii="Verdana" w:hAnsi="Verdana"/>
                <w:sz w:val="18"/>
                <w:szCs w:val="18"/>
              </w:rPr>
              <w:lastRenderedPageBreak/>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5B6023" w:rsidTr="005B7DEB">
        <w:tc>
          <w:tcPr>
            <w:tcW w:w="14142" w:type="dxa"/>
            <w:gridSpan w:val="3"/>
          </w:tcPr>
          <w:p w:rsidRPr="002F662A" w:rsidR="005B6023" w:rsidP="005B7DEB" w:rsidRDefault="005B6023">
            <w:pPr>
              <w:pStyle w:val="Voetnoottekst"/>
              <w:rPr>
                <w:rFonts w:ascii="Verdana" w:hAnsi="Verdana"/>
                <w:i/>
                <w:sz w:val="18"/>
                <w:szCs w:val="18"/>
              </w:rPr>
            </w:pPr>
            <w:r w:rsidRPr="002F662A">
              <w:rPr>
                <w:rFonts w:ascii="Verdana" w:hAnsi="Verdana"/>
                <w:i/>
                <w:sz w:val="18"/>
                <w:szCs w:val="18"/>
              </w:rPr>
              <w:lastRenderedPageBreak/>
              <w:t>Niet-bindende handelingen (soft-law)</w:t>
            </w:r>
          </w:p>
        </w:tc>
      </w:tr>
      <w:tr w:rsidRPr="00A32873" w:rsidR="005B6023" w:rsidTr="005B7DEB">
        <w:tc>
          <w:tcPr>
            <w:tcW w:w="2093" w:type="dxa"/>
          </w:tcPr>
          <w:p w:rsidR="005B6023" w:rsidP="005B7DEB" w:rsidRDefault="005B6023">
            <w:pPr>
              <w:pStyle w:val="Voetnoottekst"/>
              <w:rPr>
                <w:rFonts w:ascii="Verdana" w:hAnsi="Verdana"/>
                <w:sz w:val="18"/>
                <w:szCs w:val="18"/>
              </w:rPr>
            </w:pPr>
            <w:r w:rsidRPr="00A32873">
              <w:rPr>
                <w:rFonts w:ascii="Verdana" w:hAnsi="Verdana"/>
                <w:sz w:val="18"/>
                <w:szCs w:val="18"/>
              </w:rPr>
              <w:t>Advies, aanbeveling, mededeling</w:t>
            </w:r>
          </w:p>
          <w:p w:rsidR="005B6023" w:rsidP="005B7DEB" w:rsidRDefault="005B6023">
            <w:pPr>
              <w:jc w:val="right"/>
            </w:pPr>
          </w:p>
          <w:p w:rsidR="005B6023" w:rsidP="005B7DEB" w:rsidRDefault="005B6023">
            <w:pPr>
              <w:jc w:val="right"/>
            </w:pPr>
          </w:p>
          <w:p w:rsidR="005B6023" w:rsidP="005B7DEB" w:rsidRDefault="005B6023">
            <w:pPr>
              <w:jc w:val="right"/>
            </w:pPr>
          </w:p>
          <w:p w:rsidR="005B6023" w:rsidP="005B7DEB" w:rsidRDefault="005B6023">
            <w:pPr>
              <w:jc w:val="right"/>
            </w:pPr>
          </w:p>
          <w:p w:rsidRPr="00B45904" w:rsidR="005B6023" w:rsidP="005B7DEB" w:rsidRDefault="005B6023">
            <w:pPr>
              <w:jc w:val="right"/>
            </w:pPr>
          </w:p>
        </w:tc>
        <w:tc>
          <w:tcPr>
            <w:tcW w:w="6946" w:type="dxa"/>
          </w:tcPr>
          <w:p w:rsidRPr="00A32873" w:rsidR="005B6023" w:rsidP="005B7DEB" w:rsidRDefault="005B6023">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5B6023" w:rsidP="005B6023" w:rsidRDefault="005B6023">
            <w:pPr>
              <w:pStyle w:val="Voetnoottekst"/>
              <w:numPr>
                <w:ilvl w:val="0"/>
                <w:numId w:val="9"/>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5B6023" w:rsidP="005B7DEB" w:rsidRDefault="005B6023">
            <w:pPr>
              <w:pStyle w:val="Voetnoottekst"/>
              <w:rPr>
                <w:rFonts w:ascii="Verdana" w:hAnsi="Verdana"/>
                <w:sz w:val="18"/>
                <w:szCs w:val="18"/>
              </w:rPr>
            </w:pPr>
          </w:p>
          <w:p w:rsidR="005B6023" w:rsidP="005B7DEB" w:rsidRDefault="005B6023">
            <w:pPr>
              <w:pStyle w:val="Voetnoottekst"/>
              <w:rPr>
                <w:rFonts w:ascii="Verdana" w:hAnsi="Verdana"/>
                <w:sz w:val="18"/>
                <w:szCs w:val="18"/>
              </w:rPr>
            </w:pPr>
          </w:p>
          <w:p w:rsidR="005B6023" w:rsidP="005B7DEB" w:rsidRDefault="005B6023">
            <w:pPr>
              <w:pStyle w:val="Voetnoottekst"/>
              <w:rPr>
                <w:rFonts w:ascii="Verdana" w:hAnsi="Verdana"/>
                <w:sz w:val="18"/>
                <w:szCs w:val="18"/>
              </w:rPr>
            </w:pPr>
          </w:p>
          <w:p w:rsidR="005B6023" w:rsidP="005B7DEB" w:rsidRDefault="005B6023">
            <w:pPr>
              <w:pStyle w:val="Voetnoottekst"/>
              <w:rPr>
                <w:rFonts w:ascii="Verdana" w:hAnsi="Verdana"/>
                <w:sz w:val="18"/>
                <w:szCs w:val="18"/>
              </w:rPr>
            </w:pPr>
          </w:p>
          <w:p w:rsidRPr="00A32873" w:rsidR="005B6023" w:rsidP="005B7DEB" w:rsidRDefault="005B6023">
            <w:pPr>
              <w:pStyle w:val="Voetnoottekst"/>
              <w:rPr>
                <w:rFonts w:ascii="Verdana" w:hAnsi="Verdana"/>
                <w:sz w:val="18"/>
                <w:szCs w:val="18"/>
              </w:rPr>
            </w:pPr>
          </w:p>
        </w:tc>
      </w:tr>
      <w:tr w:rsidRPr="00A32873" w:rsidR="005B6023" w:rsidTr="005B7DEB">
        <w:tc>
          <w:tcPr>
            <w:tcW w:w="14142" w:type="dxa"/>
            <w:gridSpan w:val="3"/>
          </w:tcPr>
          <w:p w:rsidRPr="002F662A" w:rsidR="005B6023" w:rsidP="005B7DEB" w:rsidRDefault="005B6023">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5B6023" w:rsidTr="005B7DEB">
        <w:tc>
          <w:tcPr>
            <w:tcW w:w="2093"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5B6023" w:rsidP="005B7DEB" w:rsidRDefault="005B6023">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5B6023" w:rsidP="005B6023" w:rsidRDefault="005B6023">
            <w:pPr>
              <w:pStyle w:val="Voetnoottekst"/>
              <w:numPr>
                <w:ilvl w:val="0"/>
                <w:numId w:val="9"/>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5B6023" w:rsidP="005B6023" w:rsidRDefault="005B6023">
            <w:pPr>
              <w:pStyle w:val="Voetnoottekst"/>
              <w:numPr>
                <w:ilvl w:val="0"/>
                <w:numId w:val="9"/>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5B6023" w:rsidTr="005B7DEB">
        <w:tc>
          <w:tcPr>
            <w:tcW w:w="2093"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5B6023" w:rsidP="005B7DEB" w:rsidRDefault="005B6023">
            <w:pPr>
              <w:pStyle w:val="Voetnoottekst"/>
              <w:rPr>
                <w:rFonts w:ascii="Verdana" w:hAnsi="Verdana"/>
                <w:sz w:val="18"/>
                <w:szCs w:val="18"/>
              </w:rPr>
            </w:pPr>
          </w:p>
          <w:p w:rsidRPr="00A32873" w:rsidR="005B6023" w:rsidP="005B7DEB" w:rsidRDefault="005B6023">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5B6023" w:rsidP="005B7DEB" w:rsidRDefault="005B6023">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5B6023" w:rsidP="005B6023" w:rsidRDefault="005B6023">
            <w:pPr>
              <w:pStyle w:val="Voetnoottekst"/>
              <w:numPr>
                <w:ilvl w:val="0"/>
                <w:numId w:val="9"/>
              </w:numPr>
              <w:rPr>
                <w:rFonts w:ascii="Verdana" w:hAnsi="Verdana"/>
                <w:sz w:val="18"/>
                <w:szCs w:val="18"/>
              </w:rPr>
            </w:pPr>
            <w:r w:rsidRPr="002E058C">
              <w:rPr>
                <w:rFonts w:ascii="Verdana" w:hAnsi="Verdana"/>
                <w:sz w:val="18"/>
                <w:szCs w:val="18"/>
              </w:rPr>
              <w:t>desgewenst ambtenaren EC of Europees Commissaris uitnodigen voor een toelichting.</w:t>
            </w:r>
          </w:p>
          <w:p w:rsidR="005B6023" w:rsidP="005B6023" w:rsidRDefault="005B6023">
            <w:pPr>
              <w:pStyle w:val="Voetnoottekst"/>
              <w:numPr>
                <w:ilvl w:val="0"/>
                <w:numId w:val="9"/>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5B6023" w:rsidP="005B6023" w:rsidRDefault="005B6023">
            <w:pPr>
              <w:pStyle w:val="Voetnoottekst"/>
              <w:numPr>
                <w:ilvl w:val="0"/>
                <w:numId w:val="9"/>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5B6023" w:rsidTr="005B7DEB">
        <w:tc>
          <w:tcPr>
            <w:tcW w:w="2093"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5B6023" w:rsidP="005B7DEB" w:rsidRDefault="005B6023">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w:t>
            </w:r>
            <w:r w:rsidRPr="00A32873">
              <w:rPr>
                <w:rFonts w:ascii="Verdana" w:hAnsi="Verdana"/>
                <w:sz w:val="18"/>
                <w:szCs w:val="18"/>
              </w:rPr>
              <w:lastRenderedPageBreak/>
              <w:t xml:space="preserve">goedkeuring naar de Raad en het Europees Parlement stuurt. </w:t>
            </w:r>
            <w:hyperlink w:history="1" r:id="rId14">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5B6023" w:rsidP="005B6023" w:rsidRDefault="005B6023">
            <w:pPr>
              <w:pStyle w:val="Voetnoottekst"/>
              <w:numPr>
                <w:ilvl w:val="0"/>
                <w:numId w:val="9"/>
              </w:numPr>
              <w:autoSpaceDE w:val="0"/>
              <w:autoSpaceDN w:val="0"/>
              <w:rPr>
                <w:rFonts w:ascii="Verdana" w:hAnsi="Verdana"/>
                <w:sz w:val="18"/>
                <w:szCs w:val="18"/>
              </w:rPr>
            </w:pPr>
            <w:r w:rsidRPr="00782306">
              <w:rPr>
                <w:rFonts w:ascii="Verdana" w:hAnsi="Verdana"/>
                <w:sz w:val="18"/>
                <w:szCs w:val="18"/>
              </w:rPr>
              <w:lastRenderedPageBreak/>
              <w:t>als burger, lid, fractie of in commissieverband (via schriftelijke inbreng in de vorm van een politieke dialoog). meedoen aan de openbare raadpleging.</w:t>
            </w:r>
          </w:p>
          <w:p w:rsidR="005B6023" w:rsidP="005B6023" w:rsidRDefault="005B6023">
            <w:pPr>
              <w:pStyle w:val="Voetnoottekst"/>
              <w:numPr>
                <w:ilvl w:val="0"/>
                <w:numId w:val="9"/>
              </w:numPr>
              <w:autoSpaceDE w:val="0"/>
              <w:autoSpaceDN w:val="0"/>
              <w:rPr>
                <w:rFonts w:ascii="Verdana" w:hAnsi="Verdana"/>
                <w:sz w:val="18"/>
                <w:szCs w:val="18"/>
              </w:rPr>
            </w:pPr>
            <w:r w:rsidRPr="00782306">
              <w:rPr>
                <w:rFonts w:ascii="Verdana" w:hAnsi="Verdana"/>
                <w:sz w:val="18"/>
                <w:szCs w:val="18"/>
              </w:rPr>
              <w:t xml:space="preserve">kabinet verzoeken om de concept-kabinetsreactie </w:t>
            </w:r>
            <w:r w:rsidRPr="00782306">
              <w:rPr>
                <w:rFonts w:ascii="Verdana" w:hAnsi="Verdana"/>
                <w:sz w:val="18"/>
                <w:szCs w:val="18"/>
              </w:rPr>
              <w:lastRenderedPageBreak/>
              <w:t>naar de Kamer te sturen voordat de definitieve versie naar de Europese Commissie wordt gestuurd, teneinde desgewenst hierover met de bewindspersoon in gesprek te treden.</w:t>
            </w:r>
          </w:p>
          <w:p w:rsidRPr="00A32873" w:rsidR="005B6023" w:rsidP="005B6023" w:rsidRDefault="005B6023">
            <w:pPr>
              <w:pStyle w:val="Voetnoottekst"/>
              <w:numPr>
                <w:ilvl w:val="0"/>
                <w:numId w:val="9"/>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5B6023" w:rsidTr="005B7DEB">
        <w:tc>
          <w:tcPr>
            <w:tcW w:w="14142" w:type="dxa"/>
            <w:gridSpan w:val="3"/>
          </w:tcPr>
          <w:p w:rsidRPr="002F662A" w:rsidR="005B6023" w:rsidP="005B7DEB" w:rsidRDefault="005B6023">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5B6023" w:rsidTr="005B7DEB">
        <w:tc>
          <w:tcPr>
            <w:tcW w:w="2093"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 xml:space="preserve">Subsidiariteitstoets </w:t>
            </w:r>
          </w:p>
          <w:p w:rsidRPr="00A32873" w:rsidR="005B6023" w:rsidP="005B7DEB" w:rsidRDefault="005B6023">
            <w:pPr>
              <w:pStyle w:val="Voetnoottekst"/>
              <w:rPr>
                <w:rFonts w:ascii="Verdana" w:hAnsi="Verdana"/>
                <w:sz w:val="18"/>
                <w:szCs w:val="18"/>
              </w:rPr>
            </w:pPr>
            <w:r w:rsidRPr="00A32873">
              <w:rPr>
                <w:rFonts w:ascii="Verdana" w:hAnsi="Verdana"/>
                <w:sz w:val="18"/>
                <w:szCs w:val="18"/>
              </w:rPr>
              <w:t>(richting EU)</w:t>
            </w:r>
          </w:p>
        </w:tc>
        <w:tc>
          <w:tcPr>
            <w:tcW w:w="6946" w:type="dxa"/>
          </w:tcPr>
          <w:p w:rsidRPr="005B6023" w:rsidR="005B6023" w:rsidP="005B6023" w:rsidRDefault="005B6023">
            <w:pPr>
              <w:pStyle w:val="Lijstalinea"/>
              <w:ind w:left="0"/>
              <w:rPr>
                <w:rFonts w:ascii="Verdana" w:hAnsi="Verdana"/>
                <w:sz w:val="18"/>
                <w:szCs w:val="18"/>
              </w:rPr>
            </w:pPr>
            <w:r w:rsidRPr="005B6023">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5B6023">
              <w:rPr>
                <w:rFonts w:ascii="Verdana" w:hAnsi="Verdana" w:cstheme="minorHAnsi"/>
                <w:color w:val="000000" w:themeColor="text1"/>
                <w:sz w:val="18"/>
                <w:szCs w:val="18"/>
              </w:rPr>
              <w:t xml:space="preserve">Elk parlement krijgt 2 stemmen, maar bij een </w:t>
            </w:r>
            <w:r>
              <w:rPr>
                <w:rFonts w:ascii="Verdana" w:hAnsi="Verdana" w:cstheme="minorHAnsi"/>
                <w:color w:val="000000" w:themeColor="text1"/>
                <w:sz w:val="18"/>
                <w:szCs w:val="18"/>
              </w:rPr>
              <w:t>twee kamer</w:t>
            </w:r>
            <w:r w:rsidRPr="005B6023">
              <w:rPr>
                <w:rFonts w:ascii="Verdana" w:hAnsi="Verdana" w:cstheme="minorHAnsi"/>
                <w:color w:val="000000" w:themeColor="text1"/>
                <w:sz w:val="18"/>
                <w:szCs w:val="18"/>
              </w:rPr>
              <w:t xml:space="preserve"> stelsel, zoals in Nederland, krijgt elke kamer 1 stem</w:t>
            </w:r>
            <w:r w:rsidRPr="005B6023">
              <w:rPr>
                <w:rFonts w:ascii="Verdana" w:hAnsi="Verdana"/>
                <w:sz w:val="18"/>
                <w:szCs w:val="18"/>
              </w:rPr>
              <w:t>.</w:t>
            </w:r>
            <w:r w:rsidRPr="005B6023">
              <w:rPr>
                <w:rFonts w:ascii="Verdana" w:hAnsi="Verdana" w:cstheme="minorHAnsi"/>
                <w:color w:val="000000" w:themeColor="text1"/>
                <w:sz w:val="18"/>
                <w:szCs w:val="18"/>
              </w:rPr>
              <w:t xml:space="preserve"> Om een gele kaart te trekken moeten er 19 stemmen worden gehaald.</w:t>
            </w:r>
          </w:p>
        </w:tc>
        <w:tc>
          <w:tcPr>
            <w:tcW w:w="5103" w:type="dxa"/>
          </w:tcPr>
          <w:p w:rsidR="005B6023" w:rsidP="005B6023" w:rsidRDefault="005B6023">
            <w:pPr>
              <w:pStyle w:val="Voetnoottekst"/>
              <w:numPr>
                <w:ilvl w:val="0"/>
                <w:numId w:val="9"/>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5B6023" w:rsidP="005B6023" w:rsidRDefault="005B6023">
            <w:pPr>
              <w:pStyle w:val="Voetnoottekst"/>
              <w:numPr>
                <w:ilvl w:val="0"/>
                <w:numId w:val="9"/>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5B6023" w:rsidP="005B6023" w:rsidRDefault="005B6023">
            <w:pPr>
              <w:pStyle w:val="Voetnoottekst"/>
              <w:numPr>
                <w:ilvl w:val="0"/>
                <w:numId w:val="9"/>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5B6023" w:rsidTr="005B7DEB">
        <w:tc>
          <w:tcPr>
            <w:tcW w:w="2093" w:type="dxa"/>
          </w:tcPr>
          <w:p w:rsidRPr="00A32873" w:rsidR="005B6023" w:rsidP="005B7DEB" w:rsidRDefault="005B6023">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5B6023" w:rsidP="005B7DEB" w:rsidRDefault="005B6023">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5B6023" w:rsidP="005B6023" w:rsidRDefault="005B6023">
            <w:pPr>
              <w:pStyle w:val="Voetnoottekst"/>
              <w:numPr>
                <w:ilvl w:val="0"/>
                <w:numId w:val="9"/>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5B6023" w:rsidP="005B6023" w:rsidRDefault="005B6023">
            <w:pPr>
              <w:pStyle w:val="Voetnoottekst"/>
              <w:numPr>
                <w:ilvl w:val="0"/>
                <w:numId w:val="9"/>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5B6023" w:rsidP="005B6023" w:rsidRDefault="005B6023">
            <w:pPr>
              <w:pStyle w:val="Voetnoottekst"/>
              <w:numPr>
                <w:ilvl w:val="0"/>
                <w:numId w:val="9"/>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5B6023" w:rsidP="005B7DEB" w:rsidRDefault="005B6023">
            <w:pPr>
              <w:pStyle w:val="Voetnoottekst"/>
              <w:rPr>
                <w:rFonts w:ascii="Verdana" w:hAnsi="Verdana"/>
                <w:sz w:val="18"/>
                <w:szCs w:val="18"/>
              </w:rPr>
            </w:pPr>
          </w:p>
        </w:tc>
      </w:tr>
    </w:tbl>
    <w:p w:rsidRPr="00A32873" w:rsidR="005B6023" w:rsidP="005B6023" w:rsidRDefault="005B6023">
      <w:pPr>
        <w:rPr>
          <w:rFonts w:ascii="Verdana" w:hAnsi="Verdana"/>
          <w:sz w:val="18"/>
          <w:szCs w:val="18"/>
        </w:rPr>
      </w:pPr>
    </w:p>
    <w:p w:rsidRPr="00CE1B84" w:rsidR="00AD0615" w:rsidP="005B6023" w:rsidRDefault="00AD0615">
      <w:pPr>
        <w:rPr>
          <w:rFonts w:asciiTheme="minorHAnsi" w:hAnsiTheme="minorHAnsi"/>
        </w:rPr>
      </w:pPr>
    </w:p>
    <w:sectPr w:rsidRPr="00CE1B84" w:rsidR="00AD0615" w:rsidSect="00C437DE">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583" w:rsidRDefault="00655583" w:rsidP="00D50441">
      <w:r>
        <w:separator/>
      </w:r>
    </w:p>
  </w:endnote>
  <w:endnote w:type="continuationSeparator" w:id="0">
    <w:p w:rsidR="00655583" w:rsidRDefault="00655583"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F51BAB">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1F1888">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1F188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583" w:rsidRDefault="00655583" w:rsidP="00D50441">
      <w:r>
        <w:separator/>
      </w:r>
    </w:p>
  </w:footnote>
  <w:footnote w:type="continuationSeparator" w:id="0">
    <w:p w:rsidR="00655583" w:rsidRDefault="00655583" w:rsidP="00D50441">
      <w:r>
        <w:continuationSeparator/>
      </w:r>
    </w:p>
  </w:footnote>
  <w:footnote w:id="1">
    <w:p w:rsidR="00274971" w:rsidRDefault="00274971" w:rsidP="00274971">
      <w:r w:rsidRPr="00B30383">
        <w:rPr>
          <w:rStyle w:val="Voetnootmarkering"/>
          <w:sz w:val="20"/>
          <w:szCs w:val="20"/>
        </w:rPr>
        <w:footnoteRef/>
      </w:r>
      <w:r>
        <w:t xml:space="preserve"> </w:t>
      </w:r>
      <w:r w:rsidRPr="007E4E4D">
        <w:rPr>
          <w:rFonts w:asciiTheme="minorHAnsi" w:hAnsiTheme="minorHAnsi"/>
          <w:sz w:val="18"/>
          <w:szCs w:val="18"/>
        </w:rPr>
        <w:t>Om het voorstel in te zien kunt u op de link in het kolom ‘Com-nummer’ klikken.</w:t>
      </w:r>
      <w:r>
        <w:rPr>
          <w:rFonts w:asciiTheme="minorHAnsi" w:hAnsiTheme="minorHAnsi"/>
          <w:sz w:val="18"/>
          <w:szCs w:val="18"/>
        </w:rPr>
        <w:t xml:space="preserve"> Vaak is er ook de mogelijkheid om feedback te geven. Dit kan in Commissieverband of als fractie.</w:t>
      </w:r>
    </w:p>
  </w:footnote>
  <w:footnote w:id="2">
    <w:p w:rsidR="006B1F71" w:rsidRPr="00402410" w:rsidRDefault="006B1F71" w:rsidP="006B1F71">
      <w:pPr>
        <w:pStyle w:val="Normaalweb"/>
        <w:spacing w:before="0" w:beforeAutospacing="0" w:after="0" w:afterAutospacing="0"/>
        <w:rPr>
          <w:rFonts w:asciiTheme="minorHAnsi" w:hAnsiTheme="minorHAnsi"/>
          <w:sz w:val="18"/>
          <w:szCs w:val="18"/>
          <w:u w:val="single"/>
        </w:rPr>
      </w:pPr>
      <w:r w:rsidRPr="00B30383">
        <w:rPr>
          <w:rStyle w:val="Voetnootmarkering"/>
          <w:sz w:val="20"/>
          <w:szCs w:val="20"/>
        </w:rPr>
        <w:footnoteRef/>
      </w:r>
      <w:r>
        <w:t xml:space="preserve"> </w:t>
      </w:r>
      <w:r w:rsidRPr="00CC630E">
        <w:rPr>
          <w:rFonts w:asciiTheme="minorHAnsi" w:hAnsiTheme="minorHAnsi"/>
          <w:sz w:val="18"/>
          <w:szCs w:val="18"/>
        </w:rPr>
        <w:t xml:space="preserve">Als de </w:t>
      </w:r>
      <w:r>
        <w:rPr>
          <w:rFonts w:asciiTheme="minorHAnsi" w:hAnsiTheme="minorHAnsi"/>
          <w:sz w:val="18"/>
          <w:szCs w:val="18"/>
        </w:rPr>
        <w:t xml:space="preserve">Europese </w:t>
      </w:r>
      <w:r w:rsidRPr="00CC630E">
        <w:rPr>
          <w:rFonts w:asciiTheme="minorHAnsi" w:hAnsiTheme="minorHAnsi"/>
          <w:sz w:val="18"/>
          <w:szCs w:val="18"/>
        </w:rPr>
        <w:t xml:space="preserve">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r:id="rId1" w:history="1">
        <w:r w:rsidRPr="00CC630E">
          <w:rPr>
            <w:rStyle w:val="Hyperlink"/>
            <w:rFonts w:asciiTheme="minorHAnsi" w:hAnsiTheme="minorHAnsi"/>
            <w:sz w:val="18"/>
            <w:szCs w:val="18"/>
          </w:rPr>
          <w:t>Bekijk alle openbare raadplegingen op "Uw stem in Europa"</w:t>
        </w:r>
      </w:hyperlink>
      <w:r>
        <w:t xml:space="preserve"> . </w:t>
      </w:r>
      <w:r w:rsidRPr="00402410">
        <w:rPr>
          <w:rFonts w:asciiTheme="minorHAnsi" w:hAnsiTheme="minorHAnsi"/>
          <w:sz w:val="18"/>
          <w:szCs w:val="18"/>
          <w:u w:val="single"/>
        </w:rPr>
        <w:t>Iedere commissie kan aan een openbare raadpleging meedoen, hetzij in commissieverband, het zij via fracties.</w:t>
      </w:r>
    </w:p>
  </w:footnote>
  <w:footnote w:id="3">
    <w:p w:rsidR="005B6023" w:rsidRPr="00B45904" w:rsidRDefault="005B6023" w:rsidP="005B6023">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2"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8">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7"/>
  </w:num>
  <w:num w:numId="4">
    <w:abstractNumId w:val="9"/>
  </w:num>
  <w:num w:numId="5">
    <w:abstractNumId w:val="1"/>
  </w:num>
  <w:num w:numId="6">
    <w:abstractNumId w:val="4"/>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23E0B"/>
    <w:rsid w:val="00091D25"/>
    <w:rsid w:val="001B6E5A"/>
    <w:rsid w:val="001B716F"/>
    <w:rsid w:val="001F1888"/>
    <w:rsid w:val="002140D2"/>
    <w:rsid w:val="00273655"/>
    <w:rsid w:val="00274971"/>
    <w:rsid w:val="002E19FB"/>
    <w:rsid w:val="002F17D9"/>
    <w:rsid w:val="002F3398"/>
    <w:rsid w:val="00352547"/>
    <w:rsid w:val="00402410"/>
    <w:rsid w:val="00433D6E"/>
    <w:rsid w:val="0048111D"/>
    <w:rsid w:val="00496C13"/>
    <w:rsid w:val="004C770B"/>
    <w:rsid w:val="005734D2"/>
    <w:rsid w:val="005B6023"/>
    <w:rsid w:val="005C6EF4"/>
    <w:rsid w:val="006204CA"/>
    <w:rsid w:val="00655583"/>
    <w:rsid w:val="006B1F71"/>
    <w:rsid w:val="006D2BFD"/>
    <w:rsid w:val="006F5379"/>
    <w:rsid w:val="00711311"/>
    <w:rsid w:val="00744ADB"/>
    <w:rsid w:val="0075566A"/>
    <w:rsid w:val="00760DE2"/>
    <w:rsid w:val="008005C2"/>
    <w:rsid w:val="008348AA"/>
    <w:rsid w:val="008A4C78"/>
    <w:rsid w:val="00921964"/>
    <w:rsid w:val="00962F35"/>
    <w:rsid w:val="00970750"/>
    <w:rsid w:val="009B25CB"/>
    <w:rsid w:val="00A647D1"/>
    <w:rsid w:val="00A77D13"/>
    <w:rsid w:val="00AC78D6"/>
    <w:rsid w:val="00AD0615"/>
    <w:rsid w:val="00B124E6"/>
    <w:rsid w:val="00B30383"/>
    <w:rsid w:val="00BE0490"/>
    <w:rsid w:val="00BF048D"/>
    <w:rsid w:val="00C4374A"/>
    <w:rsid w:val="00C67F81"/>
    <w:rsid w:val="00C82576"/>
    <w:rsid w:val="00CC630E"/>
    <w:rsid w:val="00CE0070"/>
    <w:rsid w:val="00CE1B84"/>
    <w:rsid w:val="00CE72B1"/>
    <w:rsid w:val="00D369F8"/>
    <w:rsid w:val="00D4125C"/>
    <w:rsid w:val="00D50441"/>
    <w:rsid w:val="00D55F36"/>
    <w:rsid w:val="00DF6289"/>
    <w:rsid w:val="00E60E25"/>
    <w:rsid w:val="00E70933"/>
    <w:rsid w:val="00E9398C"/>
    <w:rsid w:val="00E963A1"/>
    <w:rsid w:val="00EE4C21"/>
    <w:rsid w:val="00F1785A"/>
    <w:rsid w:val="00F51BAB"/>
    <w:rsid w:val="00FC7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4872">
      <w:bodyDiv w:val="1"/>
      <w:marLeft w:val="0"/>
      <w:marRight w:val="0"/>
      <w:marTop w:val="0"/>
      <w:marBottom w:val="0"/>
      <w:divBdr>
        <w:top w:val="none" w:sz="0" w:space="0" w:color="auto"/>
        <w:left w:val="none" w:sz="0" w:space="0" w:color="auto"/>
        <w:bottom w:val="none" w:sz="0" w:space="0" w:color="auto"/>
        <w:right w:val="none" w:sz="0" w:space="0" w:color="auto"/>
      </w:divBdr>
    </w:div>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533611301">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1971087288">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www.ipex.eu/IPEXL-WEB/dossier/document/COM20160235.do"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www.ipex.eu/IPEXL-WEB/dossier/document/COM20160248.do" TargetMode="External" Id="rId10" /><Relationship Type="http://schemas.microsoft.com/office/2007/relationships/stylesWithEffects" Target="stylesWithEffects.xml" Id="rId4" /><Relationship Type="http://schemas.openxmlformats.org/officeDocument/2006/relationships/hyperlink" Target="http://ec.europa.eu/social/main.jsp?langId=en&amp;catId=699&amp;consultId=24&amp;visib=0&amp;furtherConsult=yes&amp;path=cms&amp;preview=cHJldkVtcGxQb3J0YWwhMjAxMjAyMTVwcmV2aWV3"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parlisweb/parlis/document.aspx?id=cf54eb83-50aa-4107-9bd2-8789e62c17cf" TargetMode="External"/><Relationship Id="rId1" Type="http://schemas.openxmlformats.org/officeDocument/2006/relationships/hyperlink" Target="http://ec.europa.eu/yourvoice/consultations/index_nl.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2183</ap:Words>
  <ap:Characters>14689</ap:Characters>
  <ap:DocSecurity>0</ap:DocSecurity>
  <ap:Lines>122</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2016-05-26T13:10:00.0000000Z</lastPrinted>
  <dcterms:created xsi:type="dcterms:W3CDTF">2016-05-26T13:10:00.0000000Z</dcterms:created>
  <dcterms:modified xsi:type="dcterms:W3CDTF">2016-05-26T13:10:00.0000000Z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0x0101006843BD5A08C4204CB75CFA319C26FFF3</vt:lpwstr>
  </property>
</Properties>
</file>