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5380B" w:rsidR="00911C9F" w:rsidP="0025380B" w:rsidRDefault="00113AE1">
      <w:pPr>
        <w:pStyle w:val="Huisstijl-Aanhef"/>
        <w:spacing w:line="276" w:lineRule="auto"/>
        <w:rPr>
          <w:szCs w:val="18"/>
        </w:rPr>
      </w:pPr>
      <w:bookmarkStart w:name="_GoBack" w:id="0"/>
      <w:bookmarkEnd w:id="0"/>
      <w:r w:rsidRPr="0025380B">
        <w:rPr>
          <w:szCs w:val="18"/>
        </w:rPr>
        <w:t>Geachte voorzitter,</w:t>
      </w:r>
    </w:p>
    <w:p w:rsidR="0025380B" w:rsidP="0025380B" w:rsidRDefault="0025380B">
      <w:pPr>
        <w:autoSpaceDE w:val="0"/>
        <w:autoSpaceDN w:val="0"/>
        <w:adjustRightInd w:val="0"/>
        <w:spacing w:line="276" w:lineRule="auto"/>
        <w:rPr>
          <w:rFonts w:cs="Arial"/>
          <w:szCs w:val="18"/>
        </w:rPr>
      </w:pPr>
      <w:r w:rsidRPr="0025380B">
        <w:rPr>
          <w:rFonts w:cs="Arial"/>
          <w:szCs w:val="18"/>
        </w:rPr>
        <w:t>Namens het kabinet bied ik u hierbij de Nationale Verklaring 2015 over het financieel beheer van de Europese fondsen in gedeeld beheer aan. Deze Nationale Verklaring is eveneens aan de Europese Commissie aangeboden ten behoeve van haar verantwoording over de Europese begroting aan het Europese Parlement. Het betreft de verantwoording van de volgende fondsen:</w:t>
      </w:r>
    </w:p>
    <w:p w:rsidR="0025380B" w:rsidP="0025380B" w:rsidRDefault="0025380B">
      <w:pPr>
        <w:autoSpaceDE w:val="0"/>
        <w:autoSpaceDN w:val="0"/>
        <w:adjustRightInd w:val="0"/>
        <w:spacing w:line="276" w:lineRule="auto"/>
        <w:rPr>
          <w:rFonts w:cs="Arial"/>
          <w:szCs w:val="18"/>
        </w:rPr>
      </w:pPr>
    </w:p>
    <w:p w:rsidRPr="00302F5F" w:rsidR="0025380B" w:rsidP="0025380B" w:rsidRDefault="0025380B">
      <w:pPr>
        <w:pStyle w:val="Lijstalinea"/>
        <w:numPr>
          <w:ilvl w:val="0"/>
          <w:numId w:val="14"/>
        </w:numPr>
        <w:autoSpaceDE w:val="0"/>
        <w:autoSpaceDN w:val="0"/>
        <w:adjustRightInd w:val="0"/>
        <w:spacing w:line="276" w:lineRule="auto"/>
        <w:rPr>
          <w:rFonts w:cs="Arial"/>
          <w:szCs w:val="18"/>
        </w:rPr>
      </w:pPr>
      <w:r w:rsidRPr="0025380B">
        <w:rPr>
          <w:rFonts w:cs="Arial"/>
          <w:szCs w:val="18"/>
        </w:rPr>
        <w:t xml:space="preserve">De Landbouwfondsen: </w:t>
      </w:r>
      <w:r w:rsidRPr="00302F5F">
        <w:rPr>
          <w:rFonts w:cs="Arial"/>
          <w:szCs w:val="18"/>
        </w:rPr>
        <w:t xml:space="preserve">Europees Landbouw Garantiefonds (ELGF) en het Europees Landbouwfonds voor Plattelandsontwikkeling (ELFPO) over het begrotingsjaar </w:t>
      </w:r>
      <w:r w:rsidRPr="00302F5F" w:rsidR="00302F5F">
        <w:rPr>
          <w:rFonts w:cs="Arial"/>
          <w:szCs w:val="18"/>
        </w:rPr>
        <w:t>16 oktober 2014 tot en met 15 oktober 2015</w:t>
      </w:r>
      <w:r w:rsidRPr="00302F5F">
        <w:rPr>
          <w:rFonts w:cs="Arial"/>
          <w:szCs w:val="18"/>
        </w:rPr>
        <w:t>.</w:t>
      </w:r>
    </w:p>
    <w:p w:rsidRPr="00302F5F" w:rsidR="0025380B" w:rsidP="0025380B" w:rsidRDefault="0025380B">
      <w:pPr>
        <w:pStyle w:val="Lijstalinea"/>
        <w:numPr>
          <w:ilvl w:val="0"/>
          <w:numId w:val="14"/>
        </w:numPr>
        <w:autoSpaceDE w:val="0"/>
        <w:autoSpaceDN w:val="0"/>
        <w:adjustRightInd w:val="0"/>
        <w:spacing w:line="276" w:lineRule="auto"/>
        <w:rPr>
          <w:rFonts w:cs="Arial"/>
          <w:szCs w:val="18"/>
        </w:rPr>
      </w:pPr>
      <w:r w:rsidRPr="00302F5F">
        <w:rPr>
          <w:rFonts w:cs="Arial"/>
          <w:szCs w:val="18"/>
        </w:rPr>
        <w:t>De Structuurfondsen: Europees Fonds voor Regionale Ontwikkeling (EFRO) en Europees Sociaal Fonds (ESF)</w:t>
      </w:r>
      <w:r w:rsidRPr="00302F5F" w:rsidR="00302F5F">
        <w:rPr>
          <w:rFonts w:cs="Arial"/>
          <w:szCs w:val="18"/>
        </w:rPr>
        <w:t>, en het Europees Visserij Fonds (EVF)</w:t>
      </w:r>
      <w:r w:rsidRPr="00302F5F">
        <w:rPr>
          <w:rFonts w:cs="Arial"/>
          <w:szCs w:val="18"/>
        </w:rPr>
        <w:t xml:space="preserve"> over de periode </w:t>
      </w:r>
      <w:r w:rsidRPr="00302F5F" w:rsidR="00302F5F">
        <w:rPr>
          <w:rFonts w:cs="Arial"/>
          <w:szCs w:val="18"/>
        </w:rPr>
        <w:t>januari 2014 tot en met december 2014</w:t>
      </w:r>
      <w:r w:rsidRPr="00302F5F">
        <w:rPr>
          <w:rFonts w:cs="Arial"/>
          <w:szCs w:val="18"/>
        </w:rPr>
        <w:t xml:space="preserve">. </w:t>
      </w:r>
    </w:p>
    <w:p w:rsidR="0025380B" w:rsidP="0025380B" w:rsidRDefault="0025380B">
      <w:pPr>
        <w:pStyle w:val="Lijstalinea"/>
        <w:numPr>
          <w:ilvl w:val="0"/>
          <w:numId w:val="14"/>
        </w:numPr>
        <w:autoSpaceDE w:val="0"/>
        <w:autoSpaceDN w:val="0"/>
        <w:adjustRightInd w:val="0"/>
        <w:spacing w:line="276" w:lineRule="auto"/>
        <w:rPr>
          <w:rFonts w:cs="Arial"/>
          <w:szCs w:val="18"/>
        </w:rPr>
      </w:pPr>
      <w:r w:rsidRPr="0025380B">
        <w:rPr>
          <w:rFonts w:cs="Arial"/>
          <w:szCs w:val="18"/>
        </w:rPr>
        <w:t>De Migratiefondse</w:t>
      </w:r>
      <w:r w:rsidR="00C62CDC">
        <w:rPr>
          <w:rFonts w:cs="Arial"/>
          <w:szCs w:val="18"/>
        </w:rPr>
        <w:t>n inzake de Jaarprogramma's 2012</w:t>
      </w:r>
      <w:r w:rsidRPr="0025380B">
        <w:rPr>
          <w:rFonts w:cs="Arial"/>
          <w:szCs w:val="18"/>
        </w:rPr>
        <w:t xml:space="preserve"> voor het Europees</w:t>
      </w:r>
      <w:r>
        <w:rPr>
          <w:rFonts w:cs="Arial"/>
          <w:szCs w:val="18"/>
        </w:rPr>
        <w:t xml:space="preserve"> </w:t>
      </w:r>
      <w:r w:rsidRPr="0025380B">
        <w:rPr>
          <w:rFonts w:cs="Arial"/>
          <w:szCs w:val="18"/>
        </w:rPr>
        <w:t>buitengrenzenfonds (EBF), het Europees vluchtelingenfonds (EVF),</w:t>
      </w:r>
      <w:r>
        <w:rPr>
          <w:rFonts w:cs="Arial"/>
          <w:szCs w:val="18"/>
        </w:rPr>
        <w:t xml:space="preserve"> </w:t>
      </w:r>
      <w:r w:rsidRPr="0025380B">
        <w:rPr>
          <w:rFonts w:cs="Arial"/>
          <w:szCs w:val="18"/>
        </w:rPr>
        <w:t>Europees integratiefonds (EIB) en Europees terugkeerfonds (ETF).</w:t>
      </w:r>
    </w:p>
    <w:p w:rsidR="0025380B" w:rsidP="0025380B" w:rsidRDefault="0025380B">
      <w:pPr>
        <w:pStyle w:val="Lijstalinea"/>
        <w:autoSpaceDE w:val="0"/>
        <w:autoSpaceDN w:val="0"/>
        <w:adjustRightInd w:val="0"/>
        <w:spacing w:line="276" w:lineRule="auto"/>
        <w:ind w:left="765"/>
        <w:rPr>
          <w:rFonts w:cs="Arial"/>
          <w:szCs w:val="18"/>
        </w:rPr>
      </w:pPr>
    </w:p>
    <w:p w:rsidRPr="0025380B" w:rsidR="0025380B" w:rsidP="0025380B" w:rsidRDefault="0025380B">
      <w:pPr>
        <w:autoSpaceDE w:val="0"/>
        <w:autoSpaceDN w:val="0"/>
        <w:adjustRightInd w:val="0"/>
        <w:spacing w:line="276" w:lineRule="auto"/>
        <w:rPr>
          <w:rFonts w:cs="Arial"/>
          <w:szCs w:val="18"/>
        </w:rPr>
      </w:pPr>
      <w:r w:rsidRPr="0025380B">
        <w:rPr>
          <w:rFonts w:cs="Arial"/>
          <w:szCs w:val="18"/>
        </w:rPr>
        <w:t>Hoogachtend,</w:t>
      </w:r>
    </w:p>
    <w:p w:rsidR="00911C9F" w:rsidP="0025380B" w:rsidRDefault="0025380B">
      <w:pPr>
        <w:spacing w:line="276" w:lineRule="auto"/>
        <w:rPr>
          <w:rFonts w:cs="Arial"/>
          <w:szCs w:val="18"/>
        </w:rPr>
      </w:pPr>
      <w:r>
        <w:rPr>
          <w:rFonts w:cs="Arial"/>
          <w:szCs w:val="18"/>
        </w:rPr>
        <w:t>d</w:t>
      </w:r>
      <w:r w:rsidRPr="0025380B">
        <w:rPr>
          <w:rFonts w:cs="Arial"/>
          <w:szCs w:val="18"/>
        </w:rPr>
        <w:t>e minister van Financiën,</w:t>
      </w:r>
    </w:p>
    <w:p w:rsidR="0025380B" w:rsidP="0025380B" w:rsidRDefault="0025380B">
      <w:pPr>
        <w:spacing w:line="276" w:lineRule="auto"/>
        <w:rPr>
          <w:rFonts w:cs="Arial"/>
          <w:szCs w:val="18"/>
        </w:rPr>
      </w:pPr>
    </w:p>
    <w:p w:rsidR="0025380B" w:rsidP="0025380B" w:rsidRDefault="0025380B">
      <w:pPr>
        <w:spacing w:line="276" w:lineRule="auto"/>
        <w:rPr>
          <w:rFonts w:cs="Arial"/>
          <w:szCs w:val="18"/>
        </w:rPr>
      </w:pPr>
    </w:p>
    <w:p w:rsidR="0025380B" w:rsidP="0025380B" w:rsidRDefault="0025380B">
      <w:pPr>
        <w:spacing w:line="276" w:lineRule="auto"/>
        <w:rPr>
          <w:rFonts w:cs="Arial"/>
          <w:szCs w:val="18"/>
        </w:rPr>
      </w:pPr>
    </w:p>
    <w:p w:rsidR="0025380B" w:rsidP="0025380B" w:rsidRDefault="0025380B">
      <w:pPr>
        <w:spacing w:line="276" w:lineRule="auto"/>
        <w:rPr>
          <w:rFonts w:cs="Arial"/>
          <w:szCs w:val="18"/>
        </w:rPr>
      </w:pPr>
    </w:p>
    <w:p w:rsidR="0025380B" w:rsidP="0025380B" w:rsidRDefault="0025380B">
      <w:pPr>
        <w:spacing w:line="276" w:lineRule="auto"/>
        <w:rPr>
          <w:rFonts w:cs="Arial"/>
          <w:szCs w:val="18"/>
        </w:rPr>
      </w:pPr>
    </w:p>
    <w:p w:rsidRPr="0025380B" w:rsidR="0025380B" w:rsidP="0025380B" w:rsidRDefault="0025380B">
      <w:pPr>
        <w:spacing w:line="276" w:lineRule="auto"/>
        <w:rPr>
          <w:szCs w:val="18"/>
          <w:lang w:eastAsia="zh-CN" w:bidi="hi-IN"/>
        </w:rPr>
      </w:pPr>
      <w:r>
        <w:rPr>
          <w:rFonts w:cs="Arial"/>
          <w:szCs w:val="18"/>
        </w:rPr>
        <w:t>J.R.V.A. Dijsselbloem</w:t>
      </w:r>
    </w:p>
    <w:sectPr w:rsidRPr="0025380B" w:rsidR="0025380B"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CDC" w:rsidRDefault="00C62CDC">
      <w:pPr>
        <w:spacing w:line="240" w:lineRule="auto"/>
      </w:pPr>
      <w:r>
        <w:separator/>
      </w:r>
    </w:p>
  </w:endnote>
  <w:endnote w:type="continuationSeparator" w:id="0">
    <w:p w:rsidR="00C62CDC" w:rsidRDefault="00C62C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E11" w:rsidRDefault="00991E11">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C62CDC">
      <w:trPr>
        <w:trHeight w:hRule="exact" w:val="240"/>
      </w:trPr>
      <w:tc>
        <w:tcPr>
          <w:tcW w:w="7752" w:type="dxa"/>
          <w:shd w:val="clear" w:color="auto" w:fill="auto"/>
        </w:tcPr>
        <w:p w:rsidR="00C62CDC" w:rsidRDefault="00C62CDC"/>
      </w:tc>
      <w:tc>
        <w:tcPr>
          <w:tcW w:w="2148" w:type="dxa"/>
        </w:tcPr>
        <w:p w:rsidR="00C62CDC" w:rsidRDefault="00C62CDC">
          <w:pPr>
            <w:pStyle w:val="Huisstijl-Paginanummer"/>
          </w:pPr>
          <w:r>
            <w:t>Pagina </w:t>
          </w:r>
          <w:fldSimple w:instr=" PAGE    \* MERGEFORMAT ">
            <w:r w:rsidR="00C410A1">
              <w:rPr>
                <w:noProof/>
              </w:rPr>
              <w:t>1</w:t>
            </w:r>
          </w:fldSimple>
          <w:r>
            <w:t> van </w:t>
          </w:r>
          <w:fldSimple w:instr=" NUMPAGES  \* Arabic  \* MERGEFORMAT ">
            <w:r w:rsidR="00C410A1">
              <w:rPr>
                <w:noProof/>
              </w:rPr>
              <w:t>1</w:t>
            </w:r>
          </w:fldSimple>
        </w:p>
      </w:tc>
    </w:tr>
  </w:tbl>
  <w:p w:rsidR="00C62CDC" w:rsidRDefault="00B90452">
    <w:pPr>
      <w:pStyle w:val="Huisstijl-Rubricering"/>
    </w:pPr>
    <w:r>
      <w:fldChar w:fldCharType="begin"/>
    </w:r>
    <w:r w:rsidR="00C62CDC">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C62CDC">
      <w:trPr>
        <w:trHeight w:hRule="exact" w:val="240"/>
      </w:trPr>
      <w:tc>
        <w:tcPr>
          <w:tcW w:w="7752" w:type="dxa"/>
          <w:shd w:val="clear" w:color="auto" w:fill="auto"/>
        </w:tcPr>
        <w:p w:rsidR="00C62CDC" w:rsidRDefault="00B90452">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C62CDC">
            <w:instrText xml:space="preserve"> DOCPROPERTY  Rubricering  \* MERGEFORMAT </w:instrText>
          </w:r>
          <w:r>
            <w:fldChar w:fldCharType="end"/>
          </w:r>
        </w:p>
      </w:tc>
      <w:tc>
        <w:tcPr>
          <w:tcW w:w="2148" w:type="dxa"/>
        </w:tcPr>
        <w:p w:rsidR="00C62CDC" w:rsidRDefault="00C62CDC">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C410A1">
              <w:rPr>
                <w:noProof/>
              </w:rPr>
              <w:t>1</w:t>
            </w:r>
          </w:fldSimple>
          <w:r>
            <w:t> van </w:t>
          </w:r>
          <w:fldSimple w:instr=" NUMPAGES  \* Arabic  \* MERGEFORMAT ">
            <w:r w:rsidR="00C410A1">
              <w:rPr>
                <w:noProof/>
              </w:rPr>
              <w:t>1</w:t>
            </w:r>
          </w:fldSimple>
        </w:p>
      </w:tc>
    </w:tr>
  </w:tbl>
  <w:p w:rsidR="00C62CDC" w:rsidRDefault="00C62CD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CDC" w:rsidRDefault="00C62CDC">
      <w:pPr>
        <w:spacing w:line="240" w:lineRule="auto"/>
      </w:pPr>
      <w:r>
        <w:separator/>
      </w:r>
    </w:p>
  </w:footnote>
  <w:footnote w:type="continuationSeparator" w:id="0">
    <w:p w:rsidR="00C62CDC" w:rsidRDefault="00C62CD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E11" w:rsidRDefault="00991E11">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DC" w:rsidRDefault="00C62CDC" w:rsidP="00C62CDC">
    <w:pPr>
      <w:pStyle w:val="Huisstijl-Afzendgegevenskop"/>
      <w:framePr w:w="2103" w:h="12013" w:hRule="exact" w:hSpace="180" w:wrap="around" w:vAnchor="page" w:hAnchor="page" w:x="9316" w:y="3022"/>
    </w:pPr>
    <w:r w:rsidRPr="00B96746">
      <w:t>Directie Begrotingszaken</w:t>
    </w:r>
  </w:p>
  <w:p w:rsidR="00C62CDC" w:rsidRDefault="00C62CDC" w:rsidP="00C62CDC">
    <w:pPr>
      <w:pStyle w:val="Huisstijl-ReferentiegegevenskopW2"/>
      <w:framePr w:w="2103" w:h="12013" w:hRule="exact" w:hSpace="180" w:wrap="around" w:vAnchor="page" w:hAnchor="page" w:x="9316" w:y="3022"/>
    </w:pPr>
    <w:r w:rsidRPr="00B96746">
      <w:t>Ons kenmerk</w:t>
    </w:r>
  </w:p>
  <w:p w:rsidR="00C62CDC" w:rsidRPr="00FD21B8" w:rsidRDefault="00B90452" w:rsidP="00C62CDC">
    <w:pPr>
      <w:pStyle w:val="Huisstijl-Referentiegegevens"/>
      <w:framePr w:w="2103" w:h="12013" w:hRule="exact" w:hSpace="180" w:wrap="around" w:vAnchor="page" w:hAnchor="page" w:x="9316" w:y="3022"/>
    </w:pPr>
    <w:fldSimple w:instr=" DOCPROPERTY  Kenmerk  \* MERGEFORMAT ">
      <w:r w:rsidR="00C410A1">
        <w:t>2016-0000048009</w:t>
      </w:r>
    </w:fldSimple>
    <w:r w:rsidR="00C62CDC" w:rsidRPr="00C8655C">
      <w:t xml:space="preserve"> </w:t>
    </w:r>
  </w:p>
  <w:p w:rsidR="00C62CDC" w:rsidRDefault="00C62CDC">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CDC" w:rsidRDefault="00C62CDC"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Begrotingszaken</w:t>
    </w:r>
  </w:p>
  <w:p w:rsidR="00C62CDC" w:rsidRDefault="00C62CDC"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Korte </w:t>
    </w:r>
    <w:proofErr w:type="spellStart"/>
    <w:r w:rsidRPr="00B96746">
      <w:t>Voorhout</w:t>
    </w:r>
    <w:proofErr w:type="spellEnd"/>
    <w:r w:rsidRPr="00B96746">
      <w:t xml:space="preserve"> 7</w:t>
    </w:r>
  </w:p>
  <w:p w:rsidR="00C62CDC" w:rsidRDefault="00C62CDC"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t>  </w:t>
    </w:r>
  </w:p>
  <w:p w:rsidR="00C62CDC" w:rsidRDefault="00C62CDC"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C62CDC" w:rsidRDefault="00C62CDC"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t>  </w:t>
    </w:r>
  </w:p>
  <w:p w:rsidR="00C62CDC" w:rsidRDefault="00C62CDC"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C62CDC" w:rsidRDefault="00C62CDC"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C62CDC" w:rsidRDefault="00B90452"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C410A1">
        <w:t>2016-0000048009</w:t>
      </w:r>
    </w:fldSimple>
    <w:r w:rsidR="00C62CDC" w:rsidRPr="00C8655C">
      <w:t xml:space="preserve"> </w:t>
    </w:r>
  </w:p>
  <w:p w:rsidR="00C62CDC" w:rsidRDefault="00C62CDC"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C62CDC" w:rsidRDefault="00B90452"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C62CDC">
      <w:instrText xml:space="preserve"> DOCPROPERTY  UwKenmerk  \* MERGEFORMAT </w:instrText>
    </w:r>
    <w:r>
      <w:fldChar w:fldCharType="end"/>
    </w:r>
  </w:p>
  <w:p w:rsidR="00C62CDC" w:rsidRDefault="00C62CDC"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Bijlagen</w:t>
    </w:r>
  </w:p>
  <w:p w:rsidR="00C62CDC" w:rsidRDefault="00C62CDC" w:rsidP="0025380B">
    <w:pPr>
      <w:pStyle w:val="Huisstijl-Referentiegegevens"/>
      <w:framePr w:w="2104" w:h="5296" w:hRule="exact" w:wrap="around" w:vAnchor="page" w:hAnchor="page" w:x="9317" w:y="3023"/>
      <w:numPr>
        <w:ilvl w:val="0"/>
        <w:numId w:val="15"/>
      </w:num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Nationale Verklaring 2016</w:t>
    </w:r>
  </w:p>
  <w:p w:rsidR="00C62CDC" w:rsidRDefault="00B90452">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C62CDC">
                  <w:trPr>
                    <w:trHeight w:val="2636"/>
                  </w:trPr>
                  <w:tc>
                    <w:tcPr>
                      <w:tcW w:w="737" w:type="dxa"/>
                      <w:shd w:val="clear" w:color="auto" w:fill="auto"/>
                    </w:tcPr>
                    <w:p w:rsidR="00C62CDC" w:rsidRDefault="00C62CDC">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C62CDC" w:rsidRDefault="00C62CDC">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C62CDC" w:rsidRDefault="00C62CDC"/>
            </w:txbxContent>
          </v:textbox>
          <w10:wrap anchory="page"/>
        </v:shape>
      </w:pict>
    </w:r>
  </w:p>
  <w:tbl>
    <w:tblPr>
      <w:tblW w:w="7520" w:type="dxa"/>
      <w:tblLayout w:type="fixed"/>
      <w:tblCellMar>
        <w:left w:w="0" w:type="dxa"/>
        <w:right w:w="0" w:type="dxa"/>
      </w:tblCellMar>
      <w:tblLook w:val="0000"/>
    </w:tblPr>
    <w:tblGrid>
      <w:gridCol w:w="742"/>
      <w:gridCol w:w="6778"/>
    </w:tblGrid>
    <w:tr w:rsidR="00C62CDC" w:rsidRPr="00C8655C">
      <w:trPr>
        <w:trHeight w:val="400"/>
      </w:trPr>
      <w:tc>
        <w:tcPr>
          <w:tcW w:w="7520" w:type="dxa"/>
          <w:gridSpan w:val="2"/>
          <w:shd w:val="clear" w:color="auto" w:fill="auto"/>
        </w:tcPr>
        <w:p w:rsidR="00C62CDC" w:rsidRDefault="00C62CDC">
          <w:pPr>
            <w:pStyle w:val="Huisstijl-Retouradres"/>
          </w:pPr>
          <w:r w:rsidRPr="00B96746">
            <w:t>&gt; Retouradres</w:t>
          </w:r>
          <w:r>
            <w:t> </w:t>
          </w:r>
          <w:r w:rsidRPr="00B96746">
            <w:t>Postbus 20201</w:t>
          </w:r>
          <w:r>
            <w:t>  </w:t>
          </w:r>
          <w:r w:rsidRPr="00B96746">
            <w:t>2500 EE  Den Haag</w:t>
          </w:r>
          <w:r>
            <w:t>  </w:t>
          </w:r>
        </w:p>
      </w:tc>
    </w:tr>
    <w:tr w:rsidR="00C62CDC">
      <w:trPr>
        <w:cantSplit/>
        <w:trHeight w:hRule="exact" w:val="2440"/>
      </w:trPr>
      <w:tc>
        <w:tcPr>
          <w:tcW w:w="7520" w:type="dxa"/>
          <w:gridSpan w:val="2"/>
          <w:shd w:val="clear" w:color="auto" w:fill="auto"/>
        </w:tcPr>
        <w:p w:rsidR="00C62CDC" w:rsidRDefault="00B90452">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C62CDC">
            <w:instrText xml:space="preserve"> DOCPROPERTY  Rubricering  \* MERGEFORMAT </w:instrText>
          </w:r>
          <w:r>
            <w:fldChar w:fldCharType="end"/>
          </w:r>
        </w:p>
        <w:p w:rsidR="00C410A1" w:rsidRDefault="00B90452">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C62CDC">
            <w:instrText xml:space="preserve"> DOCPROPERTY  Aan  \* MERGEFORMAT </w:instrText>
          </w:r>
          <w:r>
            <w:fldChar w:fldCharType="separate"/>
          </w:r>
          <w:r w:rsidR="00C410A1">
            <w:t>Voorzitter van de Tweede Kamer</w:t>
          </w:r>
        </w:p>
        <w:p w:rsidR="00C410A1" w:rsidRDefault="00C410A1">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20201</w:t>
          </w:r>
        </w:p>
        <w:p w:rsidR="00C62CDC" w:rsidRDefault="00C410A1">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EE  Den Haag</w:t>
          </w:r>
          <w:r w:rsidR="00B90452">
            <w:fldChar w:fldCharType="end"/>
          </w:r>
        </w:p>
      </w:tc>
    </w:tr>
    <w:tr w:rsidR="00C62CDC">
      <w:trPr>
        <w:trHeight w:hRule="exact" w:val="400"/>
      </w:trPr>
      <w:tc>
        <w:tcPr>
          <w:tcW w:w="7520" w:type="dxa"/>
          <w:gridSpan w:val="2"/>
          <w:shd w:val="clear" w:color="auto" w:fill="auto"/>
        </w:tcPr>
        <w:p w:rsidR="00C62CDC" w:rsidRDefault="00C62CDC">
          <w:pPr>
            <w:tabs>
              <w:tab w:val="left" w:pos="740"/>
            </w:tabs>
            <w:autoSpaceDE w:val="0"/>
            <w:autoSpaceDN w:val="0"/>
            <w:adjustRightInd w:val="0"/>
            <w:ind w:left="743" w:hanging="743"/>
            <w:rPr>
              <w:rFonts w:cs="Verdana"/>
              <w:szCs w:val="18"/>
            </w:rPr>
          </w:pPr>
        </w:p>
      </w:tc>
    </w:tr>
    <w:tr w:rsidR="00C62CDC">
      <w:trPr>
        <w:trHeight w:val="240"/>
      </w:trPr>
      <w:tc>
        <w:tcPr>
          <w:tcW w:w="742" w:type="dxa"/>
          <w:shd w:val="clear" w:color="auto" w:fill="auto"/>
        </w:tcPr>
        <w:p w:rsidR="00C62CDC" w:rsidRDefault="00C62CDC">
          <w:pPr>
            <w:pStyle w:val="Huisstijl-Datumenbetreft"/>
            <w:rPr>
              <w:rFonts w:cs="Verdana"/>
              <w:szCs w:val="18"/>
            </w:rPr>
          </w:pPr>
          <w:r>
            <w:t>Datum</w:t>
          </w:r>
        </w:p>
      </w:tc>
      <w:tc>
        <w:tcPr>
          <w:tcW w:w="6778" w:type="dxa"/>
          <w:shd w:val="clear" w:color="auto" w:fill="auto"/>
        </w:tcPr>
        <w:p w:rsidR="00C62CDC" w:rsidRDefault="00B90452" w:rsidP="00C62CDC">
          <w:pPr>
            <w:pStyle w:val="Huisstijl-Gegevens"/>
            <w:rPr>
              <w:rFonts w:cs="Verdana"/>
              <w:szCs w:val="18"/>
            </w:rPr>
          </w:pPr>
          <w:r>
            <w:fldChar w:fldCharType="begin"/>
          </w:r>
          <w:r w:rsidR="00C62CDC">
            <w:instrText xml:space="preserve"> DOCPROPERTY  Datum  \* MERGEFORMAT </w:instrText>
          </w:r>
          <w:r>
            <w:fldChar w:fldCharType="end"/>
          </w:r>
        </w:p>
      </w:tc>
    </w:tr>
    <w:tr w:rsidR="00C62CDC">
      <w:trPr>
        <w:trHeight w:val="240"/>
      </w:trPr>
      <w:tc>
        <w:tcPr>
          <w:tcW w:w="742" w:type="dxa"/>
          <w:shd w:val="clear" w:color="auto" w:fill="auto"/>
        </w:tcPr>
        <w:p w:rsidR="00C62CDC" w:rsidRDefault="00C62CDC">
          <w:pPr>
            <w:pStyle w:val="Huisstijl-Datumenbetreft"/>
            <w:rPr>
              <w:rFonts w:cs="Verdana"/>
              <w:szCs w:val="18"/>
            </w:rPr>
          </w:pPr>
          <w:r>
            <w:t>Betreft</w:t>
          </w:r>
        </w:p>
      </w:tc>
      <w:tc>
        <w:tcPr>
          <w:tcW w:w="6778" w:type="dxa"/>
          <w:shd w:val="clear" w:color="auto" w:fill="auto"/>
        </w:tcPr>
        <w:p w:rsidR="00C62CDC" w:rsidRDefault="00B90452">
          <w:pPr>
            <w:pStyle w:val="Huisstijl-Gegevens"/>
            <w:rPr>
              <w:rFonts w:cs="Verdana"/>
              <w:szCs w:val="18"/>
            </w:rPr>
          </w:pPr>
          <w:fldSimple w:instr=" DOCPROPERTY  Onderwerp  \* MERGEFORMAT ">
            <w:r w:rsidR="00C410A1">
              <w:t>Aanbieding Nationale Verklaring 2016</w:t>
            </w:r>
          </w:fldSimple>
        </w:p>
      </w:tc>
    </w:tr>
  </w:tbl>
  <w:p w:rsidR="00C62CDC" w:rsidRDefault="00C62CDC">
    <w:pPr>
      <w:pStyle w:val="Koptekst"/>
    </w:pPr>
  </w:p>
  <w:p w:rsidR="00C62CDC" w:rsidRDefault="00C62CDC">
    <w:pPr>
      <w:pStyle w:val="Koptekst"/>
    </w:pPr>
  </w:p>
  <w:p w:rsidR="00C62CDC" w:rsidRDefault="00C62CDC">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20621927"/>
    <w:multiLevelType w:val="hybridMultilevel"/>
    <w:tmpl w:val="596277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9DF0EF8"/>
    <w:multiLevelType w:val="hybridMultilevel"/>
    <w:tmpl w:val="EC40DF8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911C9F"/>
    <w:rsid w:val="00056DA6"/>
    <w:rsid w:val="000B7976"/>
    <w:rsid w:val="00113AE1"/>
    <w:rsid w:val="00181443"/>
    <w:rsid w:val="00186DEF"/>
    <w:rsid w:val="00191478"/>
    <w:rsid w:val="002432AE"/>
    <w:rsid w:val="0025380B"/>
    <w:rsid w:val="002C3FE4"/>
    <w:rsid w:val="00302F5F"/>
    <w:rsid w:val="0040714C"/>
    <w:rsid w:val="004B3AB8"/>
    <w:rsid w:val="00514858"/>
    <w:rsid w:val="005328DC"/>
    <w:rsid w:val="00561F2D"/>
    <w:rsid w:val="005D7103"/>
    <w:rsid w:val="00623000"/>
    <w:rsid w:val="006C2087"/>
    <w:rsid w:val="006C6495"/>
    <w:rsid w:val="008F7040"/>
    <w:rsid w:val="00911C9F"/>
    <w:rsid w:val="0094716C"/>
    <w:rsid w:val="00980B4F"/>
    <w:rsid w:val="00991E11"/>
    <w:rsid w:val="009D7BC1"/>
    <w:rsid w:val="00A54CA7"/>
    <w:rsid w:val="00AB3EF9"/>
    <w:rsid w:val="00AE70BA"/>
    <w:rsid w:val="00AE79E3"/>
    <w:rsid w:val="00B90452"/>
    <w:rsid w:val="00B96746"/>
    <w:rsid w:val="00BE3F1B"/>
    <w:rsid w:val="00C410A1"/>
    <w:rsid w:val="00C62CDC"/>
    <w:rsid w:val="00C8655C"/>
    <w:rsid w:val="00C90F2C"/>
    <w:rsid w:val="00CE728B"/>
    <w:rsid w:val="00D67849"/>
    <w:rsid w:val="00E05A5B"/>
    <w:rsid w:val="00E81A4D"/>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paragraph" w:styleId="Lijstalinea">
    <w:name w:val="List Paragraph"/>
    <w:basedOn w:val="Standaard"/>
    <w:uiPriority w:val="34"/>
    <w:qFormat/>
    <w:rsid w:val="002538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897</ap:Characters>
  <ap:DocSecurity>0</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2016-05-10T10:36:00.0000000Z</lastPrinted>
  <dcterms:created xsi:type="dcterms:W3CDTF">2016-05-10T08:52:00.0000000Z</dcterms:created>
  <dcterms:modified xsi:type="dcterms:W3CDTF">2016-05-10T10:36:00.0000000Z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 Nationale Verklaring 2016</vt:lpwstr>
  </property>
  <property fmtid="{D5CDD505-2E9C-101B-9397-08002B2CF9AE}" pid="4" name="Datum">
    <vt:lpwstr/>
  </property>
  <property fmtid="{D5CDD505-2E9C-101B-9397-08002B2CF9AE}" pid="5" name="Kenmerk">
    <vt:lpwstr>2016-0000048009</vt:lpwstr>
  </property>
  <property fmtid="{D5CDD505-2E9C-101B-9397-08002B2CF9AE}" pid="6" name="UwKenmerk">
    <vt:lpwstr/>
  </property>
  <property fmtid="{D5CDD505-2E9C-101B-9397-08002B2CF9AE}" pid="7" name="Aan">
    <vt:lpwstr>Voorzitter van de Tweede Kamer_x000d_
Postbus 20201_x000d_
2500 EE  Den Haag</vt:lpwstr>
  </property>
  <property fmtid="{D5CDD505-2E9C-101B-9397-08002B2CF9AE}" pid="8" name="Rubricering">
    <vt:lpwstr/>
  </property>
  <property fmtid="{D5CDD505-2E9C-101B-9397-08002B2CF9AE}" pid="9" name="ContentTypeId">
    <vt:lpwstr>0x0101008274D9362C9056469088EA52F1FA2CEE</vt:lpwstr>
  </property>
</Properties>
</file>