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464" w:rsidP="007D7A0D" w:rsidRDefault="007D7A0D">
      <w:pPr>
        <w:jc w:val="center"/>
        <w:rPr>
          <w:rFonts w:ascii="Times New Roman" w:hAnsi="Times New Roman" w:cs="Times New Roman"/>
          <w:sz w:val="24"/>
          <w:szCs w:val="24"/>
          <w:lang w:val="nl-NL"/>
        </w:rPr>
      </w:pPr>
      <w:r>
        <w:rPr>
          <w:rFonts w:ascii="Times New Roman" w:hAnsi="Times New Roman" w:cs="Times New Roman"/>
          <w:sz w:val="24"/>
          <w:szCs w:val="24"/>
          <w:lang w:val="nl-NL"/>
        </w:rPr>
        <w:t>NOTITIE INZAKE BELEIDSSTANPUNT</w:t>
      </w:r>
    </w:p>
    <w:p w:rsidR="007D7A0D" w:rsidP="007D7A0D" w:rsidRDefault="007D7A0D">
      <w:pPr>
        <w:jc w:val="center"/>
        <w:rPr>
          <w:rFonts w:ascii="Times New Roman" w:hAnsi="Times New Roman" w:cs="Times New Roman"/>
          <w:sz w:val="24"/>
          <w:szCs w:val="24"/>
          <w:lang w:val="nl-NL"/>
        </w:rPr>
      </w:pPr>
      <w:r>
        <w:rPr>
          <w:rFonts w:ascii="Times New Roman" w:hAnsi="Times New Roman" w:cs="Times New Roman"/>
          <w:sz w:val="24"/>
          <w:szCs w:val="24"/>
          <w:lang w:val="nl-NL"/>
        </w:rPr>
        <w:t>‘BESCHERMING NEDERLANDSE SCHEPEN TEGEN PIRATERIJ’</w:t>
      </w:r>
    </w:p>
    <w:p w:rsidR="007D7A0D" w:rsidP="007D7A0D" w:rsidRDefault="007D7A0D">
      <w:pPr>
        <w:jc w:val="center"/>
        <w:rPr>
          <w:rFonts w:ascii="Times New Roman" w:hAnsi="Times New Roman" w:cs="Times New Roman"/>
          <w:sz w:val="24"/>
          <w:szCs w:val="24"/>
          <w:lang w:val="nl-NL"/>
        </w:rPr>
      </w:pPr>
      <w:r>
        <w:rPr>
          <w:rFonts w:ascii="Times New Roman" w:hAnsi="Times New Roman" w:cs="Times New Roman"/>
          <w:sz w:val="24"/>
          <w:szCs w:val="24"/>
          <w:lang w:val="nl-NL"/>
        </w:rPr>
        <w:t>Prof. Mr. Fred Soons</w:t>
      </w:r>
    </w:p>
    <w:p w:rsidR="007D7A0D" w:rsidP="007D7A0D" w:rsidRDefault="007D7A0D">
      <w:pPr>
        <w:jc w:val="center"/>
        <w:rPr>
          <w:rFonts w:ascii="Times New Roman" w:hAnsi="Times New Roman" w:cs="Times New Roman"/>
          <w:sz w:val="24"/>
          <w:szCs w:val="24"/>
          <w:lang w:val="nl-NL"/>
        </w:rPr>
      </w:pPr>
      <w:r>
        <w:rPr>
          <w:rFonts w:ascii="Times New Roman" w:hAnsi="Times New Roman" w:cs="Times New Roman"/>
          <w:sz w:val="24"/>
          <w:szCs w:val="24"/>
          <w:lang w:val="nl-NL"/>
        </w:rPr>
        <w:t>Emeritus hoogleraar internationaal publiekrecht, Universiteit Utrecht</w:t>
      </w:r>
    </w:p>
    <w:p w:rsidR="007D7A0D" w:rsidP="007D7A0D" w:rsidRDefault="007D7A0D">
      <w:pPr>
        <w:rPr>
          <w:rFonts w:ascii="Times New Roman" w:hAnsi="Times New Roman" w:cs="Times New Roman"/>
          <w:sz w:val="24"/>
          <w:szCs w:val="24"/>
          <w:lang w:val="nl-NL"/>
        </w:rPr>
      </w:pPr>
    </w:p>
    <w:p w:rsidR="007D7A0D" w:rsidP="007D7A0D" w:rsidRDefault="007D7A0D">
      <w:pPr>
        <w:pStyle w:val="ListParagraph"/>
        <w:numPr>
          <w:ilvl w:val="0"/>
          <w:numId w:val="15"/>
        </w:numPr>
        <w:rPr>
          <w:rFonts w:ascii="Times New Roman" w:hAnsi="Times New Roman"/>
          <w:sz w:val="24"/>
          <w:szCs w:val="24"/>
          <w:lang w:val="nl-NL"/>
        </w:rPr>
      </w:pPr>
      <w:r>
        <w:rPr>
          <w:rFonts w:ascii="Times New Roman" w:hAnsi="Times New Roman"/>
          <w:sz w:val="24"/>
          <w:szCs w:val="24"/>
          <w:lang w:val="nl-NL"/>
        </w:rPr>
        <w:t>Internationaal</w:t>
      </w:r>
      <w:r w:rsidR="00F16660">
        <w:rPr>
          <w:rFonts w:ascii="Times New Roman" w:hAnsi="Times New Roman"/>
          <w:sz w:val="24"/>
          <w:szCs w:val="24"/>
          <w:lang w:val="nl-NL"/>
        </w:rPr>
        <w:t>rechtelijk is het de exclusieve</w:t>
      </w:r>
      <w:r>
        <w:rPr>
          <w:rFonts w:ascii="Times New Roman" w:hAnsi="Times New Roman"/>
          <w:sz w:val="24"/>
          <w:szCs w:val="24"/>
          <w:lang w:val="nl-NL"/>
        </w:rPr>
        <w:t xml:space="preserve"> bevoegdheid van de vlaggenstaat om te bepalen of, en </w:t>
      </w:r>
      <w:r w:rsidR="00D2580C">
        <w:rPr>
          <w:rFonts w:ascii="Times New Roman" w:hAnsi="Times New Roman"/>
          <w:sz w:val="24"/>
          <w:szCs w:val="24"/>
          <w:lang w:val="nl-NL"/>
        </w:rPr>
        <w:t xml:space="preserve">zo ja, </w:t>
      </w:r>
      <w:r>
        <w:rPr>
          <w:rFonts w:ascii="Times New Roman" w:hAnsi="Times New Roman"/>
          <w:sz w:val="24"/>
          <w:szCs w:val="24"/>
          <w:lang w:val="nl-NL"/>
        </w:rPr>
        <w:t xml:space="preserve">onder welke condities, schepen </w:t>
      </w:r>
      <w:r w:rsidR="00D2580C">
        <w:rPr>
          <w:rFonts w:ascii="Times New Roman" w:hAnsi="Times New Roman"/>
          <w:sz w:val="24"/>
          <w:szCs w:val="24"/>
          <w:lang w:val="nl-NL"/>
        </w:rPr>
        <w:t xml:space="preserve">varend </w:t>
      </w:r>
      <w:r>
        <w:rPr>
          <w:rFonts w:ascii="Times New Roman" w:hAnsi="Times New Roman"/>
          <w:sz w:val="24"/>
          <w:szCs w:val="24"/>
          <w:lang w:val="nl-NL"/>
        </w:rPr>
        <w:t xml:space="preserve">onder zijn vlag gewapende beveiligers aan boord mogen hebben. </w:t>
      </w:r>
      <w:r w:rsidR="00F16660">
        <w:rPr>
          <w:rFonts w:ascii="Times New Roman" w:hAnsi="Times New Roman"/>
          <w:sz w:val="24"/>
          <w:szCs w:val="24"/>
          <w:lang w:val="nl-NL"/>
        </w:rPr>
        <w:t xml:space="preserve">(Tijdens </w:t>
      </w:r>
      <w:r>
        <w:rPr>
          <w:rFonts w:ascii="Times New Roman" w:hAnsi="Times New Roman"/>
          <w:sz w:val="24"/>
          <w:szCs w:val="24"/>
          <w:lang w:val="nl-NL"/>
        </w:rPr>
        <w:t>hun ver</w:t>
      </w:r>
      <w:r w:rsidR="00F16660">
        <w:rPr>
          <w:rFonts w:ascii="Times New Roman" w:hAnsi="Times New Roman"/>
          <w:sz w:val="24"/>
          <w:szCs w:val="24"/>
          <w:lang w:val="nl-NL"/>
        </w:rPr>
        <w:t>blijf in een buitenlandse haven is</w:t>
      </w:r>
      <w:r>
        <w:rPr>
          <w:rFonts w:ascii="Times New Roman" w:hAnsi="Times New Roman"/>
          <w:sz w:val="24"/>
          <w:szCs w:val="24"/>
          <w:lang w:val="nl-NL"/>
        </w:rPr>
        <w:t xml:space="preserve"> </w:t>
      </w:r>
      <w:r w:rsidR="00F16660">
        <w:rPr>
          <w:rFonts w:ascii="Times New Roman" w:hAnsi="Times New Roman"/>
          <w:sz w:val="24"/>
          <w:szCs w:val="24"/>
          <w:lang w:val="nl-NL"/>
        </w:rPr>
        <w:t xml:space="preserve">ook de </w:t>
      </w:r>
      <w:r>
        <w:rPr>
          <w:rFonts w:ascii="Times New Roman" w:hAnsi="Times New Roman"/>
          <w:sz w:val="24"/>
          <w:szCs w:val="24"/>
          <w:lang w:val="nl-NL"/>
        </w:rPr>
        <w:t>havenstaat bevoegd</w:t>
      </w:r>
      <w:r w:rsidR="00EA5E62">
        <w:rPr>
          <w:rFonts w:ascii="Times New Roman" w:hAnsi="Times New Roman"/>
          <w:sz w:val="24"/>
          <w:szCs w:val="24"/>
          <w:lang w:val="nl-NL"/>
        </w:rPr>
        <w:t xml:space="preserve"> regels te stellen met betrek</w:t>
      </w:r>
      <w:r w:rsidR="00F16660">
        <w:rPr>
          <w:rFonts w:ascii="Times New Roman" w:hAnsi="Times New Roman"/>
          <w:sz w:val="24"/>
          <w:szCs w:val="24"/>
          <w:lang w:val="nl-NL"/>
        </w:rPr>
        <w:t>king tot het bezit</w:t>
      </w:r>
      <w:r w:rsidR="00EA5E62">
        <w:rPr>
          <w:rFonts w:ascii="Times New Roman" w:hAnsi="Times New Roman"/>
          <w:sz w:val="24"/>
          <w:szCs w:val="24"/>
          <w:lang w:val="nl-NL"/>
        </w:rPr>
        <w:t xml:space="preserve"> van </w:t>
      </w:r>
      <w:r w:rsidR="00F16660">
        <w:rPr>
          <w:rFonts w:ascii="Times New Roman" w:hAnsi="Times New Roman"/>
          <w:sz w:val="24"/>
          <w:szCs w:val="24"/>
          <w:lang w:val="nl-NL"/>
        </w:rPr>
        <w:t>wapens.)</w:t>
      </w:r>
    </w:p>
    <w:p w:rsidR="00EA5E62" w:rsidP="007D7A0D" w:rsidRDefault="00EA5E62">
      <w:pPr>
        <w:pStyle w:val="ListParagraph"/>
        <w:numPr>
          <w:ilvl w:val="0"/>
          <w:numId w:val="15"/>
        </w:numPr>
        <w:rPr>
          <w:rFonts w:ascii="Times New Roman" w:hAnsi="Times New Roman"/>
          <w:sz w:val="24"/>
          <w:szCs w:val="24"/>
          <w:lang w:val="nl-NL"/>
        </w:rPr>
      </w:pPr>
      <w:r>
        <w:rPr>
          <w:rFonts w:ascii="Times New Roman" w:hAnsi="Times New Roman"/>
          <w:sz w:val="24"/>
          <w:szCs w:val="24"/>
          <w:lang w:val="nl-NL"/>
        </w:rPr>
        <w:t xml:space="preserve">De daadwerkelijke inzet van vuurwapens </w:t>
      </w:r>
      <w:r w:rsidR="00900C9A">
        <w:rPr>
          <w:rFonts w:ascii="Times New Roman" w:hAnsi="Times New Roman"/>
          <w:sz w:val="24"/>
          <w:szCs w:val="24"/>
          <w:lang w:val="nl-NL"/>
        </w:rPr>
        <w:t xml:space="preserve">op schepen terwijl zij zich bevinden </w:t>
      </w:r>
      <w:r>
        <w:rPr>
          <w:rFonts w:ascii="Times New Roman" w:hAnsi="Times New Roman"/>
          <w:sz w:val="24"/>
          <w:szCs w:val="24"/>
          <w:lang w:val="nl-NL"/>
        </w:rPr>
        <w:t>in zeegebieden voorbij de territoriale zee (vanaf 12 zeemi</w:t>
      </w:r>
      <w:r w:rsidR="00900C9A">
        <w:rPr>
          <w:rFonts w:ascii="Times New Roman" w:hAnsi="Times New Roman"/>
          <w:sz w:val="24"/>
          <w:szCs w:val="24"/>
          <w:lang w:val="nl-NL"/>
        </w:rPr>
        <w:t>jl uit de kust) valt</w:t>
      </w:r>
      <w:r>
        <w:rPr>
          <w:rFonts w:ascii="Times New Roman" w:hAnsi="Times New Roman"/>
          <w:sz w:val="24"/>
          <w:szCs w:val="24"/>
          <w:lang w:val="nl-NL"/>
        </w:rPr>
        <w:t xml:space="preserve"> onder de wetgeving van de vlaggenstaat, al kunnen de gevolgen ervan onder omstandigheden ook beoordeeld worden naar het recht van andere staten (bijv. indien er schade is toegebracht aan eigendommen of onderdanen van die andere staat, en de vraag naar de aansprakelijkheid rijst).</w:t>
      </w:r>
    </w:p>
    <w:p w:rsidR="00214D16" w:rsidP="007D7A0D" w:rsidRDefault="00214D16">
      <w:pPr>
        <w:pStyle w:val="ListParagraph"/>
        <w:numPr>
          <w:ilvl w:val="0"/>
          <w:numId w:val="15"/>
        </w:numPr>
        <w:rPr>
          <w:rFonts w:ascii="Times New Roman" w:hAnsi="Times New Roman"/>
          <w:sz w:val="24"/>
          <w:szCs w:val="24"/>
          <w:lang w:val="nl-NL"/>
        </w:rPr>
      </w:pPr>
      <w:r>
        <w:rPr>
          <w:rFonts w:ascii="Times New Roman" w:hAnsi="Times New Roman"/>
          <w:sz w:val="24"/>
          <w:szCs w:val="24"/>
          <w:lang w:val="nl-NL"/>
        </w:rPr>
        <w:t>Er zijn geen ver</w:t>
      </w:r>
      <w:r w:rsidR="00F16660">
        <w:rPr>
          <w:rFonts w:ascii="Times New Roman" w:hAnsi="Times New Roman"/>
          <w:sz w:val="24"/>
          <w:szCs w:val="24"/>
          <w:lang w:val="nl-NL"/>
        </w:rPr>
        <w:t xml:space="preserve">dragen van kracht </w:t>
      </w:r>
      <w:r w:rsidR="00D2580C">
        <w:rPr>
          <w:rFonts w:ascii="Times New Roman" w:hAnsi="Times New Roman"/>
          <w:sz w:val="24"/>
          <w:szCs w:val="24"/>
          <w:lang w:val="nl-NL"/>
        </w:rPr>
        <w:t xml:space="preserve">voor Nederland </w:t>
      </w:r>
      <w:r w:rsidR="00F16660">
        <w:rPr>
          <w:rFonts w:ascii="Times New Roman" w:hAnsi="Times New Roman"/>
          <w:sz w:val="24"/>
          <w:szCs w:val="24"/>
          <w:lang w:val="nl-NL"/>
        </w:rPr>
        <w:t>die specifiek betrekking hebben op</w:t>
      </w:r>
      <w:r>
        <w:rPr>
          <w:rFonts w:ascii="Times New Roman" w:hAnsi="Times New Roman"/>
          <w:sz w:val="24"/>
          <w:szCs w:val="24"/>
          <w:lang w:val="nl-NL"/>
        </w:rPr>
        <w:t xml:space="preserve"> de inzet van gewapende beveiligers aan boord van schepen. Er zijn wel niet-bindende internationale richtlijnen m.b.t. die inzet.</w:t>
      </w:r>
      <w:r w:rsidR="00F16660">
        <w:rPr>
          <w:rFonts w:ascii="Times New Roman" w:hAnsi="Times New Roman"/>
          <w:sz w:val="24"/>
          <w:szCs w:val="24"/>
          <w:lang w:val="nl-NL"/>
        </w:rPr>
        <w:t xml:space="preserve"> </w:t>
      </w:r>
    </w:p>
    <w:p w:rsidR="00F16660" w:rsidP="007D7A0D" w:rsidRDefault="00F16660">
      <w:pPr>
        <w:pStyle w:val="ListParagraph"/>
        <w:numPr>
          <w:ilvl w:val="0"/>
          <w:numId w:val="15"/>
        </w:numPr>
        <w:rPr>
          <w:rFonts w:ascii="Times New Roman" w:hAnsi="Times New Roman"/>
          <w:sz w:val="24"/>
          <w:szCs w:val="24"/>
          <w:lang w:val="nl-NL"/>
        </w:rPr>
      </w:pPr>
      <w:r>
        <w:rPr>
          <w:rFonts w:ascii="Times New Roman" w:hAnsi="Times New Roman"/>
          <w:sz w:val="24"/>
          <w:szCs w:val="24"/>
          <w:lang w:val="nl-NL"/>
        </w:rPr>
        <w:t>Het internationaal recht bevat normen m.b.t. geweldsuitoefening door de overheid bij rechtshandhaving en ter zelfverdediging (noodzakelijkheid en proportionaliteit; bescherming mensenrechten).</w:t>
      </w:r>
    </w:p>
    <w:p w:rsidR="00F16660" w:rsidP="00F16660" w:rsidRDefault="00F16660">
      <w:pPr>
        <w:pStyle w:val="ListParagraph"/>
        <w:numPr>
          <w:ilvl w:val="0"/>
          <w:numId w:val="15"/>
        </w:numPr>
        <w:rPr>
          <w:rFonts w:ascii="Times New Roman" w:hAnsi="Times New Roman"/>
          <w:sz w:val="24"/>
          <w:szCs w:val="24"/>
          <w:lang w:val="nl-NL"/>
        </w:rPr>
      </w:pPr>
      <w:r>
        <w:rPr>
          <w:rFonts w:ascii="Times New Roman" w:hAnsi="Times New Roman"/>
          <w:sz w:val="24"/>
          <w:szCs w:val="24"/>
          <w:lang w:val="nl-NL"/>
        </w:rPr>
        <w:t>Het inherente recht van zelfverdediging komt ook aan zeevarenden toe.</w:t>
      </w:r>
    </w:p>
    <w:p w:rsidR="00EA5E62" w:rsidP="007D7A0D" w:rsidRDefault="00EA5E62">
      <w:pPr>
        <w:pStyle w:val="ListParagraph"/>
        <w:numPr>
          <w:ilvl w:val="0"/>
          <w:numId w:val="15"/>
        </w:numPr>
        <w:rPr>
          <w:rFonts w:ascii="Times New Roman" w:hAnsi="Times New Roman"/>
          <w:sz w:val="24"/>
          <w:szCs w:val="24"/>
          <w:lang w:val="nl-NL"/>
        </w:rPr>
      </w:pPr>
      <w:r>
        <w:rPr>
          <w:rFonts w:ascii="Times New Roman" w:hAnsi="Times New Roman"/>
          <w:sz w:val="24"/>
          <w:szCs w:val="24"/>
          <w:lang w:val="nl-NL"/>
        </w:rPr>
        <w:t>Vlaggenst</w:t>
      </w:r>
      <w:r w:rsidR="00D2580C">
        <w:rPr>
          <w:rFonts w:ascii="Times New Roman" w:hAnsi="Times New Roman"/>
          <w:sz w:val="24"/>
          <w:szCs w:val="24"/>
          <w:lang w:val="nl-NL"/>
        </w:rPr>
        <w:t>aten zijn gehouden alle redelijkerwijs mogelijke maatregelen te nemen om</w:t>
      </w:r>
      <w:r>
        <w:rPr>
          <w:rFonts w:ascii="Times New Roman" w:hAnsi="Times New Roman"/>
          <w:sz w:val="24"/>
          <w:szCs w:val="24"/>
          <w:lang w:val="nl-NL"/>
        </w:rPr>
        <w:t xml:space="preserve"> te verzekeren </w:t>
      </w:r>
      <w:r w:rsidR="00F16660">
        <w:rPr>
          <w:rFonts w:ascii="Times New Roman" w:hAnsi="Times New Roman"/>
          <w:sz w:val="24"/>
          <w:szCs w:val="24"/>
          <w:lang w:val="nl-NL"/>
        </w:rPr>
        <w:t xml:space="preserve">(middels wetgeving en controle) </w:t>
      </w:r>
      <w:r>
        <w:rPr>
          <w:rFonts w:ascii="Times New Roman" w:hAnsi="Times New Roman"/>
          <w:sz w:val="24"/>
          <w:szCs w:val="24"/>
          <w:lang w:val="nl-NL"/>
        </w:rPr>
        <w:t xml:space="preserve">dat hun </w:t>
      </w:r>
      <w:r w:rsidR="00F16660">
        <w:rPr>
          <w:rFonts w:ascii="Times New Roman" w:hAnsi="Times New Roman"/>
          <w:sz w:val="24"/>
          <w:szCs w:val="24"/>
          <w:lang w:val="nl-NL"/>
        </w:rPr>
        <w:t xml:space="preserve">internationale verplichtingen </w:t>
      </w:r>
      <w:r>
        <w:rPr>
          <w:rFonts w:ascii="Times New Roman" w:hAnsi="Times New Roman"/>
          <w:sz w:val="24"/>
          <w:szCs w:val="24"/>
          <w:lang w:val="nl-NL"/>
        </w:rPr>
        <w:t>worden</w:t>
      </w:r>
      <w:r w:rsidR="00F16660">
        <w:rPr>
          <w:rFonts w:ascii="Times New Roman" w:hAnsi="Times New Roman"/>
          <w:sz w:val="24"/>
          <w:szCs w:val="24"/>
          <w:lang w:val="nl-NL"/>
        </w:rPr>
        <w:t xml:space="preserve"> nagekomen tijdens beveiligingsoptreden zee.</w:t>
      </w:r>
    </w:p>
    <w:p w:rsidR="00214D16" w:rsidP="007D7A0D" w:rsidRDefault="00214D16">
      <w:pPr>
        <w:pStyle w:val="ListParagraph"/>
        <w:numPr>
          <w:ilvl w:val="0"/>
          <w:numId w:val="15"/>
        </w:numPr>
        <w:rPr>
          <w:rFonts w:ascii="Times New Roman" w:hAnsi="Times New Roman"/>
          <w:sz w:val="24"/>
          <w:szCs w:val="24"/>
          <w:lang w:val="nl-NL"/>
        </w:rPr>
      </w:pPr>
      <w:r>
        <w:rPr>
          <w:rFonts w:ascii="Times New Roman" w:hAnsi="Times New Roman"/>
          <w:sz w:val="24"/>
          <w:szCs w:val="24"/>
          <w:lang w:val="nl-NL"/>
        </w:rPr>
        <w:t>Verreweg de meeste schepen zijn geregistreerd in staten die niet in staat zijn overheidsbeveiligers aan boord van hun schepen te plaatsen; zij hebben dus de keuze om ofwel hun schepen te verbieden door gevaarlijke gebieden te varen ofwel particuliere bewapende beveiligers toe te staan. Er bestaat in het internationale recht geen verplichting voor vlaggenstaten om hun schepen van gewapende beveiligers te voorzien.</w:t>
      </w:r>
    </w:p>
    <w:p w:rsidR="00214D16" w:rsidP="007D7A0D" w:rsidRDefault="00122E5C">
      <w:pPr>
        <w:pStyle w:val="ListParagraph"/>
        <w:numPr>
          <w:ilvl w:val="0"/>
          <w:numId w:val="15"/>
        </w:numPr>
        <w:rPr>
          <w:rFonts w:ascii="Times New Roman" w:hAnsi="Times New Roman"/>
          <w:sz w:val="24"/>
          <w:szCs w:val="24"/>
          <w:lang w:val="nl-NL"/>
        </w:rPr>
      </w:pPr>
      <w:r>
        <w:rPr>
          <w:rFonts w:ascii="Times New Roman" w:hAnsi="Times New Roman"/>
          <w:sz w:val="24"/>
          <w:szCs w:val="24"/>
          <w:lang w:val="nl-NL"/>
        </w:rPr>
        <w:t>Een van de kenmerken van een rechtsstaat is dat de overheid het geweldsmonopolie heeft. Dat houdt ook in dat de overheid bepaalt wie wapens mag bezitten ter zelfverdediging.</w:t>
      </w:r>
      <w:r w:rsidR="00F16660">
        <w:rPr>
          <w:rFonts w:ascii="Times New Roman" w:hAnsi="Times New Roman"/>
          <w:sz w:val="24"/>
          <w:szCs w:val="24"/>
          <w:lang w:val="nl-NL"/>
        </w:rPr>
        <w:t xml:space="preserve"> Er bestaan grote verschillen tussen staten op dit gebied.</w:t>
      </w:r>
    </w:p>
    <w:p w:rsidR="00122E5C" w:rsidP="007D7A0D" w:rsidRDefault="00122E5C">
      <w:pPr>
        <w:pStyle w:val="ListParagraph"/>
        <w:numPr>
          <w:ilvl w:val="0"/>
          <w:numId w:val="15"/>
        </w:numPr>
        <w:rPr>
          <w:rFonts w:ascii="Times New Roman" w:hAnsi="Times New Roman"/>
          <w:sz w:val="24"/>
          <w:szCs w:val="24"/>
          <w:lang w:val="nl-NL"/>
        </w:rPr>
      </w:pPr>
      <w:r>
        <w:rPr>
          <w:rFonts w:ascii="Times New Roman" w:hAnsi="Times New Roman"/>
          <w:sz w:val="24"/>
          <w:szCs w:val="24"/>
          <w:lang w:val="nl-NL"/>
        </w:rPr>
        <w:t>Het Beleidsstandpunt bevestigt het eerder door de regering ingenomen standpunt dat bescherming van Nederlandse koopvaardijschepen met behulp van vuurwapens aan boord in beginsel dient te geschieden door overheidsfunctionarissen (</w:t>
      </w:r>
      <w:r w:rsidR="00D2580C">
        <w:rPr>
          <w:rFonts w:ascii="Times New Roman" w:hAnsi="Times New Roman"/>
          <w:sz w:val="24"/>
          <w:szCs w:val="24"/>
          <w:lang w:val="nl-NL"/>
        </w:rPr>
        <w:t xml:space="preserve">waarbij Nederland een keuze heeft gemaakt voor </w:t>
      </w:r>
      <w:r>
        <w:rPr>
          <w:rFonts w:ascii="Times New Roman" w:hAnsi="Times New Roman"/>
          <w:sz w:val="24"/>
          <w:szCs w:val="24"/>
          <w:lang w:val="nl-NL"/>
        </w:rPr>
        <w:t>militairen). Dit is geen verplichting die uit het internationaal recht voortvloeit, maar een nationaal bepaald beleidsstandpunt.</w:t>
      </w:r>
    </w:p>
    <w:p w:rsidR="00122E5C" w:rsidP="007D7A0D" w:rsidRDefault="00122E5C">
      <w:pPr>
        <w:pStyle w:val="ListParagraph"/>
        <w:numPr>
          <w:ilvl w:val="0"/>
          <w:numId w:val="15"/>
        </w:numPr>
        <w:rPr>
          <w:rFonts w:ascii="Times New Roman" w:hAnsi="Times New Roman"/>
          <w:sz w:val="24"/>
          <w:szCs w:val="24"/>
          <w:lang w:val="nl-NL"/>
        </w:rPr>
      </w:pPr>
      <w:r>
        <w:rPr>
          <w:rFonts w:ascii="Times New Roman" w:hAnsi="Times New Roman"/>
          <w:sz w:val="24"/>
          <w:szCs w:val="24"/>
          <w:lang w:val="nl-NL"/>
        </w:rPr>
        <w:t xml:space="preserve">Het Beleidsstandpunt formuleert de voorwaarden waaronder in bepaalde gevallen toestemming kan </w:t>
      </w:r>
      <w:r w:rsidR="00D2580C">
        <w:rPr>
          <w:rFonts w:ascii="Times New Roman" w:hAnsi="Times New Roman"/>
          <w:sz w:val="24"/>
          <w:szCs w:val="24"/>
          <w:lang w:val="nl-NL"/>
        </w:rPr>
        <w:t>worden gegeven om particuliere g</w:t>
      </w:r>
      <w:r>
        <w:rPr>
          <w:rFonts w:ascii="Times New Roman" w:hAnsi="Times New Roman"/>
          <w:sz w:val="24"/>
          <w:szCs w:val="24"/>
          <w:lang w:val="nl-NL"/>
        </w:rPr>
        <w:t xml:space="preserve">ewapende beveiligers aan boord te hebben. De voorgestelde </w:t>
      </w:r>
      <w:r w:rsidR="00900C9A">
        <w:rPr>
          <w:rFonts w:ascii="Times New Roman" w:hAnsi="Times New Roman"/>
          <w:sz w:val="24"/>
          <w:szCs w:val="24"/>
          <w:lang w:val="nl-NL"/>
        </w:rPr>
        <w:t xml:space="preserve">stringente </w:t>
      </w:r>
      <w:r>
        <w:rPr>
          <w:rFonts w:ascii="Times New Roman" w:hAnsi="Times New Roman"/>
          <w:sz w:val="24"/>
          <w:szCs w:val="24"/>
          <w:lang w:val="nl-NL"/>
        </w:rPr>
        <w:t>voorwaarden</w:t>
      </w:r>
      <w:r w:rsidR="00EF6998">
        <w:rPr>
          <w:rFonts w:ascii="Times New Roman" w:hAnsi="Times New Roman"/>
          <w:sz w:val="24"/>
          <w:szCs w:val="24"/>
          <w:lang w:val="nl-NL"/>
        </w:rPr>
        <w:t xml:space="preserve"> </w:t>
      </w:r>
      <w:r w:rsidR="00900C9A">
        <w:rPr>
          <w:rFonts w:ascii="Times New Roman" w:hAnsi="Times New Roman"/>
          <w:sz w:val="24"/>
          <w:szCs w:val="24"/>
          <w:lang w:val="nl-NL"/>
        </w:rPr>
        <w:t xml:space="preserve">lijken te </w:t>
      </w:r>
      <w:r w:rsidR="00EF6998">
        <w:rPr>
          <w:rFonts w:ascii="Times New Roman" w:hAnsi="Times New Roman"/>
          <w:sz w:val="24"/>
          <w:szCs w:val="24"/>
          <w:lang w:val="nl-NL"/>
        </w:rPr>
        <w:t>voldoen om te</w:t>
      </w:r>
      <w:r w:rsidR="00900C9A">
        <w:rPr>
          <w:rFonts w:ascii="Times New Roman" w:hAnsi="Times New Roman"/>
          <w:sz w:val="24"/>
          <w:szCs w:val="24"/>
          <w:lang w:val="nl-NL"/>
        </w:rPr>
        <w:t xml:space="preserve"> bewerkstelligen </w:t>
      </w:r>
      <w:r w:rsidR="00D2580C">
        <w:rPr>
          <w:rFonts w:ascii="Times New Roman" w:hAnsi="Times New Roman"/>
          <w:sz w:val="24"/>
          <w:szCs w:val="24"/>
          <w:lang w:val="nl-NL"/>
        </w:rPr>
        <w:t>dat aan de in paragraaf 6 genoem</w:t>
      </w:r>
      <w:r w:rsidR="00900C9A">
        <w:rPr>
          <w:rFonts w:ascii="Times New Roman" w:hAnsi="Times New Roman"/>
          <w:sz w:val="24"/>
          <w:szCs w:val="24"/>
          <w:lang w:val="nl-NL"/>
        </w:rPr>
        <w:t>de inspanningsverplichting wordt voldaan.</w:t>
      </w:r>
    </w:p>
    <w:p w:rsidRPr="007D7A0D" w:rsidR="00900C9A" w:rsidP="007D7A0D" w:rsidRDefault="00D2580C">
      <w:pPr>
        <w:pStyle w:val="ListParagraph"/>
        <w:numPr>
          <w:ilvl w:val="0"/>
          <w:numId w:val="15"/>
        </w:numPr>
        <w:rPr>
          <w:rFonts w:ascii="Times New Roman" w:hAnsi="Times New Roman"/>
          <w:sz w:val="24"/>
          <w:szCs w:val="24"/>
          <w:lang w:val="nl-NL"/>
        </w:rPr>
      </w:pPr>
      <w:r>
        <w:rPr>
          <w:rFonts w:ascii="Times New Roman" w:hAnsi="Times New Roman"/>
          <w:sz w:val="24"/>
          <w:szCs w:val="24"/>
          <w:lang w:val="nl-NL"/>
        </w:rPr>
        <w:t xml:space="preserve">Dat betekent ook dat, anders dan in het geval van militaire </w:t>
      </w:r>
      <w:proofErr w:type="spellStart"/>
      <w:r>
        <w:rPr>
          <w:rFonts w:ascii="Times New Roman" w:hAnsi="Times New Roman"/>
          <w:sz w:val="24"/>
          <w:szCs w:val="24"/>
          <w:lang w:val="nl-NL"/>
        </w:rPr>
        <w:t>VPDs</w:t>
      </w:r>
      <w:proofErr w:type="spellEnd"/>
      <w:r>
        <w:rPr>
          <w:rFonts w:ascii="Times New Roman" w:hAnsi="Times New Roman"/>
          <w:sz w:val="24"/>
          <w:szCs w:val="24"/>
          <w:lang w:val="nl-NL"/>
        </w:rPr>
        <w:t>, in geval van schade toegebracht door geweldsuitoefening door particuliere beveiligers de aansprakelijkheid daarvoor niet bij de Nederlandse Staat ligt.</w:t>
      </w:r>
      <w:bookmarkStart w:name="_GoBack" w:id="0"/>
      <w:bookmarkEnd w:id="0"/>
    </w:p>
    <w:sectPr w:rsidRPr="007D7A0D" w:rsidR="00900C9A">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7AF9"/>
    <w:multiLevelType w:val="multilevel"/>
    <w:tmpl w:val="28E67E3C"/>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nsid w:val="13B00BF8"/>
    <w:multiLevelType w:val="hybridMultilevel"/>
    <w:tmpl w:val="750CAA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EE852AB"/>
    <w:multiLevelType w:val="hybridMultilevel"/>
    <w:tmpl w:val="3C20123E"/>
    <w:lvl w:ilvl="0" w:tplc="FA5A097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0D"/>
    <w:rsid w:val="000058CA"/>
    <w:rsid w:val="00122E5C"/>
    <w:rsid w:val="00214D16"/>
    <w:rsid w:val="003C0064"/>
    <w:rsid w:val="00776B23"/>
    <w:rsid w:val="007A4EB3"/>
    <w:rsid w:val="007D7A0D"/>
    <w:rsid w:val="00844E9F"/>
    <w:rsid w:val="008C01DA"/>
    <w:rsid w:val="00900C9A"/>
    <w:rsid w:val="009A619A"/>
    <w:rsid w:val="00B43DD1"/>
    <w:rsid w:val="00B80DB4"/>
    <w:rsid w:val="00D2580C"/>
    <w:rsid w:val="00EA5E62"/>
    <w:rsid w:val="00EF6998"/>
    <w:rsid w:val="00F16660"/>
    <w:rsid w:val="00FA53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0DB4"/>
    <w:rPr>
      <w:sz w:val="18"/>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0DB4"/>
    <w:rPr>
      <w:sz w:val="18"/>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498</ap:Words>
  <ap:Characters>2741</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2016-04-07T08:13:00.0000000Z</lastPrinted>
  <dcterms:created xsi:type="dcterms:W3CDTF">2016-04-06T15:09:00.0000000Z</dcterms:created>
  <dcterms:modified xsi:type="dcterms:W3CDTF">2016-04-07T08:14:00.0000000Z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0x010100F880B43566E07248874441CBEEC927D5</vt:lpwstr>
  </property>
</Properties>
</file>