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833DCA" w:rsidTr="000C60D8">
        <w:trPr>
          <w:cantSplit/>
        </w:trPr>
        <w:tc>
          <w:tcPr>
            <w:tcW w:w="9142" w:type="dxa"/>
            <w:gridSpan w:val="2"/>
            <w:tcBorders>
              <w:top w:val="nil"/>
              <w:left w:val="nil"/>
              <w:bottom w:val="nil"/>
              <w:right w:val="nil"/>
            </w:tcBorders>
          </w:tcPr>
          <w:p w:rsidRPr="002753CE" w:rsidR="00833DCA" w:rsidP="002753CE" w:rsidRDefault="002753CE">
            <w:pPr>
              <w:pStyle w:val="Amendement"/>
              <w:jc w:val="center"/>
              <w:rPr>
                <w:rFonts w:ascii="Times New Roman" w:hAnsi="Times New Roman" w:cs="Times New Roman"/>
                <w:b w:val="0"/>
              </w:rPr>
            </w:pPr>
            <w:r>
              <w:rPr>
                <w:rFonts w:ascii="Times New Roman" w:hAnsi="Times New Roman" w:cs="Times New Roman"/>
                <w:b w:val="0"/>
              </w:rPr>
              <w:t>Bijgewerkt t/m nr. 8 (nota van wijziging d.d. 30 maart 2016)</w:t>
            </w: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c>
          <w:tcPr>
            <w:tcW w:w="6590" w:type="dxa"/>
            <w:tcBorders>
              <w:top w:val="nil"/>
              <w:left w:val="nil"/>
              <w:bottom w:val="nil"/>
              <w:right w:val="nil"/>
            </w:tcBorders>
          </w:tcPr>
          <w:p w:rsidRPr="002168F4" w:rsidR="00833DCA" w:rsidP="000C60D8" w:rsidRDefault="00833DCA">
            <w:pPr>
              <w:tabs>
                <w:tab w:val="left" w:pos="-1440"/>
                <w:tab w:val="left" w:pos="-720"/>
              </w:tabs>
              <w:suppressAutoHyphens/>
              <w:rPr>
                <w:rFonts w:ascii="Times New Roman" w:hAnsi="Times New Roman"/>
                <w:b/>
                <w:bCs/>
              </w:rPr>
            </w:pP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833DCA" w:rsidP="000C60D8" w:rsidRDefault="00833DCA">
            <w:pPr>
              <w:rPr>
                <w:rFonts w:ascii="Times New Roman" w:hAnsi="Times New Roman"/>
                <w:b/>
                <w:sz w:val="24"/>
              </w:rPr>
            </w:pPr>
            <w:r>
              <w:rPr>
                <w:rFonts w:ascii="Times New Roman" w:hAnsi="Times New Roman"/>
                <w:b/>
                <w:sz w:val="24"/>
              </w:rPr>
              <w:t>34 396</w:t>
            </w:r>
          </w:p>
        </w:tc>
        <w:tc>
          <w:tcPr>
            <w:tcW w:w="6590" w:type="dxa"/>
            <w:tcBorders>
              <w:top w:val="nil"/>
              <w:left w:val="nil"/>
              <w:bottom w:val="nil"/>
              <w:right w:val="nil"/>
            </w:tcBorders>
          </w:tcPr>
          <w:p w:rsidRPr="006C01E4" w:rsidR="00833DCA" w:rsidP="000C60D8" w:rsidRDefault="00833DCA">
            <w:pPr>
              <w:rPr>
                <w:rFonts w:ascii="Times New Roman" w:hAnsi="Times New Roman"/>
                <w:b/>
                <w:sz w:val="24"/>
              </w:rPr>
            </w:pPr>
            <w:r w:rsidRPr="006C01E4">
              <w:rPr>
                <w:rFonts w:ascii="Times New Roman" w:hAnsi="Times New Roman"/>
                <w:b/>
                <w:sz w:val="24"/>
              </w:rPr>
              <w:t>Wijziging van de socialezekerheidswetten in verband met de regeling van de bestuurlijke boete</w:t>
            </w: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c>
          <w:tcPr>
            <w:tcW w:w="6590"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c>
          <w:tcPr>
            <w:tcW w:w="6590"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c>
          <w:tcPr>
            <w:tcW w:w="6590"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r>
    </w:tbl>
    <w:p w:rsidRPr="006C01E4" w:rsidR="00833DCA" w:rsidP="00833DCA" w:rsidRDefault="00833DCA">
      <w:pPr>
        <w:ind w:firstLine="284"/>
        <w:rPr>
          <w:rFonts w:ascii="Times New Roman" w:hAnsi="Times New Roman"/>
          <w:sz w:val="24"/>
        </w:rPr>
      </w:pPr>
      <w:bookmarkStart w:name="iStartpunt" w:id="0"/>
      <w:bookmarkEnd w:id="0"/>
      <w:r w:rsidRPr="006C01E4">
        <w:rPr>
          <w:rFonts w:ascii="Times New Roman" w:hAnsi="Times New Roman"/>
          <w:sz w:val="24"/>
        </w:rPr>
        <w:t>Wij Willem-Alexander, bij de gratie Gods, Koning der Nederlanden, Prins van Oranje-Nassau, enz. enz. enz.</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Allen die deze zullen zien of horen lezen, saluut! doen te weten: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Alzo Wij in overweging genomen hebben, dat het gewenst is naar aanleiding van een uitspraak van de Centrale Raad van Beroep de regeling van de bestuurlijke boete in de sociale zekerheidswetten alsmede het overgangsrecht van de Wet aanscherping handhaving en sanctiebeleid SZW-wetgeving te herzien en voorts een grondslag te geven voor de mogelijkheid een waarschuwing te geven in plaats van een bestuurlijke boete;</w:t>
      </w:r>
    </w:p>
    <w:p w:rsidRPr="006C01E4" w:rsidR="00833DCA" w:rsidP="00833DCA" w:rsidRDefault="00833DCA">
      <w:pPr>
        <w:ind w:firstLine="284"/>
        <w:rPr>
          <w:rFonts w:ascii="Times New Roman" w:hAnsi="Times New Roman"/>
          <w:sz w:val="24"/>
        </w:rPr>
      </w:pPr>
      <w:r w:rsidRPr="006C01E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b/>
          <w:sz w:val="24"/>
        </w:rPr>
        <w:t>ARTIKEL I</w:t>
      </w:r>
      <w:r w:rsidRPr="006C01E4">
        <w:rPr>
          <w:rFonts w:ascii="Times New Roman" w:hAnsi="Times New Roman"/>
          <w:sz w:val="24"/>
        </w:rPr>
        <w:t xml:space="preserve"> </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14a van de Toeslagenwet wordt als volgt gewijzigd:</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1. Het eerste lid komt te luiden: </w:t>
      </w:r>
    </w:p>
    <w:p w:rsidRPr="006C01E4" w:rsidR="00833DCA" w:rsidP="00833DCA" w:rsidRDefault="00833DCA">
      <w:pPr>
        <w:ind w:firstLine="284"/>
        <w:rPr>
          <w:rFonts w:ascii="Times New Roman" w:hAnsi="Times New Roman"/>
          <w:sz w:val="24"/>
        </w:rPr>
      </w:pPr>
      <w:r w:rsidRPr="006C01E4">
        <w:rPr>
          <w:rFonts w:ascii="Times New Roman" w:hAnsi="Times New Roman"/>
          <w:sz w:val="24"/>
        </w:rPr>
        <w:t>1. Het Uitvoeringsinstituut werknemersverzekeringen legt een bestuurlijke boete op van ten hoogste het benadelingsbedrag wegens het niet of niet behoorlijk nakomen door degene die aanspraak maakt op een toeslag, zijn echtgenoot, of zijn wettelijke vertegenwoordiger van de verplichting, bedoeld in artikel 12. Indien de feiten en omstandigheden, bedoeld in artikel 12,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12, niet of niet behoorlijk zijn medegedeeld en deze overtreding niet opzettelijk is begaan, bedraagt de bestuurlijke boete ten hoogste het bedrag van de derde categorie, bedoeld in artikel 23, vierde lid, van het Wetboek van Strafrecht.</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12,”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4. 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Uitvoeringsinstituut werknemersverzekeringen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lastRenderedPageBreak/>
        <w:t>ARTIKEL II</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27a van de Werkloosheidswet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UWV legt een bestuurlijke boete op van ten hoogste het benadelingsbedrag wegens het niet of niet behoorlijk nakomen door de werknemer van de verplichting, bedoeld in artikel 25. Indien de feiten en omstandigheden, bedoeld in artikel 25,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25, niet of niet behoorlijk zijn medegedeeld en deze overtreding niet opzettelijk is begaan, bedraagt de bestuurlijke boete ten hoogste het bedrag van de derde categorie, bedoeld in artikel 23, vierde lid, van het Wetboek van Strafrecht.</w:t>
      </w:r>
      <w:r w:rsidRPr="006C01E4" w:rsidDel="001A25BB">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25,”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4. 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UWV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III</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48 van de Wet arbeidsongeschiktheidsverzekering zelfstandigen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w:t>
      </w:r>
      <w:r>
        <w:rPr>
          <w:rFonts w:ascii="Times New Roman" w:hAnsi="Times New Roman"/>
          <w:sz w:val="24"/>
        </w:rPr>
        <w:t xml:space="preserve"> Het eerste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1. Het Uitvoeringsinstituut werknemersverzekeringen legt een bestuurlijke boete op van ten hoogste het benadelingsbedrag wegens het niet of niet behoorlijk nakomen door de verzekerde of zijn wettelijke vertegenwoordiger van de verplichting, bedoeld in artikel 70. Indien de feiten en omstandigheden, bedoeld in artikel 70,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70, niet of niet behoorlijk zijn medegedeeld en deze overtreding niet opzettelijk is begaan, bedraagt de bestuurlijke boete ten hoogste het bedrag van de derde categorie, bedoeld in artikel 23, vierde lid, van het Wetboek van Strafrecht.</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70,”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lastRenderedPageBreak/>
        <w:t>4. 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8. Het Uitvoeringsinstituut werknemersverzekeringen kan afzien van het opleggen van een bestuurlijke boete indien daarvoor dringende redenen aanwezig zijn. </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 xml:space="preserve">ARTIKEL IV </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De Wet arbeidsongeschiktheidsvoorziening jonggehandicapten wordt als volgt gewijzigd:</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A</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2:69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Uitvoeringsinstituut werknemersverzekeringen legt een bestuurlijke boete op van ten hoogste het benadelingsbedrag wegens het niet of niet behoorlijk nakomen door de jonggehandicapte of zijn wettelijke vertegenwoordiger van de verplichting, bedoeld in artikel 2:7, eerste lid. Indien de feiten en omstandigheden, bedoeld in artikel 2:7,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2:7, eerste lid, niet of niet behoorlijk zijn medegedeeld en deze overtreding niet opzettelijk is begaan, bedraagt de bestuurlijke boete ten hoogste het bedrag van de derde categorie, bedoeld in artikel 23, vierde lid, van het Wetboek van Strafrecht</w:t>
      </w:r>
      <w:r>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2:7, eerste lid,”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Uitvoeringsinstituut werknemersverzekeringen kan afzien van het opleggen van een bestuurlijke boete indien daarvoor dringende redenen aanwezig zijn.</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B</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3:40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w:t>
      </w:r>
      <w:r>
        <w:rPr>
          <w:rFonts w:ascii="Times New Roman" w:hAnsi="Times New Roman"/>
          <w:sz w:val="24"/>
        </w:rPr>
        <w:t xml:space="preserve">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 xml:space="preserve">1. Het Uitvoeringsinstituut werknemersverzekeringen legt een bestuurlijke boete op van ten hoogste het benadelingsbedrag wegens het niet of niet behoorlijk nakomen door de jonggehandicapte of zijn wettelijke vertegenwoordiger van de verplichting, bedoeld in artikel 3:74. Indien de feiten en omstandigheden, bedoeld in artikel 3:74,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3:74, eerste lid, niet of niet behoorlijk zijn medegedeeld en deze overtreding niet opzettelijk is </w:t>
      </w:r>
      <w:r w:rsidRPr="006C01E4">
        <w:rPr>
          <w:rFonts w:ascii="Times New Roman" w:hAnsi="Times New Roman"/>
          <w:sz w:val="24"/>
        </w:rPr>
        <w:lastRenderedPageBreak/>
        <w:t>begaan, bedraagt de bestuurlijke boete ten hoogste het bedrag van de derde categorie, bedoeld in artikel 23, vierde lid, van het Wetboek van Strafrecht.</w:t>
      </w:r>
      <w:r w:rsidRPr="006C01E4" w:rsidDel="001A25BB">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3:74,”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toepassing </w:t>
      </w:r>
      <w:r>
        <w:rPr>
          <w:rFonts w:ascii="Times New Roman" w:hAnsi="Times New Roman"/>
          <w:sz w:val="24"/>
        </w:rPr>
        <w:t>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Uitvoeringsinstituut werknemersverzekeringen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V</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21 van de Wet inkomensvoorziening oudere werklo</w:t>
      </w:r>
      <w:r>
        <w:rPr>
          <w:rFonts w:ascii="Times New Roman" w:hAnsi="Times New Roman"/>
          <w:sz w:val="24"/>
        </w:rPr>
        <w:t xml:space="preserve">zen wordt als volgt gewijzigd: </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UWV legt een bestuurlijke boete op van ten hoogste het benadelingsbedrag wegens het niet of niet behoorlijk nakomen door de aanvrager of de uitkeringsgerechtigde van de verplichting, bedoeld in artikel 12, eerste lid. Indien de feiten en omstandigheden, bedoeld in artikel 12,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12, eerste lid, niet of niet behoorlijk zijn medegedeeld en deze overtreding niet opzettelijk is begaan, bedraagt de bestuurlijke boete ten hoogste het bedrag van de derde categorie, bedoeld in artikel 23, vierde lid, van het Wetboek van Strafrecht.</w:t>
      </w:r>
      <w:r w:rsidRPr="006C01E4" w:rsidDel="001A25BB">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12, eerste lid,”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UWV kan afzien van het opleggen van een bestuurlijke boete indien daarvoor dringende redenen aanwezig zijn.</w:t>
      </w:r>
    </w:p>
    <w:p w:rsidRPr="006C01E4" w:rsidR="00833DCA" w:rsidP="00833DCA" w:rsidRDefault="00833DCA">
      <w:pPr>
        <w:rPr>
          <w:rFonts w:ascii="Times New Roman" w:hAnsi="Times New Roman"/>
          <w:sz w:val="24"/>
        </w:rPr>
      </w:pPr>
    </w:p>
    <w:p w:rsidR="00833DCA" w:rsidP="00833DCA" w:rsidRDefault="00833DCA">
      <w:pPr>
        <w:rPr>
          <w:rFonts w:ascii="Times New Roman" w:hAnsi="Times New Roman"/>
          <w:b/>
          <w:sz w:val="24"/>
        </w:rPr>
      </w:pPr>
    </w:p>
    <w:p w:rsidR="00833DCA" w:rsidP="00833DCA" w:rsidRDefault="00833DCA">
      <w:pPr>
        <w:rPr>
          <w:rFonts w:ascii="Times New Roman" w:hAnsi="Times New Roman"/>
          <w:b/>
          <w:sz w:val="24"/>
        </w:rPr>
      </w:pPr>
      <w:r w:rsidRPr="006C01E4">
        <w:rPr>
          <w:rFonts w:ascii="Times New Roman" w:hAnsi="Times New Roman"/>
          <w:b/>
          <w:sz w:val="24"/>
        </w:rPr>
        <w:t>ARTIKEL VI</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29a van de Wet op de arbeidsongeschiktheidsverzekering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 xml:space="preserve">1. Het Uitvoeringsinstituut werknemersverzekeringen legt een bestuurlijke boete op van ten hoogste het benadelingsbedrag wegens het niet of niet behoorlijk nakomen door de </w:t>
      </w:r>
      <w:r w:rsidRPr="006C01E4">
        <w:rPr>
          <w:rFonts w:ascii="Times New Roman" w:hAnsi="Times New Roman"/>
          <w:sz w:val="24"/>
        </w:rPr>
        <w:lastRenderedPageBreak/>
        <w:t>belanghebbende of zijn wettelijke vertegenwoordiger van de verplichting, bedoeld in artikel 80. Indien de feiten en omstandigheden, bedoeld in artikel 80,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80, niet of niet behoorlijk zijn medegedeeld en deze overtreding niet opzettelijk is begaan, bedraagt de bestuurlijke boete ten hoogste het bedrag van de derde categorie, bedoeld in artikel 23, vierde lid, van het Wetboek van Strafrecht.</w:t>
      </w:r>
      <w:r w:rsidRPr="006C01E4" w:rsidDel="00961C41">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80,”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Uitvoeringsinstituut werknemersverzekeringen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VII</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91 van de Wet werk en inkomen naar arbeidsvermogen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w:t>
      </w:r>
      <w:r>
        <w:rPr>
          <w:rFonts w:ascii="Times New Roman" w:hAnsi="Times New Roman"/>
          <w:sz w:val="24"/>
        </w:rPr>
        <w:t xml:space="preserve">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UWV legt een bestuurlijke boete op van ten hoogste het benadelingsbedrag wegens het niet of niet behoorlijk nakomen door de verzekerde of zijn wettelijke vertegenwoordiger van de verplichting, bedoeld in artikel 27, eerste lid. Indien de feiten en omstandigheden, bedoeld in artikel 27,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27, eerste lid, niet of niet behoorlijk zijn medegedeeld en deze overtreding niet opzettelijk is begaan, bedraagt de bestuurlijke boete ten hoogste het bedrag van de derde categorie, bedoeld in artikel 23, vierde lid, van het Wetboek van Strafrecht.</w:t>
      </w:r>
      <w:r w:rsidRPr="006C01E4" w:rsidDel="00961C41">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27, eerste lid,”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8. Het UWV kan afzien van het opleggen van een bestuurlijke boete indien daarvoor dringende redenen aanwezig zijn. </w:t>
      </w:r>
    </w:p>
    <w:p w:rsidR="00833DCA" w:rsidP="00833DCA" w:rsidRDefault="00833DCA">
      <w:pPr>
        <w:rPr>
          <w:rFonts w:ascii="Times New Roman" w:hAnsi="Times New Roman"/>
          <w:b/>
          <w:sz w:val="24"/>
        </w:rPr>
      </w:pPr>
    </w:p>
    <w:p w:rsidR="00833DCA" w:rsidP="00833DCA" w:rsidRDefault="00833DCA">
      <w:pPr>
        <w:rPr>
          <w:rFonts w:ascii="Times New Roman" w:hAnsi="Times New Roman"/>
          <w:b/>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VIII</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lastRenderedPageBreak/>
        <w:t>Artikel 45a van de Ziekt</w:t>
      </w:r>
      <w:r>
        <w:rPr>
          <w:rFonts w:ascii="Times New Roman" w:hAnsi="Times New Roman"/>
          <w:sz w:val="24"/>
        </w:rPr>
        <w:t>ewet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Uitvoeringsinstituut werknemersverzekeringen legt een bestuurlijke boete op van ten hoogste het benadelingsbedrag wegens het niet of niet behoorlijk nakomen door de verzekerde van de verplichting, bedoeld in artikel 31, eerste lid, of 49. Indien de feiten en omstandigheden, bedoeld in artikel 31, eerste lid, of 49, niet of niet behoorlijk zijn medegedeeld en deze overtredingen opzettelijk zijn begaan, bedraagt de bestuurlijke boete ten hoogste het bedrag van de vijfde categorie, bedoeld in artikel 23, vierde lid, van het Wetboek van Strafrecht. Indien de feiten en omstandigheden, bedoeld in artikel 31, eerste lid, of 49, niet of niet behoorlijk zijn medegedeeld en deze overtredingen niet opzettelijk zijn begaan, bedraagt de bestuurlijke boete ten hoogste het bedrag van de derde categorie, bedoeld in artikel 23, vierde lid, van het Wetboek van Strafrecht.</w:t>
      </w:r>
      <w:r w:rsidRPr="006C01E4" w:rsidDel="00961C41">
        <w:rPr>
          <w:rFonts w:ascii="Times New Roman" w:hAnsi="Times New Roman"/>
          <w:sz w:val="24"/>
        </w:rPr>
        <w:t xml:space="preserve"> </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“de artikelen 31, eerste lid of 49,” ingevoegd: in situaties die bij algemene maatregel van bestuur worden bepaald,.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8. Het Uitvoeringsinstituut werknemersverzekeringen kan afzien van het opleggen van een bestuurlijke boete indien daarvoor dringende redenen aanwezig zijn. </w:t>
      </w:r>
    </w:p>
    <w:p w:rsidR="00833DCA" w:rsidP="00833DCA" w:rsidRDefault="00833DCA">
      <w:pPr>
        <w:rPr>
          <w:rFonts w:ascii="Times New Roman" w:hAnsi="Times New Roman"/>
          <w:b/>
          <w:sz w:val="24"/>
        </w:rPr>
      </w:pPr>
    </w:p>
    <w:p w:rsidRPr="006C01E4" w:rsidR="00833DCA" w:rsidP="00833DCA" w:rsidRDefault="00833DCA">
      <w:pPr>
        <w:rPr>
          <w:rFonts w:ascii="Times New Roman" w:hAnsi="Times New Roman"/>
          <w:b/>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IX</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17a van de Algemene Kinderbijslagwet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 xml:space="preserve">1. De Sociale verzekeringsbank legt een bestuurlijke boete op van ten hoogste het benadelingsbedrag wegens het niet of niet behoorlijk nakomen door de verzekerde, of de persoon aan wie op grond van </w:t>
      </w:r>
      <w:r w:rsidR="002753CE">
        <w:rPr>
          <w:rFonts w:ascii="Times New Roman" w:hAnsi="Times New Roman"/>
          <w:sz w:val="24"/>
        </w:rPr>
        <w:t>de artikelen 7c of 21</w:t>
      </w:r>
      <w:r w:rsidRPr="006C01E4">
        <w:rPr>
          <w:rFonts w:ascii="Times New Roman" w:hAnsi="Times New Roman"/>
          <w:sz w:val="24"/>
        </w:rPr>
        <w:t xml:space="preserve"> kinderbijslag wordt betaald, van de verplichting, bedoeld in artikel 15. Indien de feiten en omstandigheden, bedoeld in artikel 15,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15, niet of niet behoorlijk zijn medegedeeld en deze overtreding niet opzettelijk is begaan, bedraagt de bestuurlijke boete ten hoogste het bedrag van de derde categorie, bedoeld in artikel 23, vierde lid, van het Wetboek van Strafrecht.</w:t>
      </w:r>
      <w:r w:rsidRPr="006C01E4" w:rsidDel="00961C41">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15,”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lastRenderedPageBreak/>
        <w:t>7. De Sociale verzekeringsbank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39 van de Algemene nabestaandenwet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De Sociale verzekeringsbank legt een bestuurlijke boete op van ten hoogste het benadelingsbedrag wegens het niet of niet behoorlijk nakomen door de nabestaande, het ouderloos kind, of zijn wettelijke vertegenwoordiger van de verplichting, bedoeld in artikel 35. Indien de feiten en omstandigheden, bedoeld in artikel 35,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35, niet of niet behoorlijk zijn medegedeeld en deze overtreding niet opzettelijk is begaan, bedraagt de bestuurlijke boete ten hoogste het bedrag van de derde categorie, bedoeld in artikel 23, vierde lid, van het Wetboek van Strafrecht.</w:t>
      </w:r>
      <w:r w:rsidRPr="006C01E4" w:rsidDel="00272053">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35,”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De Sociale verzekeringsbank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XI</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17c van de Algemene Ouderdomswet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De Sociale verzekeringsbank legt een bestuurlijke boete op van ten hoogste het benadelingsbedrag wegens het niet of niet behoorlijk nakomen door de pensioengerechtigde, zijn echtgenoot, of zijn wettelijke vertegenwoordiger van de verplichting, bedoeld in artikel 49. Indien de feiten en omstandigheden, bedoeld in artikel 49,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49, niet of niet behoorlijk zijn medegedeeld en deze overtreding niet opzettelijk is begaan, bedraagt de bestuurlijke boete ten hoogste het bedrag van de derde categorie, bedoeld in artikel 23, vierde lid, van het Wetboek van Strafrecht</w:t>
      </w:r>
      <w:r>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49,”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De Sociale verzekeringsbank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XII</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20a van de Wet inkomensvoorziening oudere en gedeeltelijk arbeidsongeschikte werkloze werknemers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1. </w:t>
      </w:r>
      <w:r>
        <w:rPr>
          <w:rFonts w:ascii="Times New Roman" w:hAnsi="Times New Roman"/>
          <w:sz w:val="24"/>
        </w:rPr>
        <w:t>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college legt een bestuurlijke boete op van ten hoogste het benadelingsbedrag wegens het niet of niet behoorlijk nakomen door de belanghebbende van de verplichting, bedoeld in artikel 13, eerste lid, of de verplichtingen, bedoeld in artikel 30c, tweede en derde lid, van de Wet structuur uitvoeringsorganisatie werk en inkomen. Indien de feiten en omstandigheden, bedoeld in artikel 13, eerste lid, en artikel 30c, derde lid, van de Wet structuur uitvoeringsorganisatie werk en inkomen niet of niet behoorlijk zijn medegedeeld of de gegevens en bewijsstukken, bedoeld in artikel 30c, tweede lid, van de Wet structuur uitvoeringsorganisatie werk en inkomen niet of niet behoorlijk zijn verstrekt en deze overtredingen opzettelijk zijn begaan, bedraagt de bestuurlijke boete ten hoogste het bedrag van de vijfde categorie, bedoeld in artikel 23, vierde lid, van het Wetboek van Strafrecht. Indien de feiten en omstandigheden, bedoeld in artikel 13, eerste lid, en artikel 30c, derde lid, van de Wet structuur uitvoeringsorganisatie werk en inkomen niet of niet behoorlijk zijn medegedeeld of de gegevens en bewijsstukken, bedoeld in artikel 30c, tweede lid, van de Wet structuur uitvoeringsorganisatie werk en inkomen niet of niet behoorlijk zijn verstrekt en deze overtredingen niet opzettelijk zijn begaan, bedraagt de bestuurlijke boete ten hoogste het bedrag van de derde categorie, bedoeld in artikel 23, vierde lid, van het Wetboek van Strafrecht.</w:t>
      </w:r>
      <w:r w:rsidRPr="006C01E4" w:rsidDel="0089449C">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“de Wet structuur uitvoeringsorganisatie werk en inkomen”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Het college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XIII</w:t>
      </w:r>
    </w:p>
    <w:p w:rsidRPr="006C01E4" w:rsidR="00833DCA" w:rsidP="00833DCA" w:rsidRDefault="00833DCA">
      <w:pPr>
        <w:rPr>
          <w:rFonts w:ascii="Times New Roman" w:hAnsi="Times New Roman"/>
          <w:b/>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20a van de Wet inkomensvoorziening oudere en gedeeltelijk arbeidsongeschikte gewezen zelfstandigen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w:t>
      </w:r>
      <w:r>
        <w:rPr>
          <w:rFonts w:ascii="Times New Roman" w:hAnsi="Times New Roman"/>
          <w:sz w:val="24"/>
        </w:rPr>
        <w:t xml:space="preserve">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1. Het college legt een bestuurlijke boete op van ten hoogste het benadelingsbedrag wegens het niet of niet behoorlijk nakomen door de belanghebbende van de verplichting, bedoeld in artikel 13, eerste lid. Indien de feiten en omstandigheden, bedoeld in artikel 13,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13, eerste lid, niet of niet behoorlijk zijn medegedeeld en deze overtreding niet opzettelijk is begaan, bedraagt de bestuurlijke boete ten hoogste het bedrag van de derde categorie, bedoeld in artikel 23, vierde lid, van het Wetboek van Strafrecht. </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13, eerste lid,”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Het college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XIV</w:t>
      </w:r>
    </w:p>
    <w:p w:rsidRPr="006C01E4" w:rsidR="00833DCA" w:rsidP="00833DCA" w:rsidRDefault="00833DCA">
      <w:pPr>
        <w:rPr>
          <w:rFonts w:ascii="Times New Roman" w:hAnsi="Times New Roman"/>
          <w:b/>
          <w:sz w:val="24"/>
          <w:u w:val="single"/>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De Participatiewet wordt als volgt gewijzigd:</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A</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18a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1. Het college legt een bestuurlijke boete op van ten hoogste het benadelingsbedrag wegens het niet of niet behoorlijk nakomen door de belanghebbende van de verplichting, bedoeld in artikel 17, eerste lid, of de verplichtingen, bedoeld in artikel 30c, tweede en derde lid, van de Wet structuur uitvoeringsorganisatie werk en inkomen. Indien de feiten en omstandigheden, bedoeld in artikel 17, eerste lid, en artikel 30c, derde lid, van de Wet structuur uitvoeringsorganisatie werk en inkomen niet of niet behoorlijk zijn medegedeeld of de gegevens en bewijsstukken, bedoeld in artikel 30c, tweede lid, van de Wet structuur uitvoeringsorganisatie werk en inkomen niet of niet behoorlijk zijn verstrekt en deze overtredingen opzettelijk zijn begaan, bedraagt de bestuurlijke boete ten hoogste het bedrag van de vijfde categorie, bedoeld in artikel 23, vierde lid, van het Wetboek van Strafrecht. Indien de feiten en omstandigheden, bedoeld in artikel 17, eerste lid, en artikel 30c, derde lid, van de Wet structuur uitvoeringsorganisatie werk en inkomen niet of niet behoorlijk zijn medegedeeld of de gegevens en bewijsstukken, bedoeld in artikel 30c, tweede lid, van de Wet structuur uitvoeringsorganisatie werk en inkomen niet of niet behoorlijk zijn verstrekt en deze overtredingen niet opzettelijk zijn begaan, bedraagt de bestuurlijke boete ten hoogste het bedrag van de derde categorie, bedoeld in artikel 23, vierde lid, van het Wetboek van Strafrecht. </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“de Wet structuur uitvoeringsorganisatie werk en inkomen”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Het college kan afzien van het opleggen van een bestuurlijke boete indien daarvoor dringende redenen aanwezig zijn.</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B</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47g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De Sociale verzekeringsbank legt een bestuurlijke boete op van ten hoogste het benadelingsbedrag wegens het niet of niet behoorlijk nakomen door de belanghebbende van de verplichting, bedoeld in artikel 17, eerste lid. Indien de feiten en omstandigheden, bedoeld in artikel 17,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17, eerste lid, niet of niet behoorlijk zijn medegedeeld en deze overtreding niet opzettelijk is begaan, bedraagt de bestuurlijke boete ten hoogste het bedrag van de derde categorie, bedoeld in artikel 23, vierde lid, van het Wetboek van Strafrecht.</w:t>
      </w:r>
      <w:r w:rsidRPr="006C01E4" w:rsidDel="0057704B">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17, eerste lid,”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4. 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De Sociale verzekeringsbank kan afzien van het opleggen van een bestuurlijke boete indien daarvoor dringende redenen aanwezig zijn.</w:t>
      </w:r>
    </w:p>
    <w:p w:rsidR="00833DCA" w:rsidP="00833DCA" w:rsidRDefault="00833DCA">
      <w:pPr>
        <w:rPr>
          <w:rFonts w:ascii="Times New Roman" w:hAnsi="Times New Roman"/>
          <w:b/>
          <w:sz w:val="24"/>
        </w:rPr>
      </w:pPr>
    </w:p>
    <w:p w:rsidR="00833DCA" w:rsidP="00833DCA" w:rsidRDefault="00833DCA">
      <w:pPr>
        <w:rPr>
          <w:rFonts w:ascii="Times New Roman" w:hAnsi="Times New Roman"/>
          <w:b/>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XV</w:t>
      </w:r>
    </w:p>
    <w:p w:rsidRPr="006C01E4" w:rsidR="00833DCA" w:rsidP="00833DCA" w:rsidRDefault="00833DCA">
      <w:pPr>
        <w:rPr>
          <w:rFonts w:ascii="Times New Roman" w:hAnsi="Times New Roman"/>
          <w:b/>
          <w:sz w:val="24"/>
          <w:u w:val="single"/>
        </w:rPr>
      </w:pPr>
    </w:p>
    <w:p w:rsidR="00833DCA" w:rsidP="00833DCA" w:rsidRDefault="00833DCA">
      <w:pPr>
        <w:ind w:firstLine="284"/>
        <w:rPr>
          <w:rFonts w:ascii="Times New Roman" w:hAnsi="Times New Roman"/>
          <w:sz w:val="24"/>
        </w:rPr>
      </w:pPr>
      <w:r w:rsidRPr="006C01E4">
        <w:rPr>
          <w:rFonts w:ascii="Times New Roman" w:hAnsi="Times New Roman"/>
          <w:sz w:val="24"/>
        </w:rPr>
        <w:t>Artikel 6b van de Remigratiewet wordt als volgt gewijzigd:</w:t>
      </w:r>
    </w:p>
    <w:p w:rsidRPr="006C01E4"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1. De Sociale verzekeringsbank legt een bestuurlijke boete op van ten hoogste het benadelingsbedrag wegens het niet of niet behoorlijk nakomen door de remigrant, zijn partner, hun kinderen of hun wettelijke vertegenwoordiger van de verplichting, bedoeld in artikel 5a. Indien de feiten en omstandigheden, bedoeld in artikel 5a, niet of niet behoorlijk zijn medegedeeld en deze overtreding opzettelijk is begaan, bedraagt de bestuurlijke boete ten </w:t>
      </w:r>
      <w:r w:rsidRPr="006C01E4">
        <w:rPr>
          <w:rFonts w:ascii="Times New Roman" w:hAnsi="Times New Roman"/>
          <w:sz w:val="24"/>
        </w:rPr>
        <w:lastRenderedPageBreak/>
        <w:t>hoogste het bedrag van de vijfde categorie, bedoeld in artikel 23, vierde lid, van het Wetboek van Strafrecht. Indien de feiten en omstandigheden, bedoeld in artikel 5a, niet of niet behoorlijk zijn medegedeeld en deze overtreding niet opzettelijk is begaan, bedraagt de bestuurlijke boete ten hoogste het bedrag van de derde categorie, bedoeld in artikel 23, vierde lid, van het Wetboek van Strafrecht.</w:t>
      </w:r>
    </w:p>
    <w:p w:rsidR="00833DCA" w:rsidP="00833DCA" w:rsidRDefault="00833DCA">
      <w:pPr>
        <w:ind w:firstLine="284"/>
        <w:rPr>
          <w:rFonts w:ascii="Times New Roman" w:hAnsi="Times New Roman"/>
          <w:sz w:val="24"/>
        </w:rPr>
      </w:pPr>
    </w:p>
    <w:p w:rsidR="002753CE" w:rsidP="00833DCA" w:rsidRDefault="002753CE">
      <w:pPr>
        <w:ind w:firstLine="284"/>
        <w:rPr>
          <w:rFonts w:ascii="Times New Roman" w:hAnsi="Times New Roman"/>
          <w:sz w:val="24"/>
        </w:rPr>
      </w:pPr>
      <w:r w:rsidRPr="002753CE">
        <w:rPr>
          <w:rFonts w:ascii="Times New Roman" w:hAnsi="Times New Roman"/>
          <w:sz w:val="24"/>
        </w:rPr>
        <w:t>2. In het derde lid wordt na “benadelingsbedrag” ingevoegd: , met overeenkomstige toepassing van het eerste lid,.</w:t>
      </w:r>
    </w:p>
    <w:p w:rsidR="004474BA" w:rsidP="00833DCA" w:rsidRDefault="004474BA">
      <w:pPr>
        <w:ind w:firstLine="284"/>
        <w:rPr>
          <w:rFonts w:ascii="Times New Roman" w:hAnsi="Times New Roman"/>
          <w:sz w:val="24"/>
        </w:rPr>
      </w:pPr>
    </w:p>
    <w:p w:rsidR="002753CE" w:rsidP="00833DCA" w:rsidRDefault="002753CE">
      <w:pPr>
        <w:ind w:firstLine="284"/>
        <w:rPr>
          <w:rFonts w:ascii="Times New Roman" w:hAnsi="Times New Roman"/>
          <w:sz w:val="24"/>
        </w:rPr>
      </w:pPr>
      <w:r w:rsidRPr="002753CE">
        <w:rPr>
          <w:rFonts w:ascii="Times New Roman" w:hAnsi="Times New Roman"/>
          <w:sz w:val="24"/>
        </w:rPr>
        <w:t>3. In het vijfde lid vervalt ”als bedoeld in het eerste en tweede lid” en wordt na “artikel 4” ingevoegd: in situaties die bij algemene maatregel van bestuur worden bepaald,.</w:t>
      </w:r>
    </w:p>
    <w:p w:rsidR="002753CE" w:rsidP="00833DCA" w:rsidRDefault="002753CE">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4. 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De Soc</w:t>
      </w:r>
      <w:bookmarkStart w:name="_GoBack" w:id="1"/>
      <w:bookmarkEnd w:id="1"/>
      <w:r w:rsidRPr="006C01E4">
        <w:rPr>
          <w:rFonts w:ascii="Times New Roman" w:hAnsi="Times New Roman"/>
          <w:sz w:val="24"/>
        </w:rPr>
        <w:t>iale verzekeringsbank kan afzien van het opleggen van een bestuurlijke boete indien daarvoor dringende redenen aanwezig zijn.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XVI</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XXV van de Wet aanscherping handhaving en sanctiebeleid SZW-wetge</w:t>
      </w:r>
      <w:r>
        <w:rPr>
          <w:rFonts w:ascii="Times New Roman" w:hAnsi="Times New Roman"/>
          <w:sz w:val="24"/>
        </w:rPr>
        <w:t>ving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1. Het tweede lid vervalt onder vernummering van het derde tot en met zesde lid tot </w:t>
      </w:r>
      <w:r>
        <w:rPr>
          <w:rFonts w:ascii="Times New Roman" w:hAnsi="Times New Roman"/>
          <w:sz w:val="24"/>
        </w:rPr>
        <w:t>tweede tot en met vijfde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2. In het tweede l</w:t>
      </w:r>
      <w:r>
        <w:rPr>
          <w:rFonts w:ascii="Times New Roman" w:hAnsi="Times New Roman"/>
          <w:sz w:val="24"/>
        </w:rPr>
        <w:t>id (nieuw) vervalt “en tweede”.</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derde lid (nieuw) vervalt “, en de overtredingen, bedoeld in het tweede lid, die voortduren na de dertigste dag waarop deze wet of het desbetreffende onderdeel daarvan in werking is getreden”.</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4. In het vierde lid (nieuw) wordt “van het vierde lid” vervangen door: van het derde lid.</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XVII</w:t>
      </w:r>
      <w:r w:rsidRPr="006C01E4">
        <w:rPr>
          <w:rFonts w:ascii="Times New Roman" w:hAnsi="Times New Roman"/>
          <w:b/>
          <w:sz w:val="24"/>
        </w:rPr>
        <w:tab/>
      </w:r>
      <w:r>
        <w:rPr>
          <w:rFonts w:ascii="Times New Roman" w:hAnsi="Times New Roman"/>
          <w:b/>
          <w:sz w:val="24"/>
        </w:rPr>
        <w:tab/>
      </w:r>
      <w:r w:rsidRPr="006C01E4">
        <w:rPr>
          <w:rFonts w:ascii="Times New Roman" w:hAnsi="Times New Roman"/>
          <w:b/>
          <w:sz w:val="24"/>
        </w:rPr>
        <w:t>INWERKINGTREDING</w:t>
      </w:r>
    </w:p>
    <w:p w:rsidRPr="006C01E4" w:rsidR="00833DCA" w:rsidP="00833DCA" w:rsidRDefault="00833DCA">
      <w:pPr>
        <w:rPr>
          <w:rFonts w:ascii="Times New Roman" w:hAnsi="Times New Roman"/>
          <w:b/>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Pr>
          <w:rFonts w:ascii="Times New Roman" w:hAnsi="Times New Roman"/>
          <w:sz w:val="24"/>
        </w:rPr>
        <w:t>Gegeven</w:t>
      </w: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De Minister van Sociale Zaken en Werkgelegenheid,</w:t>
      </w:r>
    </w:p>
    <w:p w:rsidR="00935F9F" w:rsidRDefault="00935F9F"/>
    <w:sectPr w:rsidR="00935F9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CE" w:rsidRDefault="002753CE" w:rsidP="002753CE">
      <w:r>
        <w:separator/>
      </w:r>
    </w:p>
  </w:endnote>
  <w:endnote w:type="continuationSeparator" w:id="0">
    <w:p w:rsidR="002753CE" w:rsidRDefault="002753CE" w:rsidP="0027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4474B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4474B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4474B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4474B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CE" w:rsidRDefault="002753CE" w:rsidP="002753CE">
      <w:r>
        <w:separator/>
      </w:r>
    </w:p>
  </w:footnote>
  <w:footnote w:type="continuationSeparator" w:id="0">
    <w:p w:rsidR="002753CE" w:rsidRDefault="002753CE" w:rsidP="00275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CA"/>
    <w:rsid w:val="002753CE"/>
    <w:rsid w:val="00433D6E"/>
    <w:rsid w:val="004474BA"/>
    <w:rsid w:val="00833DCA"/>
    <w:rsid w:val="00935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3DC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33DCA"/>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833DCA"/>
    <w:pPr>
      <w:tabs>
        <w:tab w:val="center" w:pos="4536"/>
        <w:tab w:val="right" w:pos="9072"/>
      </w:tabs>
    </w:pPr>
  </w:style>
  <w:style w:type="character" w:customStyle="1" w:styleId="VoettekstChar">
    <w:name w:val="Voettekst Char"/>
    <w:basedOn w:val="Standaardalinea-lettertype"/>
    <w:link w:val="Voettekst"/>
    <w:rsid w:val="00833DCA"/>
    <w:rPr>
      <w:rFonts w:ascii="Verdana" w:hAnsi="Verdana"/>
      <w:szCs w:val="24"/>
    </w:rPr>
  </w:style>
  <w:style w:type="character" w:styleId="Paginanummer">
    <w:name w:val="page number"/>
    <w:basedOn w:val="Standaardalinea-lettertype"/>
    <w:rsid w:val="00833DCA"/>
  </w:style>
  <w:style w:type="paragraph" w:styleId="Koptekst">
    <w:name w:val="header"/>
    <w:basedOn w:val="Standaard"/>
    <w:link w:val="KoptekstChar"/>
    <w:rsid w:val="002753CE"/>
    <w:pPr>
      <w:tabs>
        <w:tab w:val="center" w:pos="4536"/>
        <w:tab w:val="right" w:pos="9072"/>
      </w:tabs>
    </w:pPr>
  </w:style>
  <w:style w:type="character" w:customStyle="1" w:styleId="KoptekstChar">
    <w:name w:val="Koptekst Char"/>
    <w:basedOn w:val="Standaardalinea-lettertype"/>
    <w:link w:val="Koptekst"/>
    <w:rsid w:val="002753CE"/>
    <w:rPr>
      <w:rFonts w:ascii="Verdana" w:hAnsi="Verdana"/>
      <w:szCs w:val="24"/>
    </w:rPr>
  </w:style>
  <w:style w:type="paragraph" w:styleId="Ballontekst">
    <w:name w:val="Balloon Text"/>
    <w:basedOn w:val="Standaard"/>
    <w:link w:val="BallontekstChar"/>
    <w:rsid w:val="004474BA"/>
    <w:rPr>
      <w:rFonts w:ascii="Tahoma" w:hAnsi="Tahoma" w:cs="Tahoma"/>
      <w:sz w:val="16"/>
      <w:szCs w:val="16"/>
    </w:rPr>
  </w:style>
  <w:style w:type="character" w:customStyle="1" w:styleId="BallontekstChar">
    <w:name w:val="Ballontekst Char"/>
    <w:basedOn w:val="Standaardalinea-lettertype"/>
    <w:link w:val="Ballontekst"/>
    <w:rsid w:val="00447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3DC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33DCA"/>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833DCA"/>
    <w:pPr>
      <w:tabs>
        <w:tab w:val="center" w:pos="4536"/>
        <w:tab w:val="right" w:pos="9072"/>
      </w:tabs>
    </w:pPr>
  </w:style>
  <w:style w:type="character" w:customStyle="1" w:styleId="VoettekstChar">
    <w:name w:val="Voettekst Char"/>
    <w:basedOn w:val="Standaardalinea-lettertype"/>
    <w:link w:val="Voettekst"/>
    <w:rsid w:val="00833DCA"/>
    <w:rPr>
      <w:rFonts w:ascii="Verdana" w:hAnsi="Verdana"/>
      <w:szCs w:val="24"/>
    </w:rPr>
  </w:style>
  <w:style w:type="character" w:styleId="Paginanummer">
    <w:name w:val="page number"/>
    <w:basedOn w:val="Standaardalinea-lettertype"/>
    <w:rsid w:val="00833DCA"/>
  </w:style>
  <w:style w:type="paragraph" w:styleId="Koptekst">
    <w:name w:val="header"/>
    <w:basedOn w:val="Standaard"/>
    <w:link w:val="KoptekstChar"/>
    <w:rsid w:val="002753CE"/>
    <w:pPr>
      <w:tabs>
        <w:tab w:val="center" w:pos="4536"/>
        <w:tab w:val="right" w:pos="9072"/>
      </w:tabs>
    </w:pPr>
  </w:style>
  <w:style w:type="character" w:customStyle="1" w:styleId="KoptekstChar">
    <w:name w:val="Koptekst Char"/>
    <w:basedOn w:val="Standaardalinea-lettertype"/>
    <w:link w:val="Koptekst"/>
    <w:rsid w:val="002753CE"/>
    <w:rPr>
      <w:rFonts w:ascii="Verdana" w:hAnsi="Verdana"/>
      <w:szCs w:val="24"/>
    </w:rPr>
  </w:style>
  <w:style w:type="paragraph" w:styleId="Ballontekst">
    <w:name w:val="Balloon Text"/>
    <w:basedOn w:val="Standaard"/>
    <w:link w:val="BallontekstChar"/>
    <w:rsid w:val="004474BA"/>
    <w:rPr>
      <w:rFonts w:ascii="Tahoma" w:hAnsi="Tahoma" w:cs="Tahoma"/>
      <w:sz w:val="16"/>
      <w:szCs w:val="16"/>
    </w:rPr>
  </w:style>
  <w:style w:type="character" w:customStyle="1" w:styleId="BallontekstChar">
    <w:name w:val="Ballontekst Char"/>
    <w:basedOn w:val="Standaardalinea-lettertype"/>
    <w:link w:val="Ballontekst"/>
    <w:rsid w:val="00447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4238</ap:Words>
  <ap:Characters>23604</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2016-04-05T11:09:00.0000000Z</lastPrinted>
  <dcterms:created xsi:type="dcterms:W3CDTF">2016-04-05T10:52:00.0000000Z</dcterms:created>
  <dcterms:modified xsi:type="dcterms:W3CDTF">2016-04-05T11:36:00.0000000Z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0x010100CF71A461817F9A4D93509A1167CD83D8</vt:lpwstr>
  </property>
</Properties>
</file>