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B1" w:rsidP="00B31EB1" w:rsidRDefault="00B31EB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Vliet van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4 april 2016 11:48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 Mittendorff F.</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Swinkels, J.; Zee van der F.; Verhoeven K.</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rondvraag PV</w:t>
      </w:r>
    </w:p>
    <w:p w:rsidR="00B31EB1" w:rsidP="00B31EB1" w:rsidRDefault="00B31EB1"/>
    <w:p w:rsidR="00B31EB1" w:rsidP="00B31EB1" w:rsidRDefault="00B31EB1">
      <w:r>
        <w:t>Beste Griffiers,</w:t>
      </w:r>
    </w:p>
    <w:p w:rsidR="00B31EB1" w:rsidP="00B31EB1" w:rsidRDefault="00B31EB1"/>
    <w:p w:rsidR="00B31EB1" w:rsidP="00B31EB1" w:rsidRDefault="00B31EB1">
      <w:r>
        <w:t>Graag meld ik namens Judith Swinkels (D66) het verzoek aan voor de rondvraag van de procedurevergadering van 7 april om de reactie van het kabinet op het rapport van de WRR 'De publieke kern van het internet' (31 maart 2015) te ontvangen voordat het plenaire debat over de wet op de kansspelen wordt ingepland.  </w:t>
      </w:r>
    </w:p>
    <w:p w:rsidR="00B31EB1" w:rsidP="00B31EB1" w:rsidRDefault="00B31EB1"/>
    <w:p w:rsidR="00B31EB1" w:rsidP="00B31EB1" w:rsidRDefault="00B31EB1">
      <w:r>
        <w:t xml:space="preserve">De reactie van het kabinet op dit rapport is van groot belang voor het debat omdat in het wetsvoorstel van de wet op de kansspelen de bevoegdheid wordt geïntroduceerd voor DNS-blokkades, oftewel het ontkoppelen van een IP-adres van een website van het Domain Name System protocol. In het eerder genoemde rapport pleit de WRR er juist voor om bepaalde centrale protocollen van het internet, waaronder het DNS-protocol, te vrijwaren van overheidsbemoeienis. Voordat het debat over dit onderdeel van de wet op de kansspelen in al haar facetten gevoerd kan worden is het essentieel om het kabinetsstandpunt op deze fundamentele kwestie te weten. </w:t>
      </w:r>
    </w:p>
    <w:p w:rsidR="00B31EB1" w:rsidP="00B31EB1" w:rsidRDefault="00B31EB1"/>
    <w:p w:rsidR="00B31EB1" w:rsidP="00B31EB1" w:rsidRDefault="00B31EB1">
      <w:r>
        <w:t>In de brief van 11 januari 2016 van het kabinet met een reactie op het rapport 'Klaar voor de toekomst' van de AWTI wordt reeds aangekondigd dat de reactie van het kabinet op het rapport van de WRR ' binnenkort' naar de kamer gestuurd kan worden.   </w:t>
      </w:r>
    </w:p>
    <w:p w:rsidR="00B31EB1" w:rsidP="00B31EB1" w:rsidRDefault="00B31EB1"/>
    <w:p w:rsidR="00B31EB1" w:rsidP="00B31EB1" w:rsidRDefault="00B31EB1">
      <w:pPr>
        <w:spacing w:before="100" w:beforeAutospacing="1" w:after="100" w:afterAutospacing="1"/>
        <w:rPr>
          <w:color w:val="000000"/>
          <w:lang w:eastAsia="nl-NL"/>
        </w:rPr>
      </w:pPr>
      <w:r>
        <w:rPr>
          <w:color w:val="000000"/>
          <w:lang w:eastAsia="nl-NL"/>
        </w:rPr>
        <w:t>Met vriendelijke groet, </w:t>
      </w:r>
    </w:p>
    <w:p w:rsidR="006D3A19" w:rsidP="00B31EB1" w:rsidRDefault="00B31EB1">
      <w:r>
        <w:rPr>
          <w:color w:val="000000"/>
          <w:lang w:eastAsia="nl-NL"/>
        </w:rPr>
        <w:t>Marijn van Vliet</w:t>
      </w:r>
      <w:r>
        <w:rPr>
          <w:color w:val="000000"/>
          <w:lang w:eastAsia="nl-NL"/>
        </w:rPr>
        <w:br/>
        <w:t>Beleidsmedewerker Economische Zaken, ICT en Hoger Onderwijs</w:t>
      </w:r>
      <w:r>
        <w:rPr>
          <w:color w:val="000000"/>
          <w:lang w:eastAsia="nl-NL"/>
        </w:rPr>
        <w:br/>
      </w:r>
      <w:r>
        <w:rPr>
          <w:color w:val="000000"/>
          <w:lang w:eastAsia="nl-NL"/>
        </w:rPr>
        <w:br/>
        <w:t>Tweede Kamerfractie D66 </w:t>
      </w:r>
      <w:r>
        <w:rPr>
          <w:color w:val="000000"/>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B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31EB1"/>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1EB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1EB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7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1280</ap:Characters>
  <ap:DocSecurity>0</ap:DocSecurity>
  <ap:Lines>10</ap:Lines>
  <ap:Paragraphs>3</ap:Paragraphs>
  <ap:ScaleCrop>false</ap:ScaleCrop>
  <ap:LinksUpToDate>false</ap:LinksUpToDate>
  <ap:CharactersWithSpaces>1525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2016-04-04T12:50:00.0000000Z</dcterms:created>
  <dcterms:modified xsi:type="dcterms:W3CDTF">2016-04-04T12:50:00.0000000Z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0x010100A9F8498CC873434E8ACE6F597B9BFB2B</vt:lpwstr>
  </property>
</Properties>
</file>