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848" w:rsidP="00561848" w:rsidRDefault="00561848">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561848" w:rsidP="00561848" w:rsidRDefault="00561848">
      <w:pPr>
        <w:rPr>
          <w:rFonts w:asciiTheme="minorHAnsi" w:hAnsiTheme="minorHAnsi"/>
          <w:sz w:val="22"/>
          <w:szCs w:val="22"/>
        </w:rPr>
      </w:pPr>
    </w:p>
    <w:p w:rsidRPr="001A05B7" w:rsidR="00561848" w:rsidP="00561848" w:rsidRDefault="00561848">
      <w:pPr>
        <w:rPr>
          <w:rFonts w:asciiTheme="minorHAnsi" w:hAnsiTheme="minorHAnsi"/>
          <w:sz w:val="22"/>
          <w:szCs w:val="22"/>
          <w:u w:val="single"/>
        </w:rPr>
      </w:pPr>
      <w:bookmarkStart w:name="_GoBack" w:id="0"/>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 xml:space="preserve">t/m week 8  </w:t>
      </w:r>
      <w:r w:rsidRPr="00BF35EE">
        <w:rPr>
          <w:rFonts w:asciiTheme="minorHAnsi" w:hAnsiTheme="minorHAnsi"/>
          <w:sz w:val="22"/>
          <w:szCs w:val="22"/>
          <w:u w:val="single"/>
        </w:rPr>
        <w:t>(</w:t>
      </w:r>
      <w:r>
        <w:rPr>
          <w:rFonts w:asciiTheme="minorHAnsi" w:hAnsiTheme="minorHAnsi"/>
          <w:sz w:val="22"/>
          <w:szCs w:val="22"/>
          <w:u w:val="single"/>
        </w:rPr>
        <w:t>13 februari  2016</w:t>
      </w:r>
      <w:r w:rsidRPr="003C35BA">
        <w:rPr>
          <w:rFonts w:asciiTheme="minorHAnsi" w:hAnsiTheme="minorHAnsi"/>
          <w:sz w:val="22"/>
          <w:szCs w:val="22"/>
          <w:u w:val="single"/>
        </w:rPr>
        <w:t xml:space="preserve"> </w:t>
      </w:r>
      <w:r>
        <w:rPr>
          <w:rFonts w:asciiTheme="minorHAnsi" w:hAnsiTheme="minorHAnsi"/>
          <w:sz w:val="22"/>
          <w:szCs w:val="22"/>
          <w:u w:val="single"/>
        </w:rPr>
        <w:t>–</w:t>
      </w:r>
      <w:r w:rsidRPr="003C35BA">
        <w:rPr>
          <w:rFonts w:asciiTheme="minorHAnsi" w:hAnsiTheme="minorHAnsi"/>
          <w:sz w:val="22"/>
          <w:szCs w:val="22"/>
          <w:u w:val="single"/>
        </w:rPr>
        <w:t xml:space="preserve"> </w:t>
      </w:r>
      <w:r>
        <w:rPr>
          <w:rFonts w:asciiTheme="minorHAnsi" w:hAnsiTheme="minorHAnsi"/>
          <w:sz w:val="22"/>
          <w:szCs w:val="22"/>
          <w:u w:val="single"/>
        </w:rPr>
        <w:t>26 februari 2016</w:t>
      </w:r>
      <w:r w:rsidRPr="00BF35EE">
        <w:rPr>
          <w:rFonts w:asciiTheme="minorHAnsi" w:hAnsiTheme="minorHAnsi"/>
          <w:sz w:val="22"/>
          <w:szCs w:val="22"/>
          <w:u w:val="single"/>
        </w:rPr>
        <w:t xml:space="preserve">) d.d. </w:t>
      </w:r>
      <w:r w:rsidR="00F94FD3">
        <w:rPr>
          <w:rFonts w:asciiTheme="minorHAnsi" w:hAnsiTheme="minorHAnsi"/>
          <w:sz w:val="22"/>
          <w:szCs w:val="22"/>
          <w:u w:val="single"/>
        </w:rPr>
        <w:t>2</w:t>
      </w:r>
      <w:r>
        <w:rPr>
          <w:rFonts w:asciiTheme="minorHAnsi" w:hAnsiTheme="minorHAnsi"/>
          <w:sz w:val="22"/>
          <w:szCs w:val="22"/>
          <w:u w:val="single"/>
        </w:rPr>
        <w:t xml:space="preserve"> maart 2016.</w:t>
      </w:r>
    </w:p>
    <w:bookmarkEnd w:id="0"/>
    <w:p w:rsidRPr="00F67F5B" w:rsidR="00561848" w:rsidP="00561848" w:rsidRDefault="00561848">
      <w:pPr>
        <w:rPr>
          <w:rFonts w:asciiTheme="minorHAnsi" w:hAnsiTheme="minorHAnsi"/>
          <w:sz w:val="22"/>
          <w:szCs w:val="22"/>
        </w:rPr>
      </w:pPr>
    </w:p>
    <w:tbl>
      <w:tblPr>
        <w:tblW w:w="1543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33"/>
        <w:gridCol w:w="992"/>
        <w:gridCol w:w="1843"/>
        <w:gridCol w:w="6101"/>
        <w:gridCol w:w="879"/>
        <w:gridCol w:w="1052"/>
        <w:gridCol w:w="3136"/>
      </w:tblGrid>
      <w:tr w:rsidRPr="00F67F5B" w:rsidR="00561848" w:rsidTr="00B308FF">
        <w:trPr>
          <w:trHeight w:val="1550"/>
        </w:trPr>
        <w:tc>
          <w:tcPr>
            <w:tcW w:w="1433" w:type="dxa"/>
            <w:shd w:val="clear" w:color="auto" w:fill="auto"/>
            <w:textDirection w:val="btLr"/>
            <w:vAlign w:val="bottom"/>
            <w:hideMark/>
          </w:tcPr>
          <w:p w:rsidRPr="00F50A0B" w:rsidR="00561848" w:rsidP="00B308FF" w:rsidRDefault="00561848">
            <w:pP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561848" w:rsidP="00B308FF" w:rsidRDefault="00561848">
            <w:pP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992" w:type="dxa"/>
            <w:shd w:val="clear" w:color="auto" w:fill="auto"/>
            <w:textDirection w:val="btLr"/>
            <w:vAlign w:val="bottom"/>
            <w:hideMark/>
          </w:tcPr>
          <w:p w:rsidRPr="00F67F5B" w:rsidR="00561848" w:rsidP="00B308FF" w:rsidRDefault="00561848">
            <w:pP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843" w:type="dxa"/>
            <w:shd w:val="clear" w:color="auto" w:fill="auto"/>
            <w:textDirection w:val="btLr"/>
            <w:vAlign w:val="bottom"/>
            <w:hideMark/>
          </w:tcPr>
          <w:p w:rsidRPr="00F67F5B" w:rsidR="00561848" w:rsidP="00B308FF" w:rsidRDefault="00561848">
            <w:pP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6101" w:type="dxa"/>
            <w:shd w:val="clear" w:color="auto" w:fill="auto"/>
            <w:textDirection w:val="btLr"/>
            <w:vAlign w:val="bottom"/>
            <w:hideMark/>
          </w:tcPr>
          <w:p w:rsidRPr="00F67F5B" w:rsidR="00561848" w:rsidP="00B308FF" w:rsidRDefault="00561848">
            <w:pP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79" w:type="dxa"/>
            <w:shd w:val="clear" w:color="auto" w:fill="auto"/>
            <w:textDirection w:val="btLr"/>
            <w:vAlign w:val="bottom"/>
            <w:hideMark/>
          </w:tcPr>
          <w:p w:rsidRPr="00F67F5B" w:rsidR="00561848" w:rsidP="00B308FF" w:rsidRDefault="00561848">
            <w:pP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52" w:type="dxa"/>
            <w:textDirection w:val="btLr"/>
          </w:tcPr>
          <w:p w:rsidR="00561848" w:rsidP="00B308FF" w:rsidRDefault="00561848">
            <w:pPr>
              <w:rPr>
                <w:rFonts w:asciiTheme="minorHAnsi" w:hAnsiTheme="minorHAnsi"/>
                <w:b/>
                <w:bCs/>
                <w:color w:val="000000"/>
                <w:sz w:val="22"/>
                <w:szCs w:val="22"/>
              </w:rPr>
            </w:pPr>
          </w:p>
          <w:p w:rsidRPr="00F50A0B" w:rsidR="00561848" w:rsidP="00B308FF" w:rsidRDefault="00561848">
            <w:pP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561848" w:rsidP="00B308FF" w:rsidRDefault="00561848">
            <w:pP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3136" w:type="dxa"/>
            <w:shd w:val="clear" w:color="auto" w:fill="auto"/>
            <w:textDirection w:val="btLr"/>
            <w:vAlign w:val="bottom"/>
            <w:hideMark/>
          </w:tcPr>
          <w:p w:rsidRPr="00F67F5B" w:rsidR="00561848" w:rsidP="00B308FF" w:rsidRDefault="00561848">
            <w:pP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561848" w:rsidTr="00B308FF">
        <w:trPr>
          <w:trHeight w:val="300"/>
        </w:trPr>
        <w:tc>
          <w:tcPr>
            <w:tcW w:w="1433" w:type="dxa"/>
            <w:tcBorders>
              <w:bottom w:val="single" w:color="auto" w:sz="4" w:space="0"/>
            </w:tcBorders>
            <w:shd w:val="clear" w:color="000000" w:fill="538DD5"/>
            <w:vAlign w:val="bottom"/>
            <w:hideMark/>
          </w:tcPr>
          <w:p w:rsidRPr="00F67F5B" w:rsidR="00561848" w:rsidP="00B308FF" w:rsidRDefault="0056184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2" w:type="dxa"/>
            <w:tcBorders>
              <w:bottom w:val="single" w:color="auto" w:sz="4" w:space="0"/>
            </w:tcBorders>
            <w:shd w:val="clear" w:color="000000" w:fill="538DD5"/>
            <w:vAlign w:val="bottom"/>
            <w:hideMark/>
          </w:tcPr>
          <w:p w:rsidRPr="00F67F5B" w:rsidR="00561848" w:rsidP="00B308FF" w:rsidRDefault="0056184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843" w:type="dxa"/>
            <w:tcBorders>
              <w:bottom w:val="single" w:color="auto" w:sz="4" w:space="0"/>
            </w:tcBorders>
            <w:shd w:val="clear" w:color="000000" w:fill="538DD5"/>
            <w:vAlign w:val="bottom"/>
            <w:hideMark/>
          </w:tcPr>
          <w:p w:rsidRPr="00F67F5B" w:rsidR="00561848" w:rsidP="00B308FF" w:rsidRDefault="0056184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01" w:type="dxa"/>
            <w:tcBorders>
              <w:bottom w:val="single" w:color="auto" w:sz="4" w:space="0"/>
            </w:tcBorders>
            <w:shd w:val="clear" w:color="000000" w:fill="538DD5"/>
            <w:vAlign w:val="bottom"/>
            <w:hideMark/>
          </w:tcPr>
          <w:p w:rsidRPr="00674C2D" w:rsidR="00561848" w:rsidP="00B308FF" w:rsidRDefault="00561848">
            <w:pP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879" w:type="dxa"/>
            <w:tcBorders>
              <w:bottom w:val="single" w:color="auto" w:sz="4" w:space="0"/>
            </w:tcBorders>
            <w:shd w:val="clear" w:color="000000" w:fill="538DD5"/>
            <w:vAlign w:val="bottom"/>
            <w:hideMark/>
          </w:tcPr>
          <w:p w:rsidRPr="00F67F5B" w:rsidR="00561848" w:rsidP="00B308FF" w:rsidRDefault="0056184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52" w:type="dxa"/>
            <w:tcBorders>
              <w:bottom w:val="single" w:color="auto" w:sz="4" w:space="0"/>
            </w:tcBorders>
            <w:shd w:val="clear" w:color="000000" w:fill="538DD5"/>
          </w:tcPr>
          <w:p w:rsidRPr="00F67F5B" w:rsidR="00561848" w:rsidP="00B308FF" w:rsidRDefault="00561848">
            <w:pPr>
              <w:rPr>
                <w:rFonts w:asciiTheme="minorHAnsi" w:hAnsiTheme="minorHAnsi"/>
                <w:b/>
                <w:bCs/>
                <w:color w:val="000000"/>
                <w:sz w:val="22"/>
                <w:szCs w:val="22"/>
              </w:rPr>
            </w:pPr>
          </w:p>
        </w:tc>
        <w:tc>
          <w:tcPr>
            <w:tcW w:w="3136" w:type="dxa"/>
            <w:tcBorders>
              <w:bottom w:val="single" w:color="auto" w:sz="4" w:space="0"/>
            </w:tcBorders>
            <w:shd w:val="clear" w:color="000000" w:fill="538DD5"/>
            <w:hideMark/>
          </w:tcPr>
          <w:p w:rsidRPr="00F67F5B" w:rsidR="00561848" w:rsidP="00B308FF" w:rsidRDefault="0056184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561848" w:rsidTr="00B3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561848" w:rsidP="00B308FF" w:rsidRDefault="00561848">
            <w:pPr>
              <w:rPr>
                <w:rFonts w:ascii="Calibri" w:hAnsi="Calibri"/>
                <w:color w:val="000000"/>
                <w:sz w:val="22"/>
                <w:szCs w:val="22"/>
              </w:rPr>
            </w:pPr>
            <w:r>
              <w:rPr>
                <w:rFonts w:ascii="Calibri" w:hAnsi="Calibri"/>
                <w:color w:val="000000"/>
                <w:sz w:val="22"/>
                <w:szCs w:val="22"/>
              </w:rPr>
              <w:t>16-feb-16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561848" w:rsidP="00B308FF" w:rsidRDefault="00561848">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561848" w:rsidP="00B308FF" w:rsidRDefault="00561848">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FFFFFF" w:themeFill="background1"/>
            <w:noWrap/>
          </w:tcPr>
          <w:p w:rsidRPr="00994716" w:rsidR="00561848" w:rsidP="00B308FF" w:rsidRDefault="00561848">
            <w:pPr>
              <w:rPr>
                <w:rFonts w:ascii="Calibri" w:hAnsi="Calibri"/>
                <w:color w:val="000000"/>
                <w:sz w:val="22"/>
                <w:szCs w:val="22"/>
              </w:rPr>
            </w:pPr>
            <w:r>
              <w:rPr>
                <w:rFonts w:ascii="Calibri" w:hAnsi="Calibri"/>
                <w:color w:val="000000"/>
                <w:sz w:val="22"/>
                <w:szCs w:val="22"/>
              </w:rPr>
              <w:t>MEDEDELING VAN DE COMMISSIE AAN HET EUROPEES PARLEMENT, DE RAAD, HET EUROPEES ECONOMISCH EN SOCIAAL COMITÉ EN HET COMITÉ VAN DE REGIO'S inzake een EU-strategie voor vloeibaar aardgas en gasopslag.</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561848" w:rsidP="00B308FF" w:rsidRDefault="00561848">
            <w:pPr>
              <w:rPr>
                <w:rFonts w:ascii="Calibri" w:hAnsi="Calibri"/>
                <w:color w:val="0000FF"/>
                <w:sz w:val="22"/>
                <w:szCs w:val="22"/>
                <w:u w:val="single"/>
              </w:rPr>
            </w:pPr>
          </w:p>
          <w:p w:rsidR="00561848" w:rsidP="00B308FF" w:rsidRDefault="00561848">
            <w:pPr>
              <w:rPr>
                <w:rFonts w:ascii="Calibri" w:hAnsi="Calibri"/>
                <w:color w:val="0000FF"/>
                <w:sz w:val="22"/>
                <w:szCs w:val="22"/>
                <w:u w:val="single"/>
              </w:rPr>
            </w:pPr>
          </w:p>
          <w:p w:rsidR="00561848" w:rsidP="00B308FF" w:rsidRDefault="00C26B12">
            <w:pPr>
              <w:rPr>
                <w:rFonts w:ascii="Calibri" w:hAnsi="Calibri"/>
                <w:color w:val="0000FF"/>
                <w:sz w:val="22"/>
                <w:szCs w:val="22"/>
                <w:u w:val="single"/>
              </w:rPr>
            </w:pPr>
            <w:hyperlink w:history="1" r:id="rId10">
              <w:r w:rsidR="00561848">
                <w:rPr>
                  <w:rStyle w:val="Hyperlink"/>
                  <w:rFonts w:ascii="Calibri" w:hAnsi="Calibri"/>
                  <w:sz w:val="22"/>
                  <w:szCs w:val="22"/>
                </w:rPr>
                <w:t>49</w:t>
              </w:r>
            </w:hyperlink>
          </w:p>
          <w:p w:rsidR="00561848" w:rsidP="00B308FF" w:rsidRDefault="00561848"/>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561848" w:rsidP="00B308FF" w:rsidRDefault="00561848">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561848" w:rsidP="00B308FF" w:rsidRDefault="00F94FD3">
            <w:pPr>
              <w:rPr>
                <w:rFonts w:ascii="Calibri" w:hAnsi="Calibri"/>
                <w:color w:val="000000"/>
                <w:sz w:val="22"/>
                <w:szCs w:val="22"/>
              </w:rPr>
            </w:pPr>
            <w:r>
              <w:rPr>
                <w:rFonts w:ascii="Calibri" w:hAnsi="Calibri"/>
                <w:color w:val="000000"/>
                <w:sz w:val="22"/>
                <w:szCs w:val="22"/>
              </w:rPr>
              <w:t>Het betreft een niet-wetgevende mededeling</w:t>
            </w:r>
            <w:r w:rsidRPr="00F94FD3">
              <w:rPr>
                <w:rFonts w:ascii="Calibri" w:hAnsi="Calibri"/>
                <w:color w:val="000000"/>
                <w:sz w:val="22"/>
                <w:szCs w:val="22"/>
              </w:rPr>
              <w:t xml:space="preserve"> voor </w:t>
            </w:r>
            <w:r>
              <w:rPr>
                <w:rFonts w:ascii="Calibri" w:hAnsi="Calibri"/>
                <w:color w:val="000000"/>
                <w:sz w:val="22"/>
                <w:szCs w:val="22"/>
              </w:rPr>
              <w:t xml:space="preserve">een </w:t>
            </w:r>
            <w:r w:rsidRPr="00F94FD3">
              <w:rPr>
                <w:rFonts w:ascii="Calibri" w:hAnsi="Calibri"/>
                <w:color w:val="000000"/>
                <w:sz w:val="22"/>
                <w:szCs w:val="22"/>
              </w:rPr>
              <w:t>strategi</w:t>
            </w:r>
            <w:r>
              <w:rPr>
                <w:rFonts w:ascii="Calibri" w:hAnsi="Calibri"/>
                <w:color w:val="000000"/>
                <w:sz w:val="22"/>
                <w:szCs w:val="22"/>
              </w:rPr>
              <w:t>e, de Kamer ontvangt geen BNC-fiche. Voorstel: ter informatie.</w:t>
            </w:r>
          </w:p>
        </w:tc>
      </w:tr>
      <w:tr w:rsidR="00561848" w:rsidTr="00B3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561848" w:rsidP="00B308FF" w:rsidRDefault="00561848">
            <w:pPr>
              <w:rPr>
                <w:rFonts w:ascii="Calibri" w:hAnsi="Calibri"/>
                <w:color w:val="000000"/>
                <w:sz w:val="22"/>
                <w:szCs w:val="22"/>
              </w:rPr>
            </w:pPr>
            <w:r>
              <w:rPr>
                <w:rFonts w:ascii="Calibri" w:hAnsi="Calibri"/>
                <w:color w:val="000000"/>
                <w:sz w:val="22"/>
                <w:szCs w:val="22"/>
              </w:rPr>
              <w:t>16-feb-16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561848" w:rsidP="00B308FF" w:rsidRDefault="00561848">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561848" w:rsidP="00B308FF" w:rsidRDefault="00561848">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FFFFFF" w:themeFill="background1"/>
            <w:noWrap/>
          </w:tcPr>
          <w:p w:rsidRPr="0002251B" w:rsidR="00561848" w:rsidP="00B308FF" w:rsidRDefault="00561848">
            <w:pPr>
              <w:rPr>
                <w:rFonts w:ascii="Calibri" w:hAnsi="Calibri"/>
                <w:color w:val="000000"/>
                <w:sz w:val="22"/>
                <w:szCs w:val="22"/>
              </w:rPr>
            </w:pPr>
            <w:r>
              <w:rPr>
                <w:rFonts w:ascii="Calibri" w:hAnsi="Calibri"/>
                <w:color w:val="000000"/>
                <w:sz w:val="22"/>
                <w:szCs w:val="22"/>
              </w:rPr>
              <w:t>MEDEDELING VAN DE COMMISSIE AAN HET EUROPEES PARLEMENT, DE RAAD, HET EUROPEES ECONOMISCH EN SOCIAAL COMITÉ EN HET COMITÉ VAN DE REGIO'S Een EU-strategie betreffende verwarming en koeling.</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561848" w:rsidP="00561848" w:rsidRDefault="00C26B12">
            <w:pPr>
              <w:rPr>
                <w:rFonts w:ascii="Calibri" w:hAnsi="Calibri"/>
                <w:color w:val="0000FF"/>
                <w:sz w:val="22"/>
                <w:szCs w:val="22"/>
                <w:u w:val="single"/>
              </w:rPr>
            </w:pPr>
            <w:hyperlink w:history="1" r:id="rId11">
              <w:r w:rsidR="00561848">
                <w:rPr>
                  <w:rStyle w:val="Hyperlink"/>
                  <w:rFonts w:ascii="Calibri" w:hAnsi="Calibri"/>
                  <w:sz w:val="22"/>
                  <w:szCs w:val="22"/>
                </w:rPr>
                <w:t>51</w:t>
              </w:r>
            </w:hyperlink>
          </w:p>
          <w:p w:rsidR="00561848" w:rsidP="00B308FF" w:rsidRDefault="00561848"/>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561848" w:rsidP="00B308FF" w:rsidRDefault="00561848">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561848" w:rsidP="00B308FF" w:rsidRDefault="00F94FD3">
            <w:pPr>
              <w:rPr>
                <w:rFonts w:ascii="Calibri" w:hAnsi="Calibri"/>
                <w:color w:val="000000"/>
                <w:sz w:val="22"/>
                <w:szCs w:val="22"/>
              </w:rPr>
            </w:pPr>
            <w:r w:rsidRPr="00F94FD3">
              <w:rPr>
                <w:rFonts w:ascii="Calibri" w:hAnsi="Calibri"/>
                <w:color w:val="000000"/>
                <w:sz w:val="22"/>
                <w:szCs w:val="22"/>
              </w:rPr>
              <w:t>Het betreft een niet-wetgevende mededeling voor een strategie, de Kamer ontvangt geen BNC-fiche. Voorstel: ter informatie.</w:t>
            </w:r>
          </w:p>
        </w:tc>
      </w:tr>
      <w:tr w:rsidR="00B97785" w:rsidTr="00B97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0000"/>
            <w:noWrap/>
            <w:vAlign w:val="bottom"/>
          </w:tcPr>
          <w:p w:rsidR="00B97785" w:rsidP="00B308FF" w:rsidRDefault="00B97785">
            <w:pPr>
              <w:rPr>
                <w:rFonts w:ascii="Calibri" w:hAnsi="Calibri"/>
                <w:color w:val="000000"/>
                <w:sz w:val="22"/>
                <w:szCs w:val="22"/>
              </w:rPr>
            </w:pPr>
            <w:r>
              <w:rPr>
                <w:rFonts w:ascii="Calibri" w:hAnsi="Calibri"/>
                <w:color w:val="000000"/>
                <w:sz w:val="22"/>
                <w:szCs w:val="22"/>
              </w:rPr>
              <w:t>16-feb-16</w:t>
            </w:r>
          </w:p>
        </w:tc>
        <w:tc>
          <w:tcPr>
            <w:tcW w:w="992" w:type="dxa"/>
            <w:tcBorders>
              <w:top w:val="single" w:color="auto" w:sz="4" w:space="0"/>
              <w:left w:val="single" w:color="auto" w:sz="4" w:space="0"/>
              <w:bottom w:val="single" w:color="auto" w:sz="4" w:space="0"/>
              <w:right w:val="single" w:color="auto" w:sz="4" w:space="0"/>
            </w:tcBorders>
            <w:shd w:val="clear" w:color="auto" w:fill="FF0000"/>
            <w:vAlign w:val="bottom"/>
          </w:tcPr>
          <w:p w:rsidR="00B97785" w:rsidP="00B308FF" w:rsidRDefault="00B97785">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0000"/>
            <w:noWrap/>
            <w:vAlign w:val="bottom"/>
          </w:tcPr>
          <w:p w:rsidR="00B97785" w:rsidP="00B308FF" w:rsidRDefault="00B97785">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FF0000"/>
            <w:noWrap/>
          </w:tcPr>
          <w:p w:rsidR="00B97785" w:rsidP="00B308FF" w:rsidRDefault="00B97785">
            <w:pPr>
              <w:rPr>
                <w:rFonts w:ascii="Calibri" w:hAnsi="Calibri"/>
                <w:color w:val="000000"/>
                <w:sz w:val="22"/>
                <w:szCs w:val="22"/>
              </w:rPr>
            </w:pPr>
            <w:r>
              <w:rPr>
                <w:rFonts w:ascii="Calibri" w:hAnsi="Calibri"/>
                <w:color w:val="000000"/>
                <w:sz w:val="22"/>
                <w:szCs w:val="22"/>
              </w:rPr>
              <w:t>PROPOSAL FOR A REGULATION OF THE EUROPEAN PARLIAMENT AND OF THE COUNCIL concerning measures to safeguard the security of gas supply and repealing Regulation (EU) No 994/2010</w:t>
            </w:r>
          </w:p>
        </w:tc>
        <w:tc>
          <w:tcPr>
            <w:tcW w:w="879" w:type="dxa"/>
            <w:tcBorders>
              <w:top w:val="single" w:color="auto" w:sz="4" w:space="0"/>
              <w:left w:val="single" w:color="auto" w:sz="4" w:space="0"/>
              <w:bottom w:val="single" w:color="auto" w:sz="4" w:space="0"/>
              <w:right w:val="single" w:color="auto" w:sz="4" w:space="0"/>
            </w:tcBorders>
            <w:shd w:val="clear" w:color="auto" w:fill="FF0000"/>
            <w:noWrap/>
            <w:vAlign w:val="bottom"/>
          </w:tcPr>
          <w:p w:rsidR="00B97785" w:rsidP="00B97785" w:rsidRDefault="00C26B12">
            <w:pPr>
              <w:rPr>
                <w:rFonts w:ascii="Calibri" w:hAnsi="Calibri"/>
                <w:color w:val="0000FF"/>
                <w:sz w:val="22"/>
                <w:szCs w:val="22"/>
                <w:u w:val="single"/>
              </w:rPr>
            </w:pPr>
            <w:hyperlink w:history="1" r:id="rId12">
              <w:r w:rsidR="00B97785">
                <w:rPr>
                  <w:rStyle w:val="Hyperlink"/>
                  <w:rFonts w:ascii="Calibri" w:hAnsi="Calibri"/>
                  <w:sz w:val="22"/>
                  <w:szCs w:val="22"/>
                </w:rPr>
                <w:t>52</w:t>
              </w:r>
            </w:hyperlink>
          </w:p>
          <w:p w:rsidR="00B97785" w:rsidP="00561848" w:rsidRDefault="00B97785">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0000"/>
            <w:noWrap/>
          </w:tcPr>
          <w:p w:rsidR="00B97785" w:rsidP="00B308FF" w:rsidRDefault="00B97785">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0000"/>
          </w:tcPr>
          <w:p w:rsidR="00B97785" w:rsidP="00B308FF" w:rsidRDefault="00492A7E">
            <w:pPr>
              <w:rPr>
                <w:rFonts w:ascii="Calibri" w:hAnsi="Calibri"/>
                <w:color w:val="000000"/>
                <w:sz w:val="22"/>
                <w:szCs w:val="22"/>
              </w:rPr>
            </w:pPr>
            <w:r>
              <w:rPr>
                <w:rFonts w:ascii="Calibri" w:hAnsi="Calibri"/>
                <w:color w:val="000000"/>
                <w:sz w:val="22"/>
                <w:szCs w:val="22"/>
              </w:rPr>
              <w:t>Het betreft hier een verordening welke onderdeel uitmaakt van het Energie Unie-pakket, een Ka</w:t>
            </w:r>
            <w:r w:rsidR="005D0B6F">
              <w:rPr>
                <w:rFonts w:ascii="Calibri" w:hAnsi="Calibri"/>
                <w:color w:val="000000"/>
                <w:sz w:val="22"/>
                <w:szCs w:val="22"/>
              </w:rPr>
              <w:t>merprioriteit (zie agendapunt 36</w:t>
            </w:r>
            <w:r>
              <w:rPr>
                <w:rFonts w:ascii="Calibri" w:hAnsi="Calibri"/>
                <w:color w:val="000000"/>
                <w:sz w:val="22"/>
                <w:szCs w:val="22"/>
              </w:rPr>
              <w:t>).</w:t>
            </w:r>
          </w:p>
        </w:tc>
      </w:tr>
      <w:tr w:rsidR="00B97785" w:rsidTr="00B97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0000"/>
            <w:noWrap/>
            <w:vAlign w:val="bottom"/>
          </w:tcPr>
          <w:p w:rsidR="00B97785" w:rsidP="00B308FF" w:rsidRDefault="00B97785">
            <w:pPr>
              <w:rPr>
                <w:rFonts w:ascii="Calibri" w:hAnsi="Calibri"/>
                <w:color w:val="000000"/>
                <w:sz w:val="22"/>
                <w:szCs w:val="22"/>
              </w:rPr>
            </w:pPr>
            <w:r>
              <w:rPr>
                <w:rFonts w:ascii="Calibri" w:hAnsi="Calibri"/>
                <w:color w:val="000000"/>
                <w:sz w:val="22"/>
                <w:szCs w:val="22"/>
              </w:rPr>
              <w:t>16-feb-16</w:t>
            </w:r>
          </w:p>
        </w:tc>
        <w:tc>
          <w:tcPr>
            <w:tcW w:w="992" w:type="dxa"/>
            <w:tcBorders>
              <w:top w:val="single" w:color="auto" w:sz="4" w:space="0"/>
              <w:left w:val="single" w:color="auto" w:sz="4" w:space="0"/>
              <w:bottom w:val="single" w:color="auto" w:sz="4" w:space="0"/>
              <w:right w:val="single" w:color="auto" w:sz="4" w:space="0"/>
            </w:tcBorders>
            <w:shd w:val="clear" w:color="auto" w:fill="FF0000"/>
            <w:vAlign w:val="bottom"/>
          </w:tcPr>
          <w:p w:rsidR="00B97785" w:rsidP="00B308FF" w:rsidRDefault="00B97785">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0000"/>
            <w:noWrap/>
            <w:vAlign w:val="bottom"/>
          </w:tcPr>
          <w:p w:rsidR="00B97785" w:rsidP="00B308FF" w:rsidRDefault="00B97785">
            <w:pPr>
              <w:rPr>
                <w:rFonts w:ascii="Calibri" w:hAnsi="Calibri"/>
                <w:color w:val="000000"/>
                <w:sz w:val="22"/>
                <w:szCs w:val="22"/>
              </w:rPr>
            </w:pPr>
            <w:r>
              <w:rPr>
                <w:rFonts w:ascii="Calibri" w:hAnsi="Calibri"/>
                <w:color w:val="000000"/>
                <w:sz w:val="22"/>
                <w:szCs w:val="22"/>
              </w:rPr>
              <w:t>besluit</w:t>
            </w:r>
          </w:p>
        </w:tc>
        <w:tc>
          <w:tcPr>
            <w:tcW w:w="6101" w:type="dxa"/>
            <w:tcBorders>
              <w:top w:val="single" w:color="auto" w:sz="4" w:space="0"/>
              <w:left w:val="nil"/>
              <w:bottom w:val="single" w:color="auto" w:sz="4" w:space="0"/>
              <w:right w:val="nil"/>
            </w:tcBorders>
            <w:shd w:val="clear" w:color="auto" w:fill="FF0000"/>
            <w:noWrap/>
          </w:tcPr>
          <w:p w:rsidR="00B97785" w:rsidP="00B308FF" w:rsidRDefault="00B97785">
            <w:pPr>
              <w:rPr>
                <w:rFonts w:ascii="Calibri" w:hAnsi="Calibri"/>
                <w:color w:val="000000"/>
                <w:sz w:val="22"/>
                <w:szCs w:val="22"/>
              </w:rPr>
            </w:pPr>
            <w:r>
              <w:rPr>
                <w:rFonts w:ascii="Calibri" w:hAnsi="Calibri"/>
                <w:color w:val="000000"/>
                <w:sz w:val="22"/>
                <w:szCs w:val="22"/>
              </w:rPr>
              <w:t>Voorstel voor een BESLUIT VAN HET EUROPEES PARLEMENT EN DE RAAD tot instelling van een mechanisme voor informatie-uitwisseling met betrekking tot intergouvernementele overeenkomsten en niet-bindende instrumenten tussen lidstaten en derde landen op energiegebied en tot intrekking van Besluit nr. 994/2012/EU.</w:t>
            </w:r>
          </w:p>
        </w:tc>
        <w:tc>
          <w:tcPr>
            <w:tcW w:w="879" w:type="dxa"/>
            <w:tcBorders>
              <w:top w:val="single" w:color="auto" w:sz="4" w:space="0"/>
              <w:left w:val="single" w:color="auto" w:sz="4" w:space="0"/>
              <w:bottom w:val="single" w:color="auto" w:sz="4" w:space="0"/>
              <w:right w:val="single" w:color="auto" w:sz="4" w:space="0"/>
            </w:tcBorders>
            <w:shd w:val="clear" w:color="auto" w:fill="FF0000"/>
            <w:noWrap/>
            <w:vAlign w:val="bottom"/>
          </w:tcPr>
          <w:p w:rsidR="00B97785" w:rsidP="00B97785" w:rsidRDefault="00C26B12">
            <w:pPr>
              <w:rPr>
                <w:rFonts w:ascii="Calibri" w:hAnsi="Calibri"/>
                <w:color w:val="0000FF"/>
                <w:sz w:val="22"/>
                <w:szCs w:val="22"/>
                <w:u w:val="single"/>
              </w:rPr>
            </w:pPr>
            <w:hyperlink w:history="1" r:id="rId13">
              <w:r w:rsidR="00B97785">
                <w:rPr>
                  <w:rStyle w:val="Hyperlink"/>
                  <w:rFonts w:ascii="Calibri" w:hAnsi="Calibri"/>
                  <w:sz w:val="22"/>
                  <w:szCs w:val="22"/>
                </w:rPr>
                <w:t>53</w:t>
              </w:r>
            </w:hyperlink>
          </w:p>
          <w:p w:rsidR="00B97785" w:rsidP="00561848" w:rsidRDefault="00B97785">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0000"/>
            <w:noWrap/>
          </w:tcPr>
          <w:p w:rsidR="00B97785" w:rsidP="00B308FF" w:rsidRDefault="00B97785">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0000"/>
          </w:tcPr>
          <w:p w:rsidR="00B97785" w:rsidP="00B308FF" w:rsidRDefault="00492A7E">
            <w:pPr>
              <w:rPr>
                <w:rFonts w:ascii="Calibri" w:hAnsi="Calibri"/>
                <w:color w:val="000000"/>
                <w:sz w:val="22"/>
                <w:szCs w:val="22"/>
              </w:rPr>
            </w:pPr>
            <w:r>
              <w:rPr>
                <w:rFonts w:ascii="Calibri" w:hAnsi="Calibri"/>
                <w:color w:val="000000"/>
                <w:sz w:val="22"/>
                <w:szCs w:val="22"/>
              </w:rPr>
              <w:t>Het betreft hier een verordening welke onderdeel uitmaakt van het Energie Unie-pakket, een Ka</w:t>
            </w:r>
            <w:r w:rsidR="005D0B6F">
              <w:rPr>
                <w:rFonts w:ascii="Calibri" w:hAnsi="Calibri"/>
                <w:color w:val="000000"/>
                <w:sz w:val="22"/>
                <w:szCs w:val="22"/>
              </w:rPr>
              <w:t>merprioriteit (zie agendapunt 37</w:t>
            </w:r>
            <w:r>
              <w:rPr>
                <w:rFonts w:ascii="Calibri" w:hAnsi="Calibri"/>
                <w:color w:val="000000"/>
                <w:sz w:val="22"/>
                <w:szCs w:val="22"/>
              </w:rPr>
              <w:t>).</w:t>
            </w:r>
          </w:p>
        </w:tc>
      </w:tr>
      <w:tr w:rsidR="00561848" w:rsidTr="00B3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561848" w:rsidP="00B308FF" w:rsidRDefault="00561848">
            <w:pPr>
              <w:rPr>
                <w:rFonts w:ascii="Calibri" w:hAnsi="Calibri"/>
                <w:color w:val="000000"/>
                <w:sz w:val="22"/>
                <w:szCs w:val="22"/>
              </w:rPr>
            </w:pPr>
            <w:r>
              <w:rPr>
                <w:rFonts w:ascii="Calibri" w:hAnsi="Calibri"/>
                <w:color w:val="000000"/>
                <w:sz w:val="22"/>
                <w:szCs w:val="22"/>
              </w:rPr>
              <w:t>23-feb-16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561848" w:rsidP="00B308FF" w:rsidRDefault="00561848">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561848" w:rsidP="00B308FF" w:rsidRDefault="00561848">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FFFFFF" w:themeFill="background1"/>
            <w:noWrap/>
          </w:tcPr>
          <w:p w:rsidRPr="0002251B" w:rsidR="00561848" w:rsidP="00B308FF" w:rsidRDefault="00561848">
            <w:pPr>
              <w:rPr>
                <w:rFonts w:ascii="Calibri" w:hAnsi="Calibri"/>
                <w:color w:val="000000"/>
                <w:sz w:val="22"/>
                <w:szCs w:val="22"/>
              </w:rPr>
            </w:pPr>
            <w:r>
              <w:rPr>
                <w:rFonts w:ascii="Calibri" w:hAnsi="Calibri"/>
                <w:color w:val="000000"/>
                <w:sz w:val="22"/>
                <w:szCs w:val="22"/>
              </w:rPr>
              <w:t>Consultatie over het stroomlijnen van de plannings- en rapportageverplichtingen als onderdeel van de energie-unie governance.</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561848" w:rsidP="00561848" w:rsidRDefault="00C26B12">
            <w:pPr>
              <w:rPr>
                <w:rFonts w:ascii="Calibri" w:hAnsi="Calibri"/>
                <w:color w:val="0000FF"/>
                <w:sz w:val="22"/>
                <w:szCs w:val="22"/>
                <w:u w:val="single"/>
              </w:rPr>
            </w:pPr>
            <w:hyperlink w:history="1" r:id="rId14">
              <w:r w:rsidR="00561848">
                <w:rPr>
                  <w:rStyle w:val="Hyperlink"/>
                  <w:rFonts w:ascii="Calibri" w:hAnsi="Calibri"/>
                  <w:sz w:val="22"/>
                  <w:szCs w:val="22"/>
                </w:rPr>
                <w:t>OR</w:t>
              </w:r>
            </w:hyperlink>
          </w:p>
          <w:p w:rsidR="00561848" w:rsidP="00B308FF" w:rsidRDefault="00561848"/>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561848" w:rsidP="00B308FF" w:rsidRDefault="00561848">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561848" w:rsidP="00B308FF" w:rsidRDefault="00561848">
            <w:pPr>
              <w:rPr>
                <w:rFonts w:ascii="Calibri" w:hAnsi="Calibri"/>
                <w:color w:val="000000"/>
                <w:sz w:val="22"/>
                <w:szCs w:val="22"/>
              </w:rPr>
            </w:pPr>
            <w:r>
              <w:rPr>
                <w:rFonts w:ascii="Calibri" w:hAnsi="Calibri"/>
                <w:color w:val="000000"/>
                <w:sz w:val="22"/>
                <w:szCs w:val="22"/>
              </w:rPr>
              <w:t>Deze raadpleging loopt tot en met 18 mei 2016.</w:t>
            </w:r>
            <w:r w:rsidRPr="00994716" w:rsidR="009D3665">
              <w:rPr>
                <w:rFonts w:ascii="Calibri" w:hAnsi="Calibri"/>
                <w:color w:val="000000"/>
                <w:sz w:val="22"/>
                <w:szCs w:val="22"/>
              </w:rPr>
              <w:t xml:space="preserve"> Voorstel: de regering verzoeken om aan te geven of zij een reactie zullen insturen en zo ja, of de Kamer </w:t>
            </w:r>
            <w:r w:rsidRPr="00994716" w:rsidR="009D3665">
              <w:rPr>
                <w:rFonts w:ascii="Calibri" w:hAnsi="Calibri"/>
                <w:color w:val="000000"/>
                <w:sz w:val="22"/>
                <w:szCs w:val="22"/>
              </w:rPr>
              <w:lastRenderedPageBreak/>
              <w:t>hier tijdig een concept van kan ontvangen zodat zij zich hierover nog kan uitspreken voordat de reactie aan de Europese Commissie wordt verzonden</w:t>
            </w:r>
            <w:r w:rsidR="009D3665">
              <w:rPr>
                <w:rFonts w:ascii="Calibri" w:hAnsi="Calibri"/>
                <w:color w:val="000000"/>
                <w:sz w:val="22"/>
                <w:szCs w:val="22"/>
              </w:rPr>
              <w:t>.</w:t>
            </w:r>
          </w:p>
        </w:tc>
      </w:tr>
      <w:tr w:rsidR="00561848" w:rsidTr="00B3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561848" w:rsidP="00B308FF" w:rsidRDefault="00561848">
            <w:pPr>
              <w:rPr>
                <w:rFonts w:ascii="Calibri" w:hAnsi="Calibri"/>
                <w:color w:val="000000"/>
                <w:sz w:val="22"/>
                <w:szCs w:val="22"/>
              </w:rPr>
            </w:pPr>
            <w:r>
              <w:rPr>
                <w:rFonts w:ascii="Calibri" w:hAnsi="Calibri"/>
                <w:color w:val="000000"/>
                <w:sz w:val="22"/>
                <w:szCs w:val="22"/>
              </w:rPr>
              <w:lastRenderedPageBreak/>
              <w:t>24-feb-16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561848" w:rsidP="00B308FF" w:rsidRDefault="00561848">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561848" w:rsidP="00B308FF" w:rsidRDefault="00561848">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FFFFFF" w:themeFill="background1"/>
            <w:noWrap/>
          </w:tcPr>
          <w:p w:rsidR="00561848" w:rsidP="00B308FF" w:rsidRDefault="00561848">
            <w:pPr>
              <w:rPr>
                <w:rFonts w:ascii="Calibri" w:hAnsi="Calibri"/>
                <w:color w:val="000000"/>
                <w:sz w:val="22"/>
                <w:szCs w:val="22"/>
              </w:rPr>
            </w:pPr>
            <w:r>
              <w:rPr>
                <w:rFonts w:ascii="Calibri" w:hAnsi="Calibri"/>
                <w:color w:val="000000"/>
                <w:sz w:val="22"/>
                <w:szCs w:val="22"/>
              </w:rPr>
              <w:t>Evaluatie van het Europees Visserijfonds (EVF) en het voorgestelde nieuwe Europees Fonds voor maritieme zaken en visserij (EFMZV) na 2020.</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9D3665" w:rsidP="009D3665" w:rsidRDefault="009D3665">
            <w:pPr>
              <w:rPr>
                <w:rFonts w:ascii="Calibri" w:hAnsi="Calibri"/>
                <w:color w:val="0000FF"/>
                <w:sz w:val="22"/>
                <w:szCs w:val="22"/>
                <w:u w:val="single"/>
              </w:rPr>
            </w:pPr>
            <w:r>
              <w:rPr>
                <w:rFonts w:ascii="Calibri" w:hAnsi="Calibri"/>
                <w:color w:val="0000FF"/>
                <w:sz w:val="22"/>
                <w:szCs w:val="22"/>
                <w:u w:val="single"/>
              </w:rPr>
              <w:t>OR</w:t>
            </w:r>
          </w:p>
          <w:p w:rsidR="00561848" w:rsidP="00561848" w:rsidRDefault="00561848">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561848" w:rsidP="00B308FF" w:rsidRDefault="00561848">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561848" w:rsidP="00561848" w:rsidRDefault="00561848">
            <w:pPr>
              <w:rPr>
                <w:rFonts w:ascii="Calibri" w:hAnsi="Calibri"/>
                <w:color w:val="000000"/>
                <w:sz w:val="22"/>
                <w:szCs w:val="22"/>
              </w:rPr>
            </w:pPr>
            <w:r>
              <w:rPr>
                <w:rFonts w:ascii="Calibri" w:hAnsi="Calibri"/>
                <w:color w:val="000000"/>
                <w:sz w:val="22"/>
                <w:szCs w:val="22"/>
              </w:rPr>
              <w:t>Deze raadpleging loopt tot en met 18 mei 2016.</w:t>
            </w:r>
            <w:r w:rsidRPr="00994716" w:rsidR="009D3665">
              <w:rPr>
                <w:rFonts w:ascii="Calibri" w:hAnsi="Calibri"/>
                <w:color w:val="000000"/>
                <w:sz w:val="22"/>
                <w:szCs w:val="22"/>
              </w:rPr>
              <w:t xml:space="preserve"> Voorstel: de regering verzoeken om aan te geven of zij een reactie zullen insturen en zo ja, of de Kamer hier tijdig een concept van kan ontvangen zodat zij zich hierover nog kan uitspreken voordat de reactie aan de Europese Commissie wordt verzonden</w:t>
            </w:r>
            <w:r w:rsidR="009D3665">
              <w:rPr>
                <w:rFonts w:ascii="Calibri" w:hAnsi="Calibri"/>
                <w:color w:val="000000"/>
                <w:sz w:val="22"/>
                <w:szCs w:val="22"/>
              </w:rPr>
              <w:t>.</w:t>
            </w:r>
          </w:p>
        </w:tc>
      </w:tr>
      <w:tr w:rsidR="009D3665" w:rsidTr="00B3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9D3665" w:rsidP="00B308FF" w:rsidRDefault="009D3665">
            <w:pPr>
              <w:rPr>
                <w:rFonts w:ascii="Calibri" w:hAnsi="Calibri"/>
                <w:color w:val="000000"/>
                <w:sz w:val="22"/>
                <w:szCs w:val="22"/>
              </w:rPr>
            </w:pPr>
            <w:r>
              <w:rPr>
                <w:rFonts w:ascii="Calibri" w:hAnsi="Calibri"/>
                <w:color w:val="000000"/>
                <w:sz w:val="22"/>
                <w:szCs w:val="22"/>
              </w:rPr>
              <w:t>26-feb-16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9D3665" w:rsidP="00B308FF" w:rsidRDefault="009D3665">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9D3665" w:rsidP="00B308FF" w:rsidRDefault="009D3665">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FFFFFF" w:themeFill="background1"/>
            <w:noWrap/>
          </w:tcPr>
          <w:p w:rsidR="009D3665" w:rsidP="00B308FF" w:rsidRDefault="009D3665">
            <w:pPr>
              <w:rPr>
                <w:rFonts w:ascii="Calibri" w:hAnsi="Calibri"/>
                <w:color w:val="000000"/>
                <w:sz w:val="22"/>
                <w:szCs w:val="22"/>
              </w:rPr>
            </w:pPr>
            <w:r>
              <w:rPr>
                <w:rFonts w:ascii="Calibri" w:hAnsi="Calibri"/>
                <w:color w:val="000000"/>
                <w:sz w:val="22"/>
                <w:szCs w:val="22"/>
              </w:rPr>
              <w:t>MEDEDELING VAN DE COMMISSIE AAN HET EUROPEES PARLEMENT, DE RAAD, HET EUROPEES ECONOMISCH EN SOCIAAL COMITÉ EN HET COMITÉ VAN DE REGIO'S Actieplan van de EU tegen de illegale handel in wilde dieren en planten.</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9D3665" w:rsidP="00561848" w:rsidRDefault="00C26B12">
            <w:pPr>
              <w:rPr>
                <w:rFonts w:ascii="Calibri" w:hAnsi="Calibri"/>
                <w:color w:val="0000FF"/>
                <w:sz w:val="22"/>
                <w:szCs w:val="22"/>
                <w:u w:val="single"/>
              </w:rPr>
            </w:pPr>
            <w:hyperlink w:history="1" r:id="rId15">
              <w:r w:rsidR="009D3665">
                <w:rPr>
                  <w:rStyle w:val="Hyperlink"/>
                  <w:rFonts w:ascii="Calibri" w:hAnsi="Calibri"/>
                  <w:sz w:val="22"/>
                  <w:szCs w:val="22"/>
                </w:rPr>
                <w:t>87</w:t>
              </w:r>
            </w:hyperlink>
          </w:p>
          <w:p w:rsidR="009D3665" w:rsidP="00561848" w:rsidRDefault="009D3665">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9D3665" w:rsidP="00B308FF" w:rsidRDefault="009D3665">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9D3665" w:rsidP="00561848" w:rsidRDefault="008C102E">
            <w:pPr>
              <w:rPr>
                <w:rFonts w:ascii="Calibri" w:hAnsi="Calibri"/>
                <w:color w:val="000000"/>
                <w:sz w:val="22"/>
                <w:szCs w:val="22"/>
              </w:rPr>
            </w:pPr>
            <w:r>
              <w:rPr>
                <w:rFonts w:ascii="Calibri" w:hAnsi="Calibri"/>
                <w:color w:val="000000"/>
                <w:sz w:val="22"/>
                <w:szCs w:val="22"/>
              </w:rPr>
              <w:t xml:space="preserve">De Kamer zal een BNC-fiche ontvangen binnen de reguliere termijn van 6 weken na ontvangst van deze mededeling (dus uiterlijk 8 april 2016). </w:t>
            </w:r>
            <w:r w:rsidR="004571AA">
              <w:rPr>
                <w:rFonts w:ascii="Calibri" w:hAnsi="Calibri"/>
                <w:color w:val="000000"/>
                <w:sz w:val="22"/>
                <w:szCs w:val="22"/>
              </w:rPr>
              <w:t>Voorstel: BNC-fiche afwachten.</w:t>
            </w:r>
          </w:p>
        </w:tc>
      </w:tr>
    </w:tbl>
    <w:p w:rsidR="00561848" w:rsidP="00A50B72" w:rsidRDefault="00A50B72">
      <w:pPr>
        <w:pStyle w:val="Voetnoottekst"/>
        <w:tabs>
          <w:tab w:val="left" w:pos="9240"/>
        </w:tabs>
        <w:rPr>
          <w:rFonts w:asciiTheme="minorHAnsi" w:hAnsiTheme="minorHAnsi"/>
          <w:b/>
        </w:rPr>
      </w:pPr>
      <w:r>
        <w:rPr>
          <w:rFonts w:asciiTheme="minorHAnsi" w:hAnsiTheme="minorHAnsi"/>
          <w:b/>
        </w:rPr>
        <w:tab/>
      </w:r>
    </w:p>
    <w:p w:rsidR="00561848" w:rsidP="00561848" w:rsidRDefault="00561848">
      <w:pPr>
        <w:pStyle w:val="Voetnoottekst"/>
        <w:rPr>
          <w:rFonts w:asciiTheme="minorHAnsi" w:hAnsiTheme="minorHAnsi"/>
          <w:b/>
        </w:rPr>
      </w:pPr>
    </w:p>
    <w:p w:rsidR="00561848" w:rsidP="00561848" w:rsidRDefault="00561848">
      <w:pPr>
        <w:pStyle w:val="Voetnoottekst"/>
        <w:rPr>
          <w:rFonts w:asciiTheme="minorHAnsi" w:hAnsiTheme="minorHAnsi"/>
        </w:rPr>
      </w:pPr>
      <w:r w:rsidRPr="00962F35">
        <w:rPr>
          <w:rFonts w:asciiTheme="minorHAnsi" w:hAnsiTheme="minorHAnsi"/>
          <w:b/>
        </w:rPr>
        <w:t>Achtergrondinformatie</w:t>
      </w:r>
      <w:r>
        <w:rPr>
          <w:rFonts w:asciiTheme="minorHAnsi" w:hAnsiTheme="minorHAnsi"/>
          <w:b/>
        </w:rPr>
        <w:t xml:space="preserve"> bij ‘nieuw gepubliceerde EU-voorstellen’</w:t>
      </w:r>
    </w:p>
    <w:p w:rsidR="00561848" w:rsidP="00561848" w:rsidRDefault="00561848">
      <w:pPr>
        <w:pStyle w:val="Voetnoottekst"/>
        <w:rPr>
          <w:rFonts w:asciiTheme="minorHAnsi" w:hAnsiTheme="minorHAnsi"/>
        </w:rPr>
      </w:pPr>
      <w:r>
        <w:rPr>
          <w:rFonts w:asciiTheme="minorHAnsi" w:hAnsiTheme="minorHAnsi"/>
        </w:rPr>
        <w:t>Hieronder treft u een overzicht aan van diverse producten van de Europese Commissie. In de kolom ‘mogelijke beïnvloedingsmomenten nationale parlement” staat een (niet uitputtend) overzicht van mogelijke momenten waarop u, als commissie of als fractie, het kabinetsbeleid maar ook het beleid van de Europese Commissie kunt beïnvloeden. Indien de Europese Commissie en/of het kabinet met een prioritair voorstel komt, zal dit op de agenda van de procedurevergadering worden gezet en zal de commissiestaf met een voorstel tot behandeling komen. In EU-signaleringen, ter voorbereiding voor de EU-Landbouw- en Visserijraad, Telecomraad of Energieraad of Concurrentieraad, zal ook specifiek worden ingegaan op beïnvloedingsmomenten van uw commissie.</w:t>
      </w:r>
    </w:p>
    <w:p w:rsidR="00561848" w:rsidP="00561848" w:rsidRDefault="00561848">
      <w:pPr>
        <w:pStyle w:val="Voetnoottekst"/>
        <w:rPr>
          <w:rFonts w:asciiTheme="minorHAnsi" w:hAnsiTheme="minorHAnsi"/>
        </w:rPr>
      </w:pPr>
    </w:p>
    <w:p w:rsidRPr="00962F35" w:rsidR="00561848" w:rsidP="00561848" w:rsidRDefault="00561848">
      <w:pPr>
        <w:pStyle w:val="Voetnoottekst"/>
        <w:rPr>
          <w:rFonts w:asciiTheme="minorHAnsi" w:hAnsiTheme="minorHAnsi"/>
        </w:rPr>
      </w:pPr>
    </w:p>
    <w:tbl>
      <w:tblPr>
        <w:tblStyle w:val="Tabelraster"/>
        <w:tblW w:w="9889" w:type="dxa"/>
        <w:tblLayout w:type="fixed"/>
        <w:tblLook w:val="04A0" w:firstRow="1" w:lastRow="0" w:firstColumn="1" w:lastColumn="0" w:noHBand="0" w:noVBand="1"/>
      </w:tblPr>
      <w:tblGrid>
        <w:gridCol w:w="1384"/>
        <w:gridCol w:w="4820"/>
        <w:gridCol w:w="3685"/>
      </w:tblGrid>
      <w:tr w:rsidR="00561848" w:rsidTr="00B308FF">
        <w:tc>
          <w:tcPr>
            <w:tcW w:w="1384" w:type="dxa"/>
          </w:tcPr>
          <w:p w:rsidRPr="005C6EF4" w:rsidR="00561848" w:rsidP="00B308FF" w:rsidRDefault="00561848">
            <w:pPr>
              <w:pStyle w:val="Voetnoottekst"/>
              <w:rPr>
                <w:rFonts w:asciiTheme="minorHAnsi" w:hAnsiTheme="minorHAnsi"/>
                <w:b/>
              </w:rPr>
            </w:pPr>
            <w:r w:rsidRPr="005C6EF4">
              <w:rPr>
                <w:rFonts w:asciiTheme="minorHAnsi" w:hAnsiTheme="minorHAnsi"/>
                <w:b/>
              </w:rPr>
              <w:t>Onderwerp</w:t>
            </w:r>
          </w:p>
        </w:tc>
        <w:tc>
          <w:tcPr>
            <w:tcW w:w="4820" w:type="dxa"/>
          </w:tcPr>
          <w:p w:rsidRPr="005C6EF4" w:rsidR="00561848" w:rsidP="00B308FF" w:rsidRDefault="00561848">
            <w:pPr>
              <w:pStyle w:val="Voetnoottekst"/>
              <w:rPr>
                <w:rFonts w:asciiTheme="minorHAnsi" w:hAnsiTheme="minorHAnsi"/>
                <w:b/>
              </w:rPr>
            </w:pPr>
            <w:r w:rsidRPr="005C6EF4">
              <w:rPr>
                <w:rFonts w:asciiTheme="minorHAnsi" w:hAnsiTheme="minorHAnsi"/>
                <w:b/>
              </w:rPr>
              <w:t>Toelichting</w:t>
            </w:r>
          </w:p>
        </w:tc>
        <w:tc>
          <w:tcPr>
            <w:tcW w:w="3685" w:type="dxa"/>
          </w:tcPr>
          <w:p w:rsidRPr="005C6EF4" w:rsidR="00561848" w:rsidP="00B308FF" w:rsidRDefault="00561848">
            <w:pPr>
              <w:pStyle w:val="Voetnoottekst"/>
              <w:rPr>
                <w:rFonts w:asciiTheme="minorHAnsi" w:hAnsiTheme="minorHAnsi"/>
                <w:b/>
              </w:rPr>
            </w:pPr>
            <w:r w:rsidRPr="005C6EF4">
              <w:rPr>
                <w:rFonts w:asciiTheme="minorHAnsi" w:hAnsiTheme="minorHAnsi"/>
                <w:b/>
              </w:rPr>
              <w:t>Mogelijke beïnvloedingsmomenten nationale parlement</w:t>
            </w:r>
          </w:p>
        </w:tc>
      </w:tr>
      <w:tr w:rsidR="00561848" w:rsidTr="00B308FF">
        <w:tc>
          <w:tcPr>
            <w:tcW w:w="1384" w:type="dxa"/>
          </w:tcPr>
          <w:p w:rsidRPr="005C6EF4" w:rsidR="00561848" w:rsidP="00B308FF" w:rsidRDefault="00561848">
            <w:pPr>
              <w:pStyle w:val="Voetnoottekst"/>
              <w:rPr>
                <w:rFonts w:asciiTheme="minorHAnsi" w:hAnsiTheme="minorHAnsi"/>
              </w:rPr>
            </w:pPr>
            <w:r w:rsidRPr="005C6EF4">
              <w:rPr>
                <w:rFonts w:asciiTheme="minorHAnsi" w:hAnsiTheme="minorHAnsi"/>
              </w:rPr>
              <w:t>Groen- en witboek</w:t>
            </w:r>
          </w:p>
        </w:tc>
        <w:tc>
          <w:tcPr>
            <w:tcW w:w="4820" w:type="dxa"/>
          </w:tcPr>
          <w:p w:rsidRPr="005C6EF4" w:rsidR="00561848" w:rsidP="00B308FF" w:rsidRDefault="00561848">
            <w:pPr>
              <w:pStyle w:val="Voetnoottekst"/>
              <w:rPr>
                <w:rFonts w:asciiTheme="minorHAnsi" w:hAnsiTheme="minorHAnsi"/>
              </w:rPr>
            </w:pPr>
            <w:r w:rsidRPr="005C6EF4">
              <w:rPr>
                <w:rFonts w:asciiTheme="minorHAnsi" w:hAnsiTheme="minorHAnsi"/>
              </w:rPr>
              <w:t xml:space="preserve">Voorafgaand aan (wetgevend) voorstel van de Europese Commissie kan een formele consultatie </w:t>
            </w:r>
            <w:r>
              <w:rPr>
                <w:rFonts w:asciiTheme="minorHAnsi" w:hAnsiTheme="minorHAnsi"/>
              </w:rPr>
              <w:t xml:space="preserve">in de vorm van een groen- of witboek </w:t>
            </w:r>
            <w:r w:rsidRPr="005C6EF4">
              <w:rPr>
                <w:rFonts w:asciiTheme="minorHAnsi" w:hAnsiTheme="minorHAnsi"/>
              </w:rPr>
              <w:t>plaatsvinden.</w:t>
            </w:r>
          </w:p>
          <w:p w:rsidRPr="005C6EF4" w:rsidR="00561848" w:rsidP="00B308FF" w:rsidRDefault="00561848">
            <w:pPr>
              <w:pStyle w:val="Voetnoottekst"/>
              <w:rPr>
                <w:rFonts w:asciiTheme="minorHAnsi" w:hAnsiTheme="minorHAnsi"/>
              </w:rPr>
            </w:pPr>
            <w:r w:rsidRPr="005C6EF4">
              <w:rPr>
                <w:rFonts w:asciiTheme="minorHAnsi" w:hAnsiTheme="minorHAnsi"/>
                <w:u w:val="single"/>
              </w:rPr>
              <w:lastRenderedPageBreak/>
              <w:t>Groenboek</w:t>
            </w:r>
            <w:r w:rsidRPr="005C6EF4">
              <w:rPr>
                <w:rFonts w:asciiTheme="minorHAnsi" w:hAnsiTheme="minorHAnsi"/>
              </w:rPr>
              <w:t>: is een discussiestuk</w:t>
            </w:r>
            <w:r>
              <w:rPr>
                <w:rFonts w:asciiTheme="minorHAnsi" w:hAnsiTheme="minorHAnsi"/>
              </w:rPr>
              <w:t>, waarmee d</w:t>
            </w:r>
            <w:r w:rsidRPr="005C6EF4">
              <w:rPr>
                <w:rFonts w:asciiTheme="minorHAnsi" w:hAnsiTheme="minorHAnsi"/>
              </w:rPr>
              <w:t xml:space="preserve">e Europese Commissie </w:t>
            </w:r>
            <w:r>
              <w:rPr>
                <w:rFonts w:asciiTheme="minorHAnsi" w:hAnsiTheme="minorHAnsi"/>
              </w:rPr>
              <w:t xml:space="preserve">de stand van zaken </w:t>
            </w:r>
            <w:r w:rsidRPr="005C6EF4">
              <w:rPr>
                <w:rFonts w:asciiTheme="minorHAnsi" w:hAnsiTheme="minorHAnsi"/>
              </w:rPr>
              <w:t xml:space="preserve">inventariseert omtrent </w:t>
            </w:r>
            <w:r>
              <w:rPr>
                <w:rFonts w:asciiTheme="minorHAnsi" w:hAnsiTheme="minorHAnsi"/>
              </w:rPr>
              <w:t xml:space="preserve">een </w:t>
            </w:r>
            <w:r w:rsidRPr="005C6EF4">
              <w:rPr>
                <w:rFonts w:asciiTheme="minorHAnsi" w:hAnsiTheme="minorHAnsi"/>
              </w:rPr>
              <w:t xml:space="preserve">onderwerp. Ook doet ze aanbevelingen voor te ontwikkelen beleid. </w:t>
            </w:r>
          </w:p>
          <w:p w:rsidRPr="005C6EF4" w:rsidR="00561848" w:rsidP="00B308FF" w:rsidRDefault="00561848">
            <w:pPr>
              <w:pStyle w:val="Voetnoottekst"/>
              <w:rPr>
                <w:rFonts w:asciiTheme="minorHAnsi" w:hAnsiTheme="minorHAnsi"/>
              </w:rPr>
            </w:pPr>
            <w:r w:rsidRPr="005C6EF4">
              <w:rPr>
                <w:rFonts w:asciiTheme="minorHAnsi" w:hAnsiTheme="minorHAnsi"/>
                <w:u w:val="single"/>
              </w:rPr>
              <w:t>Witboek</w:t>
            </w:r>
            <w:r w:rsidRPr="005C6EF4">
              <w:rPr>
                <w:rFonts w:asciiTheme="minorHAnsi" w:hAnsiTheme="minorHAnsi"/>
              </w:rPr>
              <w:t>: hierin zet de Europese Commissie uiteen hoe zij bepaalde doelen wil bereiken. Vaak worden in een witboek al concrete voorstellen uitgewerkt en toegelicht.</w:t>
            </w:r>
          </w:p>
          <w:p w:rsidR="00561848" w:rsidP="00B308FF" w:rsidRDefault="00561848">
            <w:pPr>
              <w:pStyle w:val="Voetnoottekst"/>
              <w:rPr>
                <w:rFonts w:asciiTheme="minorHAnsi" w:hAnsiTheme="minorHAnsi"/>
              </w:rPr>
            </w:pPr>
          </w:p>
          <w:p w:rsidRPr="005C6EF4" w:rsidR="00561848" w:rsidP="00B308FF" w:rsidRDefault="00561848">
            <w:pPr>
              <w:pStyle w:val="Voetnoottekst"/>
              <w:rPr>
                <w:rFonts w:asciiTheme="minorHAnsi" w:hAnsiTheme="minorHAnsi"/>
              </w:rPr>
            </w:pPr>
            <w:r>
              <w:rPr>
                <w:rFonts w:asciiTheme="minorHAnsi" w:hAnsiTheme="minorHAnsi"/>
              </w:rPr>
              <w:t>De Europese nodigt o</w:t>
            </w:r>
            <w:r w:rsidRPr="005C6EF4">
              <w:rPr>
                <w:rFonts w:asciiTheme="minorHAnsi" w:hAnsiTheme="minorHAnsi"/>
              </w:rPr>
              <w:t>verheden</w:t>
            </w:r>
            <w:r>
              <w:rPr>
                <w:rFonts w:asciiTheme="minorHAnsi" w:hAnsiTheme="minorHAnsi"/>
              </w:rPr>
              <w:t xml:space="preserve">, nationale parlementen </w:t>
            </w:r>
            <w:r w:rsidRPr="005C6EF4">
              <w:rPr>
                <w:rFonts w:asciiTheme="minorHAnsi" w:hAnsiTheme="minorHAnsi"/>
              </w:rPr>
              <w:t>en andere organisatie</w:t>
            </w:r>
            <w:r>
              <w:rPr>
                <w:rFonts w:asciiTheme="minorHAnsi" w:hAnsiTheme="minorHAnsi"/>
              </w:rPr>
              <w:t xml:space="preserve">s uit om </w:t>
            </w:r>
            <w:r w:rsidRPr="005C6EF4">
              <w:rPr>
                <w:rFonts w:asciiTheme="minorHAnsi" w:hAnsiTheme="minorHAnsi"/>
              </w:rPr>
              <w:t>binnen een bepaalde termijn op het groen</w:t>
            </w:r>
            <w:r>
              <w:rPr>
                <w:rFonts w:asciiTheme="minorHAnsi" w:hAnsiTheme="minorHAnsi"/>
              </w:rPr>
              <w:t>- of wit</w:t>
            </w:r>
            <w:r w:rsidRPr="005C6EF4">
              <w:rPr>
                <w:rFonts w:asciiTheme="minorHAnsi" w:hAnsiTheme="minorHAnsi"/>
              </w:rPr>
              <w:t>boek te reageren.</w:t>
            </w:r>
          </w:p>
          <w:p w:rsidRPr="005C6EF4" w:rsidR="00561848" w:rsidP="00B308FF" w:rsidRDefault="00561848">
            <w:pPr>
              <w:pStyle w:val="Voetnoottekst"/>
              <w:rPr>
                <w:rFonts w:asciiTheme="minorHAnsi" w:hAnsiTheme="minorHAnsi"/>
              </w:rPr>
            </w:pPr>
            <w:r w:rsidRPr="005C6EF4">
              <w:rPr>
                <w:rFonts w:asciiTheme="minorHAnsi" w:hAnsiTheme="minorHAnsi"/>
              </w:rPr>
              <w:t>Het kabinet stelt doorgaans een BNC-fiche op met daarin onder andere rechtsbasis, subsidiariteits- en proportionaliteitsoordeel, alsook het krachtenveld in Europa.</w:t>
            </w:r>
          </w:p>
        </w:tc>
        <w:tc>
          <w:tcPr>
            <w:tcW w:w="3685" w:type="dxa"/>
          </w:tcPr>
          <w:p w:rsidRPr="005C6EF4" w:rsidR="00561848" w:rsidP="00B308FF" w:rsidRDefault="00561848">
            <w:pPr>
              <w:pStyle w:val="Voetnoottekst"/>
              <w:rPr>
                <w:rFonts w:asciiTheme="minorHAnsi" w:hAnsiTheme="minorHAnsi"/>
              </w:rPr>
            </w:pPr>
            <w:r w:rsidRPr="005C6EF4">
              <w:rPr>
                <w:rFonts w:asciiTheme="minorHAnsi" w:hAnsiTheme="minorHAnsi"/>
              </w:rPr>
              <w:lastRenderedPageBreak/>
              <w:t>In commissieverband of via individuele fracties kan naar de Europese Commissie gereageerd worden.</w:t>
            </w:r>
          </w:p>
          <w:p w:rsidRPr="005C6EF4" w:rsidR="00561848" w:rsidP="00B308FF" w:rsidRDefault="00561848">
            <w:pPr>
              <w:pStyle w:val="Voetnoottekst"/>
              <w:rPr>
                <w:rFonts w:asciiTheme="minorHAnsi" w:hAnsiTheme="minorHAnsi"/>
              </w:rPr>
            </w:pPr>
            <w:r w:rsidRPr="005C6EF4">
              <w:rPr>
                <w:rFonts w:asciiTheme="minorHAnsi" w:hAnsiTheme="minorHAnsi"/>
              </w:rPr>
              <w:lastRenderedPageBreak/>
              <w:t>Commissie kan kabinet om appreciatie vragen en/of om afschrift van reactie kabinet op het groen- of wit boek</w:t>
            </w:r>
          </w:p>
          <w:p w:rsidRPr="005C6EF4" w:rsidR="00561848" w:rsidP="00B308FF" w:rsidRDefault="00561848">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561848" w:rsidP="00B308FF" w:rsidRDefault="00561848">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 (kan ook via videoverbinding)</w:t>
            </w:r>
          </w:p>
          <w:p w:rsidRPr="005C6EF4" w:rsidR="00561848" w:rsidP="00B308FF" w:rsidRDefault="00561848">
            <w:pPr>
              <w:pStyle w:val="Voetnoottekst"/>
              <w:rPr>
                <w:rFonts w:asciiTheme="minorHAnsi" w:hAnsiTheme="minorHAnsi"/>
              </w:rPr>
            </w:pPr>
            <w:r w:rsidRPr="005C6EF4">
              <w:rPr>
                <w:rFonts w:asciiTheme="minorHAnsi" w:hAnsiTheme="minorHAnsi"/>
              </w:rPr>
              <w:t>BNC-fiche bespreken</w:t>
            </w:r>
          </w:p>
        </w:tc>
      </w:tr>
      <w:tr w:rsidR="00561848" w:rsidTr="00B308FF">
        <w:tc>
          <w:tcPr>
            <w:tcW w:w="1384" w:type="dxa"/>
          </w:tcPr>
          <w:p w:rsidRPr="005C6EF4" w:rsidR="00561848" w:rsidP="00B308FF" w:rsidRDefault="00561848">
            <w:pPr>
              <w:pStyle w:val="Voetnoottekst"/>
              <w:rPr>
                <w:rFonts w:asciiTheme="minorHAnsi" w:hAnsiTheme="minorHAnsi"/>
              </w:rPr>
            </w:pPr>
            <w:r w:rsidRPr="005C6EF4">
              <w:rPr>
                <w:rFonts w:asciiTheme="minorHAnsi" w:hAnsiTheme="minorHAnsi"/>
              </w:rPr>
              <w:lastRenderedPageBreak/>
              <w:t>Verordening</w:t>
            </w:r>
            <w:r>
              <w:rPr>
                <w:rFonts w:asciiTheme="minorHAnsi" w:hAnsiTheme="minorHAnsi"/>
              </w:rPr>
              <w:t xml:space="preserve"> + Richtlijn</w:t>
            </w:r>
          </w:p>
        </w:tc>
        <w:tc>
          <w:tcPr>
            <w:tcW w:w="4820" w:type="dxa"/>
          </w:tcPr>
          <w:p w:rsidR="00561848" w:rsidP="00B308FF" w:rsidRDefault="00561848">
            <w:pPr>
              <w:pStyle w:val="Voetnoottekst"/>
              <w:rPr>
                <w:rFonts w:asciiTheme="minorHAnsi" w:hAnsiTheme="minorHAnsi"/>
              </w:rPr>
            </w:pPr>
            <w:r w:rsidRPr="005C6EF4">
              <w:rPr>
                <w:rFonts w:asciiTheme="minorHAnsi" w:hAnsiTheme="minorHAnsi"/>
              </w:rPr>
              <w:t xml:space="preserve">Een Europese </w:t>
            </w:r>
            <w:r w:rsidRPr="00D369F8">
              <w:rPr>
                <w:rFonts w:asciiTheme="minorHAnsi" w:hAnsiTheme="minorHAnsi"/>
              </w:rPr>
              <w:t>verordening</w:t>
            </w:r>
            <w:r w:rsidRPr="005C6EF4">
              <w:rPr>
                <w:rFonts w:asciiTheme="minorHAnsi" w:hAnsiTheme="minorHAnsi"/>
              </w:rPr>
              <w:t xml:space="preserve"> </w:t>
            </w:r>
            <w:r>
              <w:rPr>
                <w:rFonts w:asciiTheme="minorHAnsi" w:hAnsiTheme="minorHAnsi"/>
              </w:rPr>
              <w:t xml:space="preserve">en een richtlijn zijn beiden </w:t>
            </w:r>
            <w:r w:rsidRPr="005C6EF4">
              <w:rPr>
                <w:rFonts w:asciiTheme="minorHAnsi" w:hAnsiTheme="minorHAnsi"/>
              </w:rPr>
              <w:t>wetgevend</w:t>
            </w:r>
            <w:r>
              <w:rPr>
                <w:rFonts w:asciiTheme="minorHAnsi" w:hAnsiTheme="minorHAnsi"/>
              </w:rPr>
              <w:t>e</w:t>
            </w:r>
            <w:r w:rsidRPr="005C6EF4">
              <w:rPr>
                <w:rFonts w:asciiTheme="minorHAnsi" w:hAnsiTheme="minorHAnsi"/>
              </w:rPr>
              <w:t xml:space="preserve"> instrument</w:t>
            </w:r>
            <w:r>
              <w:rPr>
                <w:rFonts w:asciiTheme="minorHAnsi" w:hAnsiTheme="minorHAnsi"/>
              </w:rPr>
              <w:t>en</w:t>
            </w:r>
            <w:r w:rsidRPr="005C6EF4">
              <w:rPr>
                <w:rFonts w:asciiTheme="minorHAnsi" w:hAnsiTheme="minorHAnsi"/>
              </w:rPr>
              <w:t xml:space="preserve"> van de Europese Unie. </w:t>
            </w:r>
            <w:r>
              <w:rPr>
                <w:rFonts w:asciiTheme="minorHAnsi" w:hAnsiTheme="minorHAnsi"/>
              </w:rPr>
              <w:t>De Europese Commissie heeft het recht van initiatief.</w:t>
            </w:r>
          </w:p>
          <w:p w:rsidRPr="005C6EF4" w:rsidR="00561848" w:rsidP="00B308FF" w:rsidRDefault="00561848">
            <w:pPr>
              <w:pStyle w:val="Voetnoottekst"/>
              <w:rPr>
                <w:rFonts w:asciiTheme="minorHAnsi" w:hAnsiTheme="minorHAnsi"/>
              </w:rPr>
            </w:pPr>
            <w:r w:rsidRPr="005C6EF4">
              <w:rPr>
                <w:rFonts w:asciiTheme="minorHAnsi" w:hAnsiTheme="minorHAnsi"/>
              </w:rPr>
              <w:t xml:space="preserve">Een </w:t>
            </w:r>
            <w:r w:rsidRPr="005C6EF4">
              <w:rPr>
                <w:rFonts w:asciiTheme="minorHAnsi" w:hAnsiTheme="minorHAnsi"/>
                <w:u w:val="single"/>
              </w:rPr>
              <w:t>verordening</w:t>
            </w:r>
            <w:r w:rsidRPr="005C6EF4">
              <w:rPr>
                <w:rFonts w:asciiTheme="minorHAnsi" w:hAnsiTheme="minorHAnsi"/>
              </w:rPr>
              <w:t xml:space="preserve"> </w:t>
            </w:r>
            <w:r>
              <w:rPr>
                <w:rFonts w:asciiTheme="minorHAnsi" w:hAnsiTheme="minorHAnsi"/>
              </w:rPr>
              <w:t xml:space="preserve">is </w:t>
            </w:r>
            <w:r w:rsidRPr="005C6EF4">
              <w:rPr>
                <w:rFonts w:asciiTheme="minorHAnsi" w:hAnsiTheme="minorHAnsi"/>
              </w:rPr>
              <w:t>rechtstreeks van toepassing in elke lidstaat, wat betekent dat zij rechtstreeks recht schept dat in alle EU-lidstaten dezelfde kracht heeft als het nationale recht, zonder dat nationale instanties daarvoor iets hoeven te doen.</w:t>
            </w:r>
          </w:p>
          <w:p w:rsidRPr="005C6EF4" w:rsidR="00561848" w:rsidP="00B308FF" w:rsidRDefault="00561848">
            <w:pPr>
              <w:pStyle w:val="Voetnoottekst"/>
              <w:rPr>
                <w:rFonts w:asciiTheme="minorHAnsi" w:hAnsiTheme="minorHAnsi"/>
              </w:rPr>
            </w:pPr>
            <w:r>
              <w:rPr>
                <w:rFonts w:asciiTheme="minorHAnsi" w:hAnsiTheme="minorHAnsi"/>
              </w:rPr>
              <w:t xml:space="preserve">Met een </w:t>
            </w:r>
            <w:r w:rsidRPr="005C6EF4">
              <w:rPr>
                <w:rFonts w:asciiTheme="minorHAnsi" w:hAnsiTheme="minorHAnsi"/>
                <w:u w:val="single"/>
              </w:rPr>
              <w:t>richtlijn</w:t>
            </w:r>
            <w:r>
              <w:rPr>
                <w:rFonts w:asciiTheme="minorHAnsi" w:hAnsiTheme="minorHAnsi"/>
              </w:rPr>
              <w:t xml:space="preserve"> worden </w:t>
            </w:r>
            <w:r w:rsidRPr="005C6EF4">
              <w:rPr>
                <w:rFonts w:asciiTheme="minorHAnsi" w:hAnsiTheme="minorHAnsi"/>
              </w:rPr>
              <w:t xml:space="preserve"> verschillende nationale rechtsordes op elkaar worden afgestemd. </w:t>
            </w:r>
            <w:r>
              <w:rPr>
                <w:rFonts w:asciiTheme="minorHAnsi" w:hAnsiTheme="minorHAnsi"/>
              </w:rPr>
              <w:t>R</w:t>
            </w:r>
            <w:r w:rsidRPr="005C6EF4">
              <w:rPr>
                <w:rFonts w:asciiTheme="minorHAnsi" w:hAnsiTheme="minorHAnsi"/>
              </w:rPr>
              <w:t>icht</w:t>
            </w:r>
            <w:r>
              <w:rPr>
                <w:rFonts w:asciiTheme="minorHAnsi" w:hAnsiTheme="minorHAnsi"/>
              </w:rPr>
              <w:softHyphen/>
            </w:r>
            <w:r w:rsidRPr="005C6EF4">
              <w:rPr>
                <w:rFonts w:asciiTheme="minorHAnsi" w:hAnsiTheme="minorHAnsi"/>
              </w:rPr>
              <w:t>lijnen verplichten lidstaten om hun wetgeving aan te passen zodat zij eenzelfde welbepaald eindresultaat beogen, maar laten de keuze van de methode over aan elke lidstaat.</w:t>
            </w:r>
          </w:p>
          <w:p w:rsidRPr="005C6EF4" w:rsidR="00561848" w:rsidP="00B308FF" w:rsidRDefault="00561848">
            <w:pPr>
              <w:pStyle w:val="Voetnoottekst"/>
              <w:rPr>
                <w:rFonts w:asciiTheme="minorHAnsi" w:hAnsiTheme="minorHAnsi"/>
              </w:rPr>
            </w:pPr>
            <w:r w:rsidRPr="005C6EF4">
              <w:rPr>
                <w:rFonts w:asciiTheme="minorHAnsi" w:hAnsiTheme="minorHAnsi"/>
              </w:rPr>
              <w:t xml:space="preserve">De richtlijn wordt door de Raad van Ministers tezamen met het Europees Parlement goedgekeurd en is gericht tot de lidstaten. </w:t>
            </w:r>
          </w:p>
        </w:tc>
        <w:tc>
          <w:tcPr>
            <w:tcW w:w="3685" w:type="dxa"/>
          </w:tcPr>
          <w:p w:rsidRPr="005C6EF4" w:rsidR="00561848" w:rsidP="00B308FF" w:rsidRDefault="00561848">
            <w:pPr>
              <w:pStyle w:val="Voetnoottekst"/>
              <w:rPr>
                <w:rFonts w:asciiTheme="minorHAnsi" w:hAnsiTheme="minorHAnsi"/>
              </w:rPr>
            </w:pPr>
            <w:r w:rsidRPr="005C6EF4">
              <w:rPr>
                <w:rFonts w:asciiTheme="minorHAnsi" w:hAnsiTheme="minorHAnsi"/>
              </w:rPr>
              <w:t>Subsidiariteitstoets overwegen</w:t>
            </w:r>
          </w:p>
          <w:p w:rsidRPr="005C6EF4" w:rsidR="00561848" w:rsidP="00B308FF" w:rsidRDefault="00561848">
            <w:pPr>
              <w:pStyle w:val="Voetnoottekst"/>
              <w:rPr>
                <w:rFonts w:asciiTheme="minorHAnsi" w:hAnsiTheme="minorHAnsi"/>
              </w:rPr>
            </w:pPr>
            <w:r w:rsidRPr="005C6EF4">
              <w:rPr>
                <w:rFonts w:asciiTheme="minorHAnsi" w:hAnsiTheme="minorHAnsi"/>
              </w:rPr>
              <w:t>Behandelvoorbehoud overwegen</w:t>
            </w:r>
          </w:p>
          <w:p w:rsidRPr="005C6EF4" w:rsidR="00561848" w:rsidP="00B308FF" w:rsidRDefault="00561848">
            <w:pPr>
              <w:pStyle w:val="Voetnoottekst"/>
              <w:rPr>
                <w:rFonts w:asciiTheme="minorHAnsi" w:hAnsiTheme="minorHAnsi"/>
              </w:rPr>
            </w:pPr>
            <w:r w:rsidRPr="005C6EF4">
              <w:rPr>
                <w:rFonts w:asciiTheme="minorHAnsi" w:hAnsiTheme="minorHAnsi"/>
              </w:rPr>
              <w:t>BNC-fiche bespreken</w:t>
            </w:r>
          </w:p>
          <w:p w:rsidRPr="005C6EF4" w:rsidR="00561848" w:rsidP="00B308FF" w:rsidRDefault="00561848">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561848" w:rsidP="00B308FF" w:rsidRDefault="00561848">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w:t>
            </w:r>
          </w:p>
          <w:p w:rsidRPr="005C6EF4" w:rsidR="00561848" w:rsidP="00B308FF" w:rsidRDefault="00561848">
            <w:pPr>
              <w:pStyle w:val="Voetnoottekst"/>
              <w:rPr>
                <w:rFonts w:asciiTheme="minorHAnsi" w:hAnsiTheme="minorHAnsi"/>
              </w:rPr>
            </w:pPr>
            <w:r w:rsidRPr="005C6EF4">
              <w:rPr>
                <w:rFonts w:asciiTheme="minorHAnsi" w:hAnsiTheme="minorHAnsi"/>
              </w:rPr>
              <w:t>Uw commissie kan op dit onderwerp een ad-hoc rapporteur benoemen</w:t>
            </w:r>
          </w:p>
          <w:p w:rsidRPr="005C6EF4" w:rsidR="00561848" w:rsidP="00B308FF" w:rsidRDefault="00561848">
            <w:pPr>
              <w:pStyle w:val="Voetnoottekst"/>
              <w:rPr>
                <w:rFonts w:asciiTheme="minorHAnsi" w:hAnsiTheme="minorHAnsi"/>
              </w:rPr>
            </w:pPr>
            <w:r w:rsidRPr="005C6EF4">
              <w:rPr>
                <w:rFonts w:asciiTheme="minorHAnsi" w:hAnsiTheme="minorHAnsi"/>
              </w:rPr>
              <w:t>Nationale wetgevingstraject (ihkv implementatie richt</w:t>
            </w:r>
            <w:r>
              <w:rPr>
                <w:rFonts w:asciiTheme="minorHAnsi" w:hAnsiTheme="minorHAnsi"/>
              </w:rPr>
              <w:t>l</w:t>
            </w:r>
            <w:r w:rsidRPr="005C6EF4">
              <w:rPr>
                <w:rFonts w:asciiTheme="minorHAnsi" w:hAnsiTheme="minorHAnsi"/>
              </w:rPr>
              <w:t>ijn naar nationale wetgeving)</w:t>
            </w:r>
          </w:p>
          <w:p w:rsidRPr="005C6EF4" w:rsidR="00561848" w:rsidP="00B308FF" w:rsidRDefault="00561848">
            <w:pPr>
              <w:pStyle w:val="Voetnoottekst"/>
              <w:rPr>
                <w:rFonts w:asciiTheme="minorHAnsi" w:hAnsiTheme="minorHAnsi"/>
              </w:rPr>
            </w:pPr>
            <w:r w:rsidRPr="005C6EF4">
              <w:rPr>
                <w:rFonts w:asciiTheme="minorHAnsi" w:hAnsiTheme="minorHAnsi"/>
              </w:rPr>
              <w:t>Tijdens algemeen overleg de desbetreffende richtlijn aan de orde stellen</w:t>
            </w:r>
          </w:p>
        </w:tc>
      </w:tr>
      <w:tr w:rsidR="00561848" w:rsidTr="00B308FF">
        <w:tc>
          <w:tcPr>
            <w:tcW w:w="1384" w:type="dxa"/>
          </w:tcPr>
          <w:p w:rsidRPr="005C6EF4" w:rsidR="00561848" w:rsidP="00B308FF" w:rsidRDefault="00561848">
            <w:pPr>
              <w:pStyle w:val="Voetnoottekst"/>
              <w:rPr>
                <w:rFonts w:asciiTheme="minorHAnsi" w:hAnsiTheme="minorHAnsi"/>
              </w:rPr>
            </w:pPr>
            <w:r w:rsidRPr="005C6EF4">
              <w:rPr>
                <w:rFonts w:asciiTheme="minorHAnsi" w:hAnsiTheme="minorHAnsi"/>
              </w:rPr>
              <w:t>Subsidiariteitstoets</w:t>
            </w:r>
            <w:r>
              <w:rPr>
                <w:rFonts w:asciiTheme="minorHAnsi" w:hAnsiTheme="minorHAnsi"/>
              </w:rPr>
              <w:t xml:space="preserve"> (ook gele kaart genoemd)</w:t>
            </w:r>
          </w:p>
        </w:tc>
        <w:tc>
          <w:tcPr>
            <w:tcW w:w="4820" w:type="dxa"/>
          </w:tcPr>
          <w:p w:rsidRPr="00921964" w:rsidR="00561848" w:rsidP="00B308FF" w:rsidRDefault="00561848">
            <w:pPr>
              <w:pStyle w:val="Lijstalinea"/>
              <w:rPr>
                <w:rFonts w:asciiTheme="minorHAnsi" w:hAnsiTheme="minorHAnsi"/>
                <w:sz w:val="20"/>
                <w:szCs w:val="20"/>
              </w:rPr>
            </w:pPr>
            <w:r w:rsidRPr="00921964">
              <w:rPr>
                <w:rFonts w:asciiTheme="minorHAnsi" w:hAnsiTheme="minorHAnsi"/>
                <w:sz w:val="20"/>
                <w:szCs w:val="20"/>
              </w:rPr>
              <w:t xml:space="preserve">Bij een gele kaart geeft een nationale Parlement aan de Europese Commissie aan dat het niet aan de EU is om hier actie op te nemen. Het is aan de Europese Commissie om hierop actie te ondernemen en haar voorstel te </w:t>
            </w:r>
            <w:r w:rsidRPr="00921964">
              <w:rPr>
                <w:rFonts w:asciiTheme="minorHAnsi" w:hAnsiTheme="minorHAnsi"/>
                <w:sz w:val="20"/>
                <w:szCs w:val="20"/>
              </w:rPr>
              <w:lastRenderedPageBreak/>
              <w:t>heroverwegen</w:t>
            </w:r>
          </w:p>
          <w:p w:rsidRPr="00921964" w:rsidR="00561848" w:rsidP="00B308FF" w:rsidRDefault="00561848">
            <w:pPr>
              <w:pStyle w:val="Lijstalinea"/>
              <w:rPr>
                <w:rFonts w:asciiTheme="minorHAnsi" w:hAnsiTheme="minorHAnsi"/>
                <w:sz w:val="20"/>
                <w:szCs w:val="20"/>
              </w:rPr>
            </w:pPr>
            <w:r w:rsidRPr="00921964">
              <w:rPr>
                <w:rFonts w:asciiTheme="minorHAnsi" w:hAnsiTheme="minorHAnsi"/>
                <w:sz w:val="20"/>
                <w:szCs w:val="20"/>
              </w:rPr>
              <w:t>De gele kaart heeft uitsluitend betrekking op het subsidiariteitsbeginsel.</w:t>
            </w:r>
          </w:p>
          <w:p w:rsidRPr="00921964" w:rsidR="00561848" w:rsidP="00B308FF" w:rsidRDefault="00561848">
            <w:pPr>
              <w:pStyle w:val="Lijstalinea"/>
              <w:rPr>
                <w:rFonts w:asciiTheme="minorHAnsi" w:hAnsiTheme="minorHAnsi"/>
                <w:sz w:val="20"/>
                <w:szCs w:val="20"/>
              </w:rPr>
            </w:pPr>
            <w:r w:rsidRPr="00921964">
              <w:rPr>
                <w:rFonts w:asciiTheme="minorHAnsi" w:hAnsiTheme="minorHAnsi"/>
                <w:sz w:val="20"/>
                <w:szCs w:val="20"/>
              </w:rPr>
              <w:t xml:space="preserve">De nationale parlementen kunnen binnen </w:t>
            </w:r>
            <w:r w:rsidRPr="00921964">
              <w:rPr>
                <w:rFonts w:asciiTheme="minorHAnsi" w:hAnsiTheme="minorHAnsi"/>
                <w:sz w:val="20"/>
                <w:szCs w:val="20"/>
                <w:u w:val="single"/>
              </w:rPr>
              <w:t>acht weken</w:t>
            </w:r>
            <w:r w:rsidRPr="00921964">
              <w:rPr>
                <w:rFonts w:asciiTheme="minorHAnsi" w:hAnsiTheme="minorHAnsi"/>
                <w:sz w:val="20"/>
                <w:szCs w:val="20"/>
              </w:rPr>
              <w:t xml:space="preserve"> na de indiening van een EU-voorstel, bezwaar maken uit een oogpunt van subsidiariteit.</w:t>
            </w:r>
          </w:p>
          <w:p w:rsidRPr="006D2BFD" w:rsidR="00561848" w:rsidP="00B308FF" w:rsidRDefault="00561848">
            <w:pPr>
              <w:pStyle w:val="Lijstalinea"/>
              <w:rPr>
                <w:rFonts w:asciiTheme="minorHAnsi" w:hAnsiTheme="minorHAnsi"/>
                <w:sz w:val="20"/>
                <w:szCs w:val="20"/>
              </w:rPr>
            </w:pPr>
            <w:r w:rsidRPr="00921964">
              <w:rPr>
                <w:rFonts w:asciiTheme="minorHAnsi" w:hAnsiTheme="minorHAnsi"/>
                <w:sz w:val="20"/>
                <w:szCs w:val="20"/>
              </w:rPr>
              <w:t xml:space="preserve">De gele kaart is voor de Commissie geldig als 1/3 van de nationale parlementen (in totaal zijn er 40 parlementen in de EU) een voorstel in strijd acht met het subsidiariteitsbeginsel. </w:t>
            </w:r>
          </w:p>
        </w:tc>
        <w:tc>
          <w:tcPr>
            <w:tcW w:w="3685" w:type="dxa"/>
          </w:tcPr>
          <w:p w:rsidR="00561848" w:rsidP="00B308FF" w:rsidRDefault="00561848">
            <w:pPr>
              <w:pStyle w:val="Voetnoottekst"/>
              <w:rPr>
                <w:rFonts w:asciiTheme="minorHAnsi" w:hAnsiTheme="minorHAnsi"/>
              </w:rPr>
            </w:pPr>
            <w:r>
              <w:rPr>
                <w:rFonts w:asciiTheme="minorHAnsi" w:hAnsiTheme="minorHAnsi"/>
              </w:rPr>
              <w:lastRenderedPageBreak/>
              <w:t xml:space="preserve">Bij wetgevende voorstellen kan een commissie besluiten tot het uitvoeren van een subsidiariteitstoets. </w:t>
            </w:r>
          </w:p>
          <w:p w:rsidR="00561848" w:rsidP="00B308FF" w:rsidRDefault="00561848">
            <w:pPr>
              <w:pStyle w:val="Voetnoottekst"/>
              <w:rPr>
                <w:rFonts w:asciiTheme="minorHAnsi" w:hAnsiTheme="minorHAnsi"/>
              </w:rPr>
            </w:pPr>
            <w:r>
              <w:rPr>
                <w:rFonts w:asciiTheme="minorHAnsi" w:hAnsiTheme="minorHAnsi"/>
              </w:rPr>
              <w:t>Dit moet binnen 8 weken na het uitkomen van het voorstel</w:t>
            </w:r>
          </w:p>
          <w:p w:rsidR="00561848" w:rsidP="00B308FF" w:rsidRDefault="00561848">
            <w:pPr>
              <w:pStyle w:val="Voetnoottekst"/>
              <w:rPr>
                <w:rFonts w:asciiTheme="minorHAnsi" w:hAnsiTheme="minorHAnsi"/>
              </w:rPr>
            </w:pPr>
          </w:p>
          <w:p w:rsidRPr="005C6EF4" w:rsidR="00561848" w:rsidP="00B308FF" w:rsidRDefault="00561848">
            <w:pPr>
              <w:pStyle w:val="Voetnoottekst"/>
              <w:rPr>
                <w:rFonts w:asciiTheme="minorHAnsi" w:hAnsiTheme="minorHAnsi"/>
              </w:rPr>
            </w:pPr>
          </w:p>
        </w:tc>
      </w:tr>
      <w:tr w:rsidR="00561848" w:rsidTr="00B308FF">
        <w:tc>
          <w:tcPr>
            <w:tcW w:w="1384" w:type="dxa"/>
          </w:tcPr>
          <w:p w:rsidRPr="005C6EF4" w:rsidR="00561848" w:rsidP="00B308FF" w:rsidRDefault="00561848">
            <w:pPr>
              <w:pStyle w:val="Voetnoottekst"/>
              <w:rPr>
                <w:rFonts w:asciiTheme="minorHAnsi" w:hAnsiTheme="minorHAnsi"/>
              </w:rPr>
            </w:pPr>
            <w:r w:rsidRPr="005C6EF4">
              <w:rPr>
                <w:rFonts w:asciiTheme="minorHAnsi" w:hAnsiTheme="minorHAnsi"/>
              </w:rPr>
              <w:lastRenderedPageBreak/>
              <w:t>Behandel</w:t>
            </w:r>
            <w:r>
              <w:rPr>
                <w:rFonts w:asciiTheme="minorHAnsi" w:hAnsiTheme="minorHAnsi"/>
              </w:rPr>
              <w:t>-</w:t>
            </w:r>
            <w:r w:rsidRPr="005C6EF4">
              <w:rPr>
                <w:rFonts w:asciiTheme="minorHAnsi" w:hAnsiTheme="minorHAnsi"/>
              </w:rPr>
              <w:t>voorbehoud</w:t>
            </w:r>
          </w:p>
        </w:tc>
        <w:tc>
          <w:tcPr>
            <w:tcW w:w="4820" w:type="dxa"/>
          </w:tcPr>
          <w:p w:rsidRPr="006D2BFD" w:rsidR="00561848" w:rsidP="00B308FF" w:rsidRDefault="00561848">
            <w:pPr>
              <w:pStyle w:val="Lijstalinea"/>
              <w:rPr>
                <w:rFonts w:asciiTheme="minorHAnsi" w:hAnsiTheme="minorHAnsi"/>
                <w:sz w:val="20"/>
                <w:szCs w:val="20"/>
              </w:rPr>
            </w:pPr>
            <w:r w:rsidRPr="006D2BFD">
              <w:rPr>
                <w:rFonts w:asciiTheme="minorHAnsi" w:hAnsiTheme="minorHAnsi"/>
                <w:sz w:val="20"/>
                <w:szCs w:val="20"/>
              </w:rPr>
              <w:t>Zodra de Europese Commissie een voorstel tot wetgeving heeft gepresenteerd, kan de Tweede Kamer besluiten dat zij het voorstel van dusdanig politiek belang acht, dat de Kamer hierover op bijzondere wijze geïnformeerd wil worden.</w:t>
            </w:r>
          </w:p>
          <w:p w:rsidRPr="006D2BFD" w:rsidR="00561848" w:rsidP="00B308FF" w:rsidRDefault="00561848">
            <w:pPr>
              <w:pStyle w:val="Lijstalinea"/>
              <w:rPr>
                <w:rFonts w:asciiTheme="minorHAnsi" w:hAnsiTheme="minorHAnsi"/>
                <w:sz w:val="20"/>
                <w:szCs w:val="20"/>
              </w:rPr>
            </w:pPr>
            <w:r w:rsidRPr="006D2BFD">
              <w:rPr>
                <w:rFonts w:asciiTheme="minorHAnsi" w:hAnsiTheme="minorHAnsi"/>
                <w:sz w:val="20"/>
                <w:szCs w:val="20"/>
              </w:rPr>
              <w:t>De Kamer stelt het kabinet hiervan schriftelijk op de hoogte. Binnen vier weken hierna vindt er een algemeen overleg plaats met het kabinet. Tot aan dit overleg wordt het kabinet geacht op het dossier geen onomkeerbare beslissingen te nemen. Tijdens dit overleg worden afspraken gemaakt over de informatieverstrekking door het kabinet aan de Tweede Kamer, over het verloop van de onderhandelingen en over een eventueel vervolgoverleg. Deze afspraken worden in een brief aan het kabinet vastgelegd. Zodra het algemeen overleg heeft plaatsgevonden, wordt het behandelvoorbehoud opgeheven.</w:t>
            </w:r>
          </w:p>
          <w:p w:rsidRPr="006D2BFD" w:rsidR="00561848" w:rsidP="00B308FF" w:rsidRDefault="00561848">
            <w:pPr>
              <w:pStyle w:val="Lijstalinea"/>
              <w:rPr>
                <w:rFonts w:asciiTheme="minorHAnsi" w:hAnsiTheme="minorHAnsi"/>
                <w:sz w:val="20"/>
                <w:szCs w:val="20"/>
              </w:rPr>
            </w:pPr>
            <w:r w:rsidRPr="006D2BFD">
              <w:rPr>
                <w:rFonts w:asciiTheme="minorHAnsi" w:hAnsiTheme="minorHAnsi"/>
                <w:sz w:val="20"/>
                <w:szCs w:val="20"/>
              </w:rPr>
              <w:t xml:space="preserve">Het voorbehoud heeft geen mandaterend of instruerend karakter. De onderhandelingen in Brussel kunnen gewoon doorgaan, maar het kabinet moet wel melden dat er een parlementair voorbehoud is gemaakt. </w:t>
            </w:r>
            <w:r w:rsidRPr="006D2BFD">
              <w:rPr>
                <w:rFonts w:eastAsia="Times New Roman" w:asciiTheme="minorHAnsi" w:hAnsiTheme="minorHAnsi"/>
                <w:sz w:val="20"/>
                <w:szCs w:val="20"/>
              </w:rPr>
              <w:t xml:space="preserve">Zolang het behandelvoorbehoud niet besproken is, kan het kabinet tijdens de besprekingen in de </w:t>
            </w:r>
            <w:r w:rsidRPr="006D2BFD">
              <w:rPr>
                <w:rFonts w:eastAsia="Times New Roman" w:asciiTheme="minorHAnsi" w:hAnsiTheme="minorHAnsi"/>
                <w:sz w:val="20"/>
                <w:szCs w:val="20"/>
              </w:rPr>
              <w:lastRenderedPageBreak/>
              <w:t>Raadswerkgroep geen besluiten nemen die onomkeerbaar zijn.</w:t>
            </w:r>
          </w:p>
        </w:tc>
        <w:tc>
          <w:tcPr>
            <w:tcW w:w="3685" w:type="dxa"/>
          </w:tcPr>
          <w:p w:rsidR="00561848" w:rsidP="00B308FF" w:rsidRDefault="00561848">
            <w:pPr>
              <w:pStyle w:val="Voetnoottekst"/>
              <w:rPr>
                <w:rFonts w:asciiTheme="minorHAnsi" w:hAnsiTheme="minorHAnsi"/>
              </w:rPr>
            </w:pPr>
            <w:r>
              <w:rPr>
                <w:rFonts w:asciiTheme="minorHAnsi" w:hAnsiTheme="minorHAnsi"/>
              </w:rPr>
              <w:lastRenderedPageBreak/>
              <w:t xml:space="preserve">Bij wetgevende voorstellen kan een commissie besluiten tot het uitvoeren van een behandelvoorbehoud. </w:t>
            </w:r>
          </w:p>
          <w:p w:rsidR="00561848" w:rsidP="00B308FF" w:rsidRDefault="00561848">
            <w:pPr>
              <w:pStyle w:val="Voetnoottekst"/>
              <w:rPr>
                <w:rFonts w:asciiTheme="minorHAnsi" w:hAnsiTheme="minorHAnsi"/>
              </w:rPr>
            </w:pPr>
            <w:r>
              <w:rPr>
                <w:rFonts w:asciiTheme="minorHAnsi" w:hAnsiTheme="minorHAnsi"/>
              </w:rPr>
              <w:t>Dit moet binnen 8 weken na het uitkomen van het voorstel</w:t>
            </w:r>
          </w:p>
          <w:p w:rsidR="00561848" w:rsidP="00B308FF" w:rsidRDefault="00561848">
            <w:pPr>
              <w:pStyle w:val="Voetnoottekst"/>
              <w:rPr>
                <w:rFonts w:asciiTheme="minorHAnsi" w:hAnsiTheme="minorHAnsi"/>
              </w:rPr>
            </w:pPr>
            <w:r>
              <w:rPr>
                <w:rFonts w:asciiTheme="minorHAnsi" w:hAnsiTheme="minorHAnsi"/>
              </w:rPr>
              <w:t>Tijdens een speciaal algemeen overleg kan de commissie afspraken maken over informatieverstrekking (doorgaans in kwartaalrapportages) van kabinet aan commissie. Leden kunnen daarbij ook vragen om specifieke (inhoudelijke) aandachtspunten</w:t>
            </w:r>
          </w:p>
          <w:p w:rsidRPr="005C6EF4" w:rsidR="00561848" w:rsidP="00B308FF" w:rsidRDefault="00561848">
            <w:pPr>
              <w:pStyle w:val="Voetnoottekst"/>
              <w:rPr>
                <w:rFonts w:asciiTheme="minorHAnsi" w:hAnsiTheme="minorHAnsi"/>
              </w:rPr>
            </w:pPr>
            <w:r>
              <w:rPr>
                <w:rFonts w:asciiTheme="minorHAnsi" w:hAnsiTheme="minorHAnsi"/>
              </w:rPr>
              <w:t xml:space="preserve">Deze extra informatievoorziening loopt zolang het desbetreffende dossier in Europa in onderhandeling is. </w:t>
            </w:r>
          </w:p>
        </w:tc>
      </w:tr>
      <w:tr w:rsidR="00561848" w:rsidTr="00B308FF">
        <w:tc>
          <w:tcPr>
            <w:tcW w:w="1384" w:type="dxa"/>
          </w:tcPr>
          <w:p w:rsidRPr="005C6EF4" w:rsidR="00561848" w:rsidP="00B308FF" w:rsidRDefault="00561848">
            <w:pPr>
              <w:pStyle w:val="Voetnoottekst"/>
              <w:rPr>
                <w:rFonts w:asciiTheme="minorHAnsi" w:hAnsiTheme="minorHAnsi"/>
              </w:rPr>
            </w:pPr>
            <w:r w:rsidRPr="005C6EF4">
              <w:rPr>
                <w:rFonts w:asciiTheme="minorHAnsi" w:hAnsiTheme="minorHAnsi"/>
              </w:rPr>
              <w:lastRenderedPageBreak/>
              <w:t>Openbare raadpleging</w:t>
            </w:r>
          </w:p>
        </w:tc>
        <w:tc>
          <w:tcPr>
            <w:tcW w:w="4820" w:type="dxa"/>
          </w:tcPr>
          <w:p w:rsidRPr="005C6EF4" w:rsidR="00561848" w:rsidP="00B308FF" w:rsidRDefault="00561848">
            <w:pPr>
              <w:pStyle w:val="Normaalweb"/>
              <w:rPr>
                <w:rFonts w:asciiTheme="minorHAnsi" w:hAnsiTheme="minorHAnsi"/>
                <w:sz w:val="20"/>
                <w:szCs w:val="20"/>
              </w:rPr>
            </w:pPr>
            <w:r w:rsidRPr="002140D2">
              <w:rPr>
                <w:rFonts w:asciiTheme="minorHAnsi" w:hAnsiTheme="minorHAnsi"/>
                <w:sz w:val="20"/>
                <w:szCs w:val="20"/>
              </w:rPr>
              <w:t xml:space="preserve">Als de Europese 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6">
              <w:r w:rsidRPr="002140D2">
                <w:rPr>
                  <w:rStyle w:val="Hyperlink"/>
                  <w:rFonts w:asciiTheme="minorHAnsi" w:hAnsiTheme="minorHAnsi"/>
                  <w:sz w:val="20"/>
                  <w:szCs w:val="20"/>
                </w:rPr>
                <w:t>Bekijk alle openbare raadplegingen op "Uw stem in Europa"</w:t>
              </w:r>
            </w:hyperlink>
            <w:r w:rsidRPr="002140D2">
              <w:rPr>
                <w:rFonts w:asciiTheme="minorHAnsi" w:hAnsiTheme="minorHAnsi"/>
                <w:sz w:val="20"/>
                <w:szCs w:val="20"/>
              </w:rPr>
              <w:t xml:space="preserve"> . Iedere commissie kan aan een openbare raadpleging meedoen, hetzij in commissieverband, het zij via fracties.</w:t>
            </w:r>
          </w:p>
        </w:tc>
        <w:tc>
          <w:tcPr>
            <w:tcW w:w="3685" w:type="dxa"/>
          </w:tcPr>
          <w:p w:rsidR="00561848" w:rsidP="00B308FF" w:rsidRDefault="00561848">
            <w:pPr>
              <w:pStyle w:val="Voetnoottekst"/>
              <w:rPr>
                <w:rFonts w:asciiTheme="minorHAnsi" w:hAnsiTheme="minorHAnsi"/>
              </w:rPr>
            </w:pPr>
            <w:r>
              <w:rPr>
                <w:rFonts w:asciiTheme="minorHAnsi" w:hAnsiTheme="minorHAnsi"/>
              </w:rPr>
              <w:t>In commissieverband meedoen aan de openbare raadpleging</w:t>
            </w:r>
          </w:p>
          <w:p w:rsidR="00561848" w:rsidP="00B308FF" w:rsidRDefault="00561848">
            <w:pPr>
              <w:pStyle w:val="Voetnoottekst"/>
              <w:rPr>
                <w:rFonts w:asciiTheme="minorHAnsi" w:hAnsiTheme="minorHAnsi"/>
              </w:rPr>
            </w:pPr>
            <w:r>
              <w:rPr>
                <w:rFonts w:asciiTheme="minorHAnsi" w:hAnsiTheme="minorHAnsi"/>
              </w:rPr>
              <w:t>Aan fracties overlaten om mee te doen aan de openbare raadpleging</w:t>
            </w:r>
          </w:p>
          <w:p w:rsidRPr="005C6EF4" w:rsidR="00561848" w:rsidP="00B308FF" w:rsidRDefault="00561848">
            <w:pPr>
              <w:pStyle w:val="Voetnoottekst"/>
              <w:rPr>
                <w:rFonts w:asciiTheme="minorHAnsi" w:hAnsiTheme="minorHAnsi"/>
              </w:rPr>
            </w:pPr>
            <w:r>
              <w:rPr>
                <w:rFonts w:asciiTheme="minorHAnsi" w:hAnsiTheme="minorHAnsi"/>
              </w:rPr>
              <w:t>Kabinet verzoeken de inbreng aan de openbare raadpleging naar de Tweede Kamer te sturen</w:t>
            </w:r>
          </w:p>
        </w:tc>
      </w:tr>
      <w:tr w:rsidR="00561848" w:rsidTr="00B308FF">
        <w:tc>
          <w:tcPr>
            <w:tcW w:w="1384" w:type="dxa"/>
          </w:tcPr>
          <w:p w:rsidRPr="005C6EF4" w:rsidR="00561848" w:rsidP="00B308FF" w:rsidRDefault="00561848">
            <w:pPr>
              <w:pStyle w:val="Voetnoottekst"/>
              <w:rPr>
                <w:rFonts w:asciiTheme="minorHAnsi" w:hAnsiTheme="minorHAnsi"/>
              </w:rPr>
            </w:pPr>
            <w:r w:rsidRPr="005C6EF4">
              <w:rPr>
                <w:rFonts w:asciiTheme="minorHAnsi" w:hAnsiTheme="minorHAnsi"/>
              </w:rPr>
              <w:t>Roadmap</w:t>
            </w:r>
          </w:p>
        </w:tc>
        <w:tc>
          <w:tcPr>
            <w:tcW w:w="4820" w:type="dxa"/>
          </w:tcPr>
          <w:p w:rsidRPr="002140D2" w:rsidR="00561848" w:rsidP="00B308FF" w:rsidRDefault="00561848">
            <w:pPr>
              <w:pStyle w:val="Voetnoottekst"/>
              <w:rPr>
                <w:rFonts w:asciiTheme="minorHAnsi" w:hAnsiTheme="minorHAnsi"/>
              </w:rPr>
            </w:pPr>
            <w:r w:rsidRPr="002140D2">
              <w:rPr>
                <w:rFonts w:cs="Arial" w:asciiTheme="minorHAnsi" w:hAnsiTheme="minorHAnsi"/>
              </w:rPr>
              <w:t xml:space="preserve">Via routekaarten informeert de Europese Commissie belanghebbenden en burgers over nieuwe initiatieven, evaluaties en geschiktheidscontroles. In de </w:t>
            </w:r>
            <w:r w:rsidRPr="002140D2">
              <w:rPr>
                <w:rStyle w:val="Zwaar"/>
                <w:rFonts w:cs="Arial" w:asciiTheme="minorHAnsi" w:hAnsiTheme="minorHAnsi"/>
              </w:rPr>
              <w:t>routekaarten voor nieuwe initiatieven</w:t>
            </w:r>
            <w:r w:rsidRPr="002140D2">
              <w:rPr>
                <w:rFonts w:cs="Arial" w:asciiTheme="minorHAnsi" w:hAnsiTheme="minorHAnsi"/>
              </w:rPr>
              <w:t xml:space="preserve"> wordt uitgelegd wat het probleem is, wat de Commissie wil bereiken, waarom juist de EU maatregelen moet nemen, wat de toegevoegde waarde is en welke alternatieven er zijn. In de</w:t>
            </w:r>
            <w:r w:rsidRPr="002140D2">
              <w:rPr>
                <w:rFonts w:cs="Arial" w:asciiTheme="minorHAnsi" w:hAnsiTheme="minorHAnsi"/>
                <w:b/>
              </w:rPr>
              <w:t xml:space="preserve"> </w:t>
            </w:r>
            <w:r w:rsidRPr="002140D2">
              <w:rPr>
                <w:rStyle w:val="Zwaar"/>
                <w:rFonts w:cs="Arial" w:asciiTheme="minorHAnsi" w:hAnsiTheme="minorHAnsi"/>
              </w:rPr>
              <w:t>routekaarten voor evaluaties en geschiktheidscontroles</w:t>
            </w:r>
            <w:r w:rsidRPr="002140D2">
              <w:rPr>
                <w:rFonts w:cs="Arial" w:asciiTheme="minorHAnsi" w:hAnsiTheme="minorHAnsi"/>
                <w:b/>
              </w:rPr>
              <w:t xml:space="preserve"> </w:t>
            </w:r>
            <w:r w:rsidRPr="002140D2">
              <w:rPr>
                <w:rFonts w:cs="Arial" w:asciiTheme="minorHAnsi" w:hAnsiTheme="minorHAnsi"/>
              </w:rPr>
              <w:t>wordt bepaald wat er geëvalueerd moet worden en welke aspecten moeten worden onderzocht.</w:t>
            </w:r>
          </w:p>
        </w:tc>
        <w:tc>
          <w:tcPr>
            <w:tcW w:w="3685" w:type="dxa"/>
          </w:tcPr>
          <w:p w:rsidR="00561848" w:rsidP="00B308FF" w:rsidRDefault="00561848">
            <w:pPr>
              <w:pStyle w:val="Voetnoottekst"/>
              <w:rPr>
                <w:rFonts w:asciiTheme="minorHAnsi" w:hAnsiTheme="minorHAnsi"/>
              </w:rPr>
            </w:pPr>
            <w:r>
              <w:rPr>
                <w:rFonts w:asciiTheme="minorHAnsi" w:hAnsiTheme="minorHAnsi"/>
              </w:rPr>
              <w:t>Tijdens algemeen overleg minister vragen om appreciatie van het traject van de roadmap</w:t>
            </w:r>
          </w:p>
          <w:p w:rsidR="00561848" w:rsidP="00B308FF" w:rsidRDefault="00561848">
            <w:pPr>
              <w:pStyle w:val="Voetnoottekst"/>
              <w:rPr>
                <w:rFonts w:asciiTheme="minorHAnsi" w:hAnsiTheme="minorHAnsi"/>
              </w:rPr>
            </w:pPr>
            <w:r>
              <w:rPr>
                <w:rFonts w:asciiTheme="minorHAnsi" w:hAnsiTheme="minorHAnsi"/>
              </w:rPr>
              <w:t>Aangekondigde Openbare raadpleging afwachten</w:t>
            </w:r>
          </w:p>
          <w:p w:rsidRPr="005C6EF4" w:rsidR="00561848" w:rsidP="00B308FF" w:rsidRDefault="00561848">
            <w:pPr>
              <w:pStyle w:val="Voetnoottekst"/>
              <w:rPr>
                <w:rFonts w:asciiTheme="minorHAnsi" w:hAnsiTheme="minorHAnsi"/>
              </w:rPr>
            </w:pPr>
            <w:r>
              <w:rPr>
                <w:rFonts w:asciiTheme="minorHAnsi" w:hAnsiTheme="minorHAnsi"/>
              </w:rPr>
              <w:t>BNC-fiche afwachten</w:t>
            </w:r>
          </w:p>
        </w:tc>
      </w:tr>
    </w:tbl>
    <w:p w:rsidRPr="00CE1B84" w:rsidR="00561848" w:rsidP="00561848" w:rsidRDefault="00561848">
      <w:pPr>
        <w:pStyle w:val="Voetnoottekst"/>
        <w:rPr>
          <w:rFonts w:asciiTheme="minorHAnsi" w:hAnsiTheme="minorHAnsi"/>
        </w:rPr>
      </w:pPr>
    </w:p>
    <w:p w:rsidR="00561848" w:rsidP="00561848" w:rsidRDefault="00561848"/>
    <w:p w:rsidR="00561848" w:rsidP="00561848" w:rsidRDefault="00561848"/>
    <w:p w:rsidR="00561848" w:rsidP="00561848" w:rsidRDefault="00561848"/>
    <w:p w:rsidR="00561848" w:rsidP="00561848" w:rsidRDefault="00561848"/>
    <w:p w:rsidR="00561848" w:rsidP="00561848" w:rsidRDefault="00561848"/>
    <w:p w:rsidR="00561848" w:rsidP="00561848" w:rsidRDefault="00561848"/>
    <w:p w:rsidR="0046131B" w:rsidRDefault="0046131B"/>
    <w:sectPr w:rsidR="0046131B" w:rsidSect="00BF35EE">
      <w:footerReference w:type="default" r:id="rId17"/>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A2B" w:rsidRDefault="008C102E">
      <w:r>
        <w:separator/>
      </w:r>
    </w:p>
  </w:endnote>
  <w:endnote w:type="continuationSeparator" w:id="0">
    <w:p w:rsidR="00725A2B" w:rsidRDefault="008C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492A7E">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C26B12">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C26B1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A2B" w:rsidRDefault="008C102E">
      <w:r>
        <w:separator/>
      </w:r>
    </w:p>
  </w:footnote>
  <w:footnote w:type="continuationSeparator" w:id="0">
    <w:p w:rsidR="00725A2B" w:rsidRDefault="008C1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848"/>
    <w:rsid w:val="00084D8C"/>
    <w:rsid w:val="000966D1"/>
    <w:rsid w:val="00234031"/>
    <w:rsid w:val="00433D6E"/>
    <w:rsid w:val="004571AA"/>
    <w:rsid w:val="0046131B"/>
    <w:rsid w:val="00492A7E"/>
    <w:rsid w:val="00561848"/>
    <w:rsid w:val="005D0B6F"/>
    <w:rsid w:val="00725A2B"/>
    <w:rsid w:val="008554F2"/>
    <w:rsid w:val="008C102E"/>
    <w:rsid w:val="009D3665"/>
    <w:rsid w:val="00A50B72"/>
    <w:rsid w:val="00B97785"/>
    <w:rsid w:val="00C26B12"/>
    <w:rsid w:val="00F94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6184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61848"/>
    <w:pPr>
      <w:tabs>
        <w:tab w:val="center" w:pos="4536"/>
        <w:tab w:val="right" w:pos="9072"/>
      </w:tabs>
    </w:pPr>
  </w:style>
  <w:style w:type="character" w:customStyle="1" w:styleId="VoettekstChar">
    <w:name w:val="Voettekst Char"/>
    <w:basedOn w:val="Standaardalinea-lettertype"/>
    <w:link w:val="Voettekst"/>
    <w:uiPriority w:val="99"/>
    <w:rsid w:val="00561848"/>
    <w:rPr>
      <w:sz w:val="24"/>
      <w:szCs w:val="24"/>
    </w:rPr>
  </w:style>
  <w:style w:type="character" w:styleId="Hyperlink">
    <w:name w:val="Hyperlink"/>
    <w:basedOn w:val="Standaardalinea-lettertype"/>
    <w:uiPriority w:val="99"/>
    <w:unhideWhenUsed/>
    <w:rsid w:val="00561848"/>
    <w:rPr>
      <w:color w:val="0000FF"/>
      <w:u w:val="single"/>
    </w:rPr>
  </w:style>
  <w:style w:type="character" w:styleId="Zwaar">
    <w:name w:val="Strong"/>
    <w:basedOn w:val="Standaardalinea-lettertype"/>
    <w:uiPriority w:val="22"/>
    <w:qFormat/>
    <w:rsid w:val="00561848"/>
    <w:rPr>
      <w:b/>
      <w:bCs/>
    </w:rPr>
  </w:style>
  <w:style w:type="paragraph" w:styleId="Voetnoottekst">
    <w:name w:val="footnote text"/>
    <w:basedOn w:val="Standaard"/>
    <w:link w:val="VoetnoottekstChar"/>
    <w:rsid w:val="00561848"/>
    <w:rPr>
      <w:sz w:val="20"/>
      <w:szCs w:val="20"/>
    </w:rPr>
  </w:style>
  <w:style w:type="character" w:customStyle="1" w:styleId="VoetnoottekstChar">
    <w:name w:val="Voetnoottekst Char"/>
    <w:basedOn w:val="Standaardalinea-lettertype"/>
    <w:link w:val="Voetnoottekst"/>
    <w:rsid w:val="00561848"/>
  </w:style>
  <w:style w:type="paragraph" w:styleId="Normaalweb">
    <w:name w:val="Normal (Web)"/>
    <w:basedOn w:val="Standaard"/>
    <w:uiPriority w:val="99"/>
    <w:unhideWhenUsed/>
    <w:rsid w:val="00561848"/>
    <w:pPr>
      <w:spacing w:before="100" w:beforeAutospacing="1" w:after="100" w:afterAutospacing="1"/>
    </w:pPr>
  </w:style>
  <w:style w:type="table" w:styleId="Tabelraster">
    <w:name w:val="Table Grid"/>
    <w:basedOn w:val="Standaardtabel"/>
    <w:rsid w:val="00561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61848"/>
    <w:pPr>
      <w:ind w:left="720"/>
    </w:pPr>
    <w:rPr>
      <w:rFonts w:eastAsiaTheme="minorHAnsi"/>
    </w:rPr>
  </w:style>
  <w:style w:type="character" w:styleId="GevolgdeHyperlink">
    <w:name w:val="FollowedHyperlink"/>
    <w:basedOn w:val="Standaardalinea-lettertype"/>
    <w:rsid w:val="008C10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6184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61848"/>
    <w:pPr>
      <w:tabs>
        <w:tab w:val="center" w:pos="4536"/>
        <w:tab w:val="right" w:pos="9072"/>
      </w:tabs>
    </w:pPr>
  </w:style>
  <w:style w:type="character" w:customStyle="1" w:styleId="VoettekstChar">
    <w:name w:val="Voettekst Char"/>
    <w:basedOn w:val="Standaardalinea-lettertype"/>
    <w:link w:val="Voettekst"/>
    <w:uiPriority w:val="99"/>
    <w:rsid w:val="00561848"/>
    <w:rPr>
      <w:sz w:val="24"/>
      <w:szCs w:val="24"/>
    </w:rPr>
  </w:style>
  <w:style w:type="character" w:styleId="Hyperlink">
    <w:name w:val="Hyperlink"/>
    <w:basedOn w:val="Standaardalinea-lettertype"/>
    <w:uiPriority w:val="99"/>
    <w:unhideWhenUsed/>
    <w:rsid w:val="00561848"/>
    <w:rPr>
      <w:color w:val="0000FF"/>
      <w:u w:val="single"/>
    </w:rPr>
  </w:style>
  <w:style w:type="character" w:styleId="Zwaar">
    <w:name w:val="Strong"/>
    <w:basedOn w:val="Standaardalinea-lettertype"/>
    <w:uiPriority w:val="22"/>
    <w:qFormat/>
    <w:rsid w:val="00561848"/>
    <w:rPr>
      <w:b/>
      <w:bCs/>
    </w:rPr>
  </w:style>
  <w:style w:type="paragraph" w:styleId="Voetnoottekst">
    <w:name w:val="footnote text"/>
    <w:basedOn w:val="Standaard"/>
    <w:link w:val="VoetnoottekstChar"/>
    <w:rsid w:val="00561848"/>
    <w:rPr>
      <w:sz w:val="20"/>
      <w:szCs w:val="20"/>
    </w:rPr>
  </w:style>
  <w:style w:type="character" w:customStyle="1" w:styleId="VoetnoottekstChar">
    <w:name w:val="Voetnoottekst Char"/>
    <w:basedOn w:val="Standaardalinea-lettertype"/>
    <w:link w:val="Voetnoottekst"/>
    <w:rsid w:val="00561848"/>
  </w:style>
  <w:style w:type="paragraph" w:styleId="Normaalweb">
    <w:name w:val="Normal (Web)"/>
    <w:basedOn w:val="Standaard"/>
    <w:uiPriority w:val="99"/>
    <w:unhideWhenUsed/>
    <w:rsid w:val="00561848"/>
    <w:pPr>
      <w:spacing w:before="100" w:beforeAutospacing="1" w:after="100" w:afterAutospacing="1"/>
    </w:pPr>
  </w:style>
  <w:style w:type="table" w:styleId="Tabelraster">
    <w:name w:val="Table Grid"/>
    <w:basedOn w:val="Standaardtabel"/>
    <w:rsid w:val="00561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61848"/>
    <w:pPr>
      <w:ind w:left="720"/>
    </w:pPr>
    <w:rPr>
      <w:rFonts w:eastAsiaTheme="minorHAnsi"/>
    </w:rPr>
  </w:style>
  <w:style w:type="character" w:styleId="GevolgdeHyperlink">
    <w:name w:val="FollowedHyperlink"/>
    <w:basedOn w:val="Standaardalinea-lettertype"/>
    <w:rsid w:val="008C10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6234">
      <w:bodyDiv w:val="1"/>
      <w:marLeft w:val="0"/>
      <w:marRight w:val="0"/>
      <w:marTop w:val="0"/>
      <w:marBottom w:val="0"/>
      <w:divBdr>
        <w:top w:val="none" w:sz="0" w:space="0" w:color="auto"/>
        <w:left w:val="none" w:sz="0" w:space="0" w:color="auto"/>
        <w:bottom w:val="none" w:sz="0" w:space="0" w:color="auto"/>
        <w:right w:val="none" w:sz="0" w:space="0" w:color="auto"/>
      </w:divBdr>
    </w:div>
    <w:div w:id="214243107">
      <w:bodyDiv w:val="1"/>
      <w:marLeft w:val="0"/>
      <w:marRight w:val="0"/>
      <w:marTop w:val="0"/>
      <w:marBottom w:val="0"/>
      <w:divBdr>
        <w:top w:val="none" w:sz="0" w:space="0" w:color="auto"/>
        <w:left w:val="none" w:sz="0" w:space="0" w:color="auto"/>
        <w:bottom w:val="none" w:sz="0" w:space="0" w:color="auto"/>
        <w:right w:val="none" w:sz="0" w:space="0" w:color="auto"/>
      </w:divBdr>
    </w:div>
    <w:div w:id="227306906">
      <w:bodyDiv w:val="1"/>
      <w:marLeft w:val="0"/>
      <w:marRight w:val="0"/>
      <w:marTop w:val="0"/>
      <w:marBottom w:val="0"/>
      <w:divBdr>
        <w:top w:val="none" w:sz="0" w:space="0" w:color="auto"/>
        <w:left w:val="none" w:sz="0" w:space="0" w:color="auto"/>
        <w:bottom w:val="none" w:sz="0" w:space="0" w:color="auto"/>
        <w:right w:val="none" w:sz="0" w:space="0" w:color="auto"/>
      </w:divBdr>
    </w:div>
    <w:div w:id="310404114">
      <w:bodyDiv w:val="1"/>
      <w:marLeft w:val="0"/>
      <w:marRight w:val="0"/>
      <w:marTop w:val="0"/>
      <w:marBottom w:val="0"/>
      <w:divBdr>
        <w:top w:val="none" w:sz="0" w:space="0" w:color="auto"/>
        <w:left w:val="none" w:sz="0" w:space="0" w:color="auto"/>
        <w:bottom w:val="none" w:sz="0" w:space="0" w:color="auto"/>
        <w:right w:val="none" w:sz="0" w:space="0" w:color="auto"/>
      </w:divBdr>
    </w:div>
    <w:div w:id="374819583">
      <w:bodyDiv w:val="1"/>
      <w:marLeft w:val="0"/>
      <w:marRight w:val="0"/>
      <w:marTop w:val="0"/>
      <w:marBottom w:val="0"/>
      <w:divBdr>
        <w:top w:val="none" w:sz="0" w:space="0" w:color="auto"/>
        <w:left w:val="none" w:sz="0" w:space="0" w:color="auto"/>
        <w:bottom w:val="none" w:sz="0" w:space="0" w:color="auto"/>
        <w:right w:val="none" w:sz="0" w:space="0" w:color="auto"/>
      </w:divBdr>
    </w:div>
    <w:div w:id="503668808">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690179400">
      <w:bodyDiv w:val="1"/>
      <w:marLeft w:val="0"/>
      <w:marRight w:val="0"/>
      <w:marTop w:val="0"/>
      <w:marBottom w:val="0"/>
      <w:divBdr>
        <w:top w:val="none" w:sz="0" w:space="0" w:color="auto"/>
        <w:left w:val="none" w:sz="0" w:space="0" w:color="auto"/>
        <w:bottom w:val="none" w:sz="0" w:space="0" w:color="auto"/>
        <w:right w:val="none" w:sz="0" w:space="0" w:color="auto"/>
      </w:divBdr>
    </w:div>
    <w:div w:id="741635669">
      <w:bodyDiv w:val="1"/>
      <w:marLeft w:val="0"/>
      <w:marRight w:val="0"/>
      <w:marTop w:val="0"/>
      <w:marBottom w:val="0"/>
      <w:divBdr>
        <w:top w:val="none" w:sz="0" w:space="0" w:color="auto"/>
        <w:left w:val="none" w:sz="0" w:space="0" w:color="auto"/>
        <w:bottom w:val="none" w:sz="0" w:space="0" w:color="auto"/>
        <w:right w:val="none" w:sz="0" w:space="0" w:color="auto"/>
      </w:divBdr>
    </w:div>
    <w:div w:id="749154137">
      <w:bodyDiv w:val="1"/>
      <w:marLeft w:val="0"/>
      <w:marRight w:val="0"/>
      <w:marTop w:val="0"/>
      <w:marBottom w:val="0"/>
      <w:divBdr>
        <w:top w:val="none" w:sz="0" w:space="0" w:color="auto"/>
        <w:left w:val="none" w:sz="0" w:space="0" w:color="auto"/>
        <w:bottom w:val="none" w:sz="0" w:space="0" w:color="auto"/>
        <w:right w:val="none" w:sz="0" w:space="0" w:color="auto"/>
      </w:divBdr>
    </w:div>
    <w:div w:id="788159585">
      <w:bodyDiv w:val="1"/>
      <w:marLeft w:val="0"/>
      <w:marRight w:val="0"/>
      <w:marTop w:val="0"/>
      <w:marBottom w:val="0"/>
      <w:divBdr>
        <w:top w:val="none" w:sz="0" w:space="0" w:color="auto"/>
        <w:left w:val="none" w:sz="0" w:space="0" w:color="auto"/>
        <w:bottom w:val="none" w:sz="0" w:space="0" w:color="auto"/>
        <w:right w:val="none" w:sz="0" w:space="0" w:color="auto"/>
      </w:divBdr>
    </w:div>
    <w:div w:id="933123557">
      <w:bodyDiv w:val="1"/>
      <w:marLeft w:val="0"/>
      <w:marRight w:val="0"/>
      <w:marTop w:val="0"/>
      <w:marBottom w:val="0"/>
      <w:divBdr>
        <w:top w:val="none" w:sz="0" w:space="0" w:color="auto"/>
        <w:left w:val="none" w:sz="0" w:space="0" w:color="auto"/>
        <w:bottom w:val="none" w:sz="0" w:space="0" w:color="auto"/>
        <w:right w:val="none" w:sz="0" w:space="0" w:color="auto"/>
      </w:divBdr>
    </w:div>
    <w:div w:id="992372234">
      <w:bodyDiv w:val="1"/>
      <w:marLeft w:val="0"/>
      <w:marRight w:val="0"/>
      <w:marTop w:val="0"/>
      <w:marBottom w:val="0"/>
      <w:divBdr>
        <w:top w:val="none" w:sz="0" w:space="0" w:color="auto"/>
        <w:left w:val="none" w:sz="0" w:space="0" w:color="auto"/>
        <w:bottom w:val="none" w:sz="0" w:space="0" w:color="auto"/>
        <w:right w:val="none" w:sz="0" w:space="0" w:color="auto"/>
      </w:divBdr>
    </w:div>
    <w:div w:id="1036468968">
      <w:bodyDiv w:val="1"/>
      <w:marLeft w:val="0"/>
      <w:marRight w:val="0"/>
      <w:marTop w:val="0"/>
      <w:marBottom w:val="0"/>
      <w:divBdr>
        <w:top w:val="none" w:sz="0" w:space="0" w:color="auto"/>
        <w:left w:val="none" w:sz="0" w:space="0" w:color="auto"/>
        <w:bottom w:val="none" w:sz="0" w:space="0" w:color="auto"/>
        <w:right w:val="none" w:sz="0" w:space="0" w:color="auto"/>
      </w:divBdr>
    </w:div>
    <w:div w:id="1243486163">
      <w:bodyDiv w:val="1"/>
      <w:marLeft w:val="0"/>
      <w:marRight w:val="0"/>
      <w:marTop w:val="0"/>
      <w:marBottom w:val="0"/>
      <w:divBdr>
        <w:top w:val="none" w:sz="0" w:space="0" w:color="auto"/>
        <w:left w:val="none" w:sz="0" w:space="0" w:color="auto"/>
        <w:bottom w:val="none" w:sz="0" w:space="0" w:color="auto"/>
        <w:right w:val="none" w:sz="0" w:space="0" w:color="auto"/>
      </w:divBdr>
    </w:div>
    <w:div w:id="1545412727">
      <w:bodyDiv w:val="1"/>
      <w:marLeft w:val="0"/>
      <w:marRight w:val="0"/>
      <w:marTop w:val="0"/>
      <w:marBottom w:val="0"/>
      <w:divBdr>
        <w:top w:val="none" w:sz="0" w:space="0" w:color="auto"/>
        <w:left w:val="none" w:sz="0" w:space="0" w:color="auto"/>
        <w:bottom w:val="none" w:sz="0" w:space="0" w:color="auto"/>
        <w:right w:val="none" w:sz="0" w:space="0" w:color="auto"/>
      </w:divBdr>
    </w:div>
    <w:div w:id="1557473035">
      <w:bodyDiv w:val="1"/>
      <w:marLeft w:val="0"/>
      <w:marRight w:val="0"/>
      <w:marTop w:val="0"/>
      <w:marBottom w:val="0"/>
      <w:divBdr>
        <w:top w:val="none" w:sz="0" w:space="0" w:color="auto"/>
        <w:left w:val="none" w:sz="0" w:space="0" w:color="auto"/>
        <w:bottom w:val="none" w:sz="0" w:space="0" w:color="auto"/>
        <w:right w:val="none" w:sz="0" w:space="0" w:color="auto"/>
      </w:divBdr>
    </w:div>
    <w:div w:id="1646736678">
      <w:bodyDiv w:val="1"/>
      <w:marLeft w:val="0"/>
      <w:marRight w:val="0"/>
      <w:marTop w:val="0"/>
      <w:marBottom w:val="0"/>
      <w:divBdr>
        <w:top w:val="none" w:sz="0" w:space="0" w:color="auto"/>
        <w:left w:val="none" w:sz="0" w:space="0" w:color="auto"/>
        <w:bottom w:val="none" w:sz="0" w:space="0" w:color="auto"/>
        <w:right w:val="none" w:sz="0" w:space="0" w:color="auto"/>
      </w:divBdr>
    </w:div>
    <w:div w:id="1649088645">
      <w:bodyDiv w:val="1"/>
      <w:marLeft w:val="0"/>
      <w:marRight w:val="0"/>
      <w:marTop w:val="0"/>
      <w:marBottom w:val="0"/>
      <w:divBdr>
        <w:top w:val="none" w:sz="0" w:space="0" w:color="auto"/>
        <w:left w:val="none" w:sz="0" w:space="0" w:color="auto"/>
        <w:bottom w:val="none" w:sz="0" w:space="0" w:color="auto"/>
        <w:right w:val="none" w:sz="0" w:space="0" w:color="auto"/>
      </w:divBdr>
    </w:div>
    <w:div w:id="1654286276">
      <w:bodyDiv w:val="1"/>
      <w:marLeft w:val="0"/>
      <w:marRight w:val="0"/>
      <w:marTop w:val="0"/>
      <w:marBottom w:val="0"/>
      <w:divBdr>
        <w:top w:val="none" w:sz="0" w:space="0" w:color="auto"/>
        <w:left w:val="none" w:sz="0" w:space="0" w:color="auto"/>
        <w:bottom w:val="none" w:sz="0" w:space="0" w:color="auto"/>
        <w:right w:val="none" w:sz="0" w:space="0" w:color="auto"/>
      </w:divBdr>
    </w:div>
    <w:div w:id="1670251030">
      <w:bodyDiv w:val="1"/>
      <w:marLeft w:val="0"/>
      <w:marRight w:val="0"/>
      <w:marTop w:val="0"/>
      <w:marBottom w:val="0"/>
      <w:divBdr>
        <w:top w:val="none" w:sz="0" w:space="0" w:color="auto"/>
        <w:left w:val="none" w:sz="0" w:space="0" w:color="auto"/>
        <w:bottom w:val="none" w:sz="0" w:space="0" w:color="auto"/>
        <w:right w:val="none" w:sz="0" w:space="0" w:color="auto"/>
      </w:divBdr>
    </w:div>
    <w:div w:id="1785230524">
      <w:bodyDiv w:val="1"/>
      <w:marLeft w:val="0"/>
      <w:marRight w:val="0"/>
      <w:marTop w:val="0"/>
      <w:marBottom w:val="0"/>
      <w:divBdr>
        <w:top w:val="none" w:sz="0" w:space="0" w:color="auto"/>
        <w:left w:val="none" w:sz="0" w:space="0" w:color="auto"/>
        <w:bottom w:val="none" w:sz="0" w:space="0" w:color="auto"/>
        <w:right w:val="none" w:sz="0" w:space="0" w:color="auto"/>
      </w:divBdr>
    </w:div>
    <w:div w:id="1897862364">
      <w:bodyDiv w:val="1"/>
      <w:marLeft w:val="0"/>
      <w:marRight w:val="0"/>
      <w:marTop w:val="0"/>
      <w:marBottom w:val="0"/>
      <w:divBdr>
        <w:top w:val="none" w:sz="0" w:space="0" w:color="auto"/>
        <w:left w:val="none" w:sz="0" w:space="0" w:color="auto"/>
        <w:bottom w:val="none" w:sz="0" w:space="0" w:color="auto"/>
        <w:right w:val="none" w:sz="0" w:space="0" w:color="auto"/>
      </w:divBdr>
    </w:div>
    <w:div w:id="210575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ipex.eu/IPEXL-WEB/dossier/document/COM20160053.do" TargetMode="Externa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yperlink" Target="http://www.ipex.eu/IPEXL-WEB/dossier/document/COM20160052.do" TargetMode="External" Id="rId12" /><Relationship Type="http://schemas.openxmlformats.org/officeDocument/2006/relationships/footer" Target="footer1.xml" Id="rId17" /><Relationship Type="http://schemas.openxmlformats.org/officeDocument/2006/relationships/hyperlink" Target="http://ec.europa.eu/yourvoice/consultations/index_nl.htm" TargetMode="External" Id="rId16" /><Relationship Type="http://schemas.openxmlformats.org/officeDocument/2006/relationships/settings" Target="settings.xml" Id="rId6" /><Relationship Type="http://schemas.openxmlformats.org/officeDocument/2006/relationships/hyperlink" Target="http://www.ipex.eu/IPEXL-WEB/dossier/document/COM20160051.do" TargetMode="External" Id="rId11" /><Relationship Type="http://schemas.microsoft.com/office/2007/relationships/stylesWithEffects" Target="stylesWithEffects.xml" Id="rId5" /><Relationship Type="http://schemas.openxmlformats.org/officeDocument/2006/relationships/hyperlink" Target="http://www.ipex.eu/IPEXL-WEB/dossier/document/COM20160087.do" TargetMode="External" Id="rId15" /><Relationship Type="http://schemas.openxmlformats.org/officeDocument/2006/relationships/hyperlink" Target="http://www.ipex.eu/IPEXL-WEB/dossier/document/COM20160049.do"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yperlink" Target="http://ec.europa.eu/energy/en/consultations/consultation-streamlining-planning-and-reporting-obligations-part-energy-union"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1485</ap:Words>
  <ap:Characters>9644</ap:Characters>
  <ap:DocSecurity>4</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2016-03-24T08:16:00.0000000Z</dcterms:created>
  <dcterms:modified xsi:type="dcterms:W3CDTF">2016-03-24T08:16:00.0000000Z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0x0101001ED3D33AB200A9499C8642D68373B8E6</vt:lpwstr>
  </property>
</Properties>
</file>