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86" w:rsidP="00013186" w:rsidRDefault="00013186">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013186" w:rsidP="00013186" w:rsidRDefault="00013186">
      <w:pPr>
        <w:rPr>
          <w:rFonts w:asciiTheme="minorHAnsi" w:hAnsiTheme="minorHAnsi"/>
          <w:sz w:val="22"/>
          <w:szCs w:val="22"/>
        </w:rPr>
      </w:pPr>
    </w:p>
    <w:p w:rsidRPr="001A05B7" w:rsidR="00013186" w:rsidP="00013186" w:rsidRDefault="00013186">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2 </w:t>
      </w:r>
      <w:r w:rsidRPr="00BF35EE">
        <w:rPr>
          <w:rFonts w:asciiTheme="minorHAnsi" w:hAnsiTheme="minorHAnsi"/>
          <w:sz w:val="22"/>
          <w:szCs w:val="22"/>
          <w:u w:val="single"/>
        </w:rPr>
        <w:t>(</w:t>
      </w:r>
      <w:r>
        <w:rPr>
          <w:rFonts w:asciiTheme="minorHAnsi" w:hAnsiTheme="minorHAnsi"/>
          <w:sz w:val="22"/>
          <w:szCs w:val="22"/>
          <w:u w:val="single"/>
        </w:rPr>
        <w:t>1 januari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15 januari 2016</w:t>
      </w:r>
      <w:r w:rsidRPr="00BF35EE">
        <w:rPr>
          <w:rFonts w:asciiTheme="minorHAnsi" w:hAnsiTheme="minorHAnsi"/>
          <w:sz w:val="22"/>
          <w:szCs w:val="22"/>
          <w:u w:val="single"/>
        </w:rPr>
        <w:t xml:space="preserve">) d.d. </w:t>
      </w:r>
      <w:r>
        <w:rPr>
          <w:rFonts w:asciiTheme="minorHAnsi" w:hAnsiTheme="minorHAnsi"/>
          <w:sz w:val="22"/>
          <w:szCs w:val="22"/>
          <w:u w:val="single"/>
        </w:rPr>
        <w:t>21 januari 2016.</w:t>
      </w:r>
    </w:p>
    <w:bookmarkEnd w:id="0"/>
    <w:p w:rsidRPr="00F67F5B" w:rsidR="00013186" w:rsidP="00013186" w:rsidRDefault="00013186">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013186" w:rsidTr="00636F23">
        <w:trPr>
          <w:trHeight w:val="1550"/>
        </w:trPr>
        <w:tc>
          <w:tcPr>
            <w:tcW w:w="1433" w:type="dxa"/>
            <w:shd w:val="clear" w:color="auto" w:fill="auto"/>
            <w:textDirection w:val="btLr"/>
            <w:vAlign w:val="bottom"/>
            <w:hideMark/>
          </w:tcPr>
          <w:p w:rsidRPr="00F50A0B" w:rsidR="00013186" w:rsidP="00636F23" w:rsidRDefault="00013186">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013186" w:rsidP="00636F23" w:rsidRDefault="00013186">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013186" w:rsidP="00636F23" w:rsidRDefault="00013186">
            <w:pPr>
              <w:rPr>
                <w:rFonts w:asciiTheme="minorHAnsi" w:hAnsiTheme="minorHAnsi"/>
                <w:b/>
                <w:bCs/>
                <w:color w:val="000000"/>
                <w:sz w:val="22"/>
                <w:szCs w:val="22"/>
              </w:rPr>
            </w:pPr>
          </w:p>
          <w:p w:rsidRPr="00F50A0B" w:rsidR="00013186" w:rsidP="00636F23" w:rsidRDefault="00013186">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013186" w:rsidP="00636F23" w:rsidRDefault="00013186">
            <w:pP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013186" w:rsidTr="00636F23">
        <w:trPr>
          <w:trHeight w:val="300"/>
        </w:trPr>
        <w:tc>
          <w:tcPr>
            <w:tcW w:w="1433" w:type="dxa"/>
            <w:tcBorders>
              <w:bottom w:val="single" w:color="auto" w:sz="4" w:space="0"/>
            </w:tcBorders>
            <w:shd w:val="clear" w:color="000000" w:fill="538DD5"/>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013186" w:rsidP="00636F23" w:rsidRDefault="00013186">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013186" w:rsidP="00636F23" w:rsidRDefault="00013186">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013186" w:rsidP="00636F23" w:rsidRDefault="00013186">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013186" w:rsidTr="000131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013186" w:rsidP="00636F23" w:rsidRDefault="001A05B7">
            <w:pPr>
              <w:rPr>
                <w:rFonts w:ascii="Calibri" w:hAnsi="Calibri"/>
                <w:color w:val="000000"/>
                <w:sz w:val="22"/>
                <w:szCs w:val="22"/>
              </w:rPr>
            </w:pPr>
            <w:r>
              <w:rPr>
                <w:rFonts w:ascii="Calibri" w:hAnsi="Calibri"/>
                <w:color w:val="000000"/>
                <w:sz w:val="22"/>
                <w:szCs w:val="22"/>
              </w:rPr>
              <w:t>8</w:t>
            </w:r>
            <w:r w:rsidR="00013186">
              <w:rPr>
                <w:rFonts w:ascii="Calibri" w:hAnsi="Calibri"/>
                <w:color w:val="000000"/>
                <w:sz w:val="22"/>
                <w:szCs w:val="22"/>
              </w:rPr>
              <w:t>-</w:t>
            </w:r>
            <w:r>
              <w:rPr>
                <w:rFonts w:ascii="Calibri" w:hAnsi="Calibri"/>
                <w:color w:val="000000"/>
                <w:sz w:val="22"/>
                <w:szCs w:val="22"/>
              </w:rPr>
              <w:t>jan</w:t>
            </w:r>
            <w:r w:rsidR="00013186">
              <w:rPr>
                <w:rFonts w:ascii="Calibri" w:hAnsi="Calibri"/>
                <w:color w:val="000000"/>
                <w:sz w:val="22"/>
                <w:szCs w:val="22"/>
              </w:rPr>
              <w:t>-1</w:t>
            </w:r>
            <w:r>
              <w:rPr>
                <w:rFonts w:ascii="Calibri" w:hAnsi="Calibri"/>
                <w:color w:val="000000"/>
                <w:sz w:val="22"/>
                <w:szCs w:val="22"/>
              </w:rPr>
              <w:t>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013186" w:rsidP="00636F23" w:rsidRDefault="00013186">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013186" w:rsidP="00636F23" w:rsidRDefault="00013186">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076630" w:rsidR="00013186" w:rsidP="00636F23" w:rsidRDefault="001A05B7">
            <w:pPr>
              <w:rPr>
                <w:rFonts w:ascii="Calibri" w:hAnsi="Calibri"/>
                <w:color w:val="000000"/>
                <w:sz w:val="22"/>
                <w:szCs w:val="22"/>
              </w:rPr>
            </w:pPr>
            <w:r w:rsidRPr="001A05B7">
              <w:rPr>
                <w:rFonts w:ascii="Calibri" w:hAnsi="Calibri"/>
                <w:color w:val="000000"/>
                <w:sz w:val="22"/>
                <w:szCs w:val="22"/>
              </w:rPr>
              <w:t>MEDEDELING VAN DE COMMISSIE AAN HET EUROPEES PARLEMENT, DE RAAD EN HET EUROPEES ECONOMISCH EN SOCIAAL COMITÉ Jaarlijks werkprogramma van</w:t>
            </w:r>
            <w:r>
              <w:rPr>
                <w:rFonts w:ascii="Calibri" w:hAnsi="Calibri"/>
                <w:color w:val="000000"/>
                <w:sz w:val="22"/>
                <w:szCs w:val="22"/>
              </w:rPr>
              <w:t xml:space="preserve"> de Unie voor Europese normalisa</w:t>
            </w:r>
            <w:r w:rsidRPr="001A05B7">
              <w:rPr>
                <w:rFonts w:ascii="Calibri" w:hAnsi="Calibri"/>
                <w:color w:val="000000"/>
                <w:sz w:val="22"/>
                <w:szCs w:val="22"/>
              </w:rPr>
              <w:t>tie voor 2016</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1A05B7" w:rsidP="001A05B7" w:rsidRDefault="001C761F">
            <w:pPr>
              <w:rPr>
                <w:rFonts w:ascii="Calibri" w:hAnsi="Calibri"/>
                <w:color w:val="0000FF"/>
                <w:sz w:val="22"/>
                <w:szCs w:val="22"/>
                <w:u w:val="single"/>
              </w:rPr>
            </w:pPr>
            <w:hyperlink w:history="1" r:id="rId10">
              <w:r w:rsidR="001A05B7">
                <w:rPr>
                  <w:rStyle w:val="Hyperlink"/>
                  <w:rFonts w:ascii="Calibri" w:hAnsi="Calibri"/>
                  <w:sz w:val="22"/>
                  <w:szCs w:val="22"/>
                </w:rPr>
                <w:t>686</w:t>
              </w:r>
            </w:hyperlink>
          </w:p>
          <w:p w:rsidR="00013186" w:rsidP="00636F23" w:rsidRDefault="00013186">
            <w:pPr>
              <w:rPr>
                <w:rFonts w:ascii="Calibri" w:hAnsi="Calibri"/>
                <w:color w:val="0000FF"/>
                <w:sz w:val="22"/>
                <w:szCs w:val="22"/>
                <w:u w:val="single"/>
              </w:rPr>
            </w:pPr>
          </w:p>
          <w:p w:rsidR="00013186" w:rsidP="00636F23" w:rsidRDefault="00013186">
            <w:pPr>
              <w:rPr>
                <w:rFonts w:ascii="Calibri" w:hAnsi="Calibri"/>
                <w:color w:val="0000FF"/>
                <w:sz w:val="22"/>
                <w:szCs w:val="22"/>
                <w:u w:val="single"/>
              </w:rPr>
            </w:pPr>
          </w:p>
          <w:p w:rsidR="00013186" w:rsidP="00636F23" w:rsidRDefault="00013186"/>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013186" w:rsidP="00636F23" w:rsidRDefault="00013186">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013186" w:rsidP="00636F23" w:rsidRDefault="00013186">
            <w:pPr>
              <w:rPr>
                <w:rFonts w:ascii="Calibri" w:hAnsi="Calibri"/>
                <w:color w:val="000000"/>
                <w:sz w:val="22"/>
                <w:szCs w:val="22"/>
              </w:rPr>
            </w:pPr>
          </w:p>
        </w:tc>
      </w:tr>
    </w:tbl>
    <w:p w:rsidR="00013186" w:rsidP="00013186" w:rsidRDefault="00013186">
      <w:pPr>
        <w:pStyle w:val="Voetnoottekst"/>
        <w:rPr>
          <w:rFonts w:asciiTheme="minorHAnsi" w:hAnsiTheme="minorHAnsi"/>
          <w:b/>
        </w:rPr>
      </w:pPr>
    </w:p>
    <w:p w:rsidR="00013186" w:rsidP="00013186" w:rsidRDefault="00013186">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013186" w:rsidP="00013186" w:rsidRDefault="00013186">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013186" w:rsidP="00013186" w:rsidRDefault="00013186">
      <w:pPr>
        <w:pStyle w:val="Voetnoottekst"/>
        <w:rPr>
          <w:rFonts w:asciiTheme="minorHAnsi" w:hAnsiTheme="minorHAnsi"/>
        </w:rPr>
      </w:pPr>
    </w:p>
    <w:p w:rsidRPr="00962F35" w:rsidR="00013186" w:rsidP="00013186" w:rsidRDefault="00013186">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013186" w:rsidTr="00636F23">
        <w:tc>
          <w:tcPr>
            <w:tcW w:w="1384" w:type="dxa"/>
          </w:tcPr>
          <w:p w:rsidRPr="005C6EF4" w:rsidR="00013186" w:rsidP="00636F23" w:rsidRDefault="00013186">
            <w:pPr>
              <w:pStyle w:val="Voetnoottekst"/>
              <w:rPr>
                <w:rFonts w:asciiTheme="minorHAnsi" w:hAnsiTheme="minorHAnsi"/>
                <w:b/>
              </w:rPr>
            </w:pPr>
            <w:r w:rsidRPr="005C6EF4">
              <w:rPr>
                <w:rFonts w:asciiTheme="minorHAnsi" w:hAnsiTheme="minorHAnsi"/>
                <w:b/>
              </w:rPr>
              <w:t>Onderwerp</w:t>
            </w:r>
          </w:p>
        </w:tc>
        <w:tc>
          <w:tcPr>
            <w:tcW w:w="4820" w:type="dxa"/>
          </w:tcPr>
          <w:p w:rsidRPr="005C6EF4" w:rsidR="00013186" w:rsidP="00636F23" w:rsidRDefault="00013186">
            <w:pPr>
              <w:pStyle w:val="Voetnoottekst"/>
              <w:rPr>
                <w:rFonts w:asciiTheme="minorHAnsi" w:hAnsiTheme="minorHAnsi"/>
                <w:b/>
              </w:rPr>
            </w:pPr>
            <w:r w:rsidRPr="005C6EF4">
              <w:rPr>
                <w:rFonts w:asciiTheme="minorHAnsi" w:hAnsiTheme="minorHAnsi"/>
                <w:b/>
              </w:rPr>
              <w:t>Toelichting</w:t>
            </w:r>
          </w:p>
        </w:tc>
        <w:tc>
          <w:tcPr>
            <w:tcW w:w="3685" w:type="dxa"/>
          </w:tcPr>
          <w:p w:rsidRPr="005C6EF4" w:rsidR="00013186" w:rsidP="00636F23" w:rsidRDefault="00013186">
            <w:pPr>
              <w:pStyle w:val="Voetnoottekst"/>
              <w:rPr>
                <w:rFonts w:asciiTheme="minorHAnsi" w:hAnsiTheme="minorHAnsi"/>
                <w:b/>
              </w:rPr>
            </w:pPr>
            <w:r w:rsidRPr="005C6EF4">
              <w:rPr>
                <w:rFonts w:asciiTheme="minorHAnsi" w:hAnsiTheme="minorHAnsi"/>
                <w:b/>
              </w:rPr>
              <w:t>Mogelijke beïnvloedingsmomenten nationale parlement</w:t>
            </w: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t>Groen- en witboek</w:t>
            </w:r>
          </w:p>
        </w:tc>
        <w:tc>
          <w:tcPr>
            <w:tcW w:w="4820" w:type="dxa"/>
          </w:tcPr>
          <w:p w:rsidRPr="005C6EF4" w:rsidR="00013186" w:rsidP="00636F23" w:rsidRDefault="00013186">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013186" w:rsidP="00636F23" w:rsidRDefault="00013186">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013186" w:rsidP="00636F23" w:rsidRDefault="00013186">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013186" w:rsidP="00636F23" w:rsidRDefault="00013186">
            <w:pPr>
              <w:pStyle w:val="Voetnoottekst"/>
              <w:rPr>
                <w:rFonts w:asciiTheme="minorHAnsi" w:hAnsiTheme="minorHAnsi"/>
              </w:rPr>
            </w:pPr>
          </w:p>
          <w:p w:rsidRPr="005C6EF4" w:rsidR="00013186" w:rsidP="00636F23" w:rsidRDefault="00013186">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013186" w:rsidP="00636F23" w:rsidRDefault="00013186">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013186" w:rsidP="00636F23" w:rsidRDefault="00013186">
            <w:pPr>
              <w:pStyle w:val="Voetnoottekst"/>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013186" w:rsidP="00636F23" w:rsidRDefault="00013186">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013186" w:rsidP="00636F23" w:rsidRDefault="00013186">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013186" w:rsidP="00636F23" w:rsidRDefault="00013186">
            <w:pPr>
              <w:pStyle w:val="Voetnoottekst"/>
              <w:rPr>
                <w:rFonts w:asciiTheme="minorHAnsi" w:hAnsiTheme="minorHAnsi"/>
              </w:rPr>
            </w:pPr>
            <w:r w:rsidRPr="005C6EF4">
              <w:rPr>
                <w:rFonts w:asciiTheme="minorHAnsi" w:hAnsiTheme="minorHAnsi"/>
              </w:rPr>
              <w:t xml:space="preserve">Indien het Europees Parlement een rapporteur heeft aangesteld kan deze desgewenst worden uitgenodigd voor een </w:t>
            </w:r>
            <w:r w:rsidRPr="005C6EF4">
              <w:rPr>
                <w:rFonts w:asciiTheme="minorHAnsi" w:hAnsiTheme="minorHAnsi"/>
              </w:rPr>
              <w:lastRenderedPageBreak/>
              <w:t>gesprek (kan ook via videoverbinding)</w:t>
            </w:r>
          </w:p>
          <w:p w:rsidRPr="005C6EF4" w:rsidR="00013186" w:rsidP="00636F23" w:rsidRDefault="00013186">
            <w:pPr>
              <w:pStyle w:val="Voetnoottekst"/>
              <w:rPr>
                <w:rFonts w:asciiTheme="minorHAnsi" w:hAnsiTheme="minorHAnsi"/>
              </w:rPr>
            </w:pPr>
            <w:r w:rsidRPr="005C6EF4">
              <w:rPr>
                <w:rFonts w:asciiTheme="minorHAnsi" w:hAnsiTheme="minorHAnsi"/>
              </w:rPr>
              <w:t>BNC-fiche bespreken</w:t>
            </w: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013186" w:rsidP="00636F23" w:rsidRDefault="00013186">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013186" w:rsidP="00636F23" w:rsidRDefault="00013186">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013186" w:rsidP="00636F23" w:rsidRDefault="00013186">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013186" w:rsidP="00636F23" w:rsidRDefault="00013186">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013186" w:rsidP="00636F23" w:rsidRDefault="00013186">
            <w:pPr>
              <w:pStyle w:val="Voetnoottekst"/>
              <w:rPr>
                <w:rFonts w:asciiTheme="minorHAnsi" w:hAnsiTheme="minorHAnsi"/>
              </w:rPr>
            </w:pPr>
            <w:r w:rsidRPr="005C6EF4">
              <w:rPr>
                <w:rFonts w:asciiTheme="minorHAnsi" w:hAnsiTheme="minorHAnsi"/>
              </w:rPr>
              <w:t>Subsidiariteitstoets overwegen</w:t>
            </w:r>
          </w:p>
          <w:p w:rsidRPr="005C6EF4" w:rsidR="00013186" w:rsidP="00636F23" w:rsidRDefault="00013186">
            <w:pPr>
              <w:pStyle w:val="Voetnoottekst"/>
              <w:rPr>
                <w:rFonts w:asciiTheme="minorHAnsi" w:hAnsiTheme="minorHAnsi"/>
              </w:rPr>
            </w:pPr>
            <w:r w:rsidRPr="005C6EF4">
              <w:rPr>
                <w:rFonts w:asciiTheme="minorHAnsi" w:hAnsiTheme="minorHAnsi"/>
              </w:rPr>
              <w:t>Behandelvoorbehoud overwegen</w:t>
            </w:r>
          </w:p>
          <w:p w:rsidRPr="005C6EF4" w:rsidR="00013186" w:rsidP="00636F23" w:rsidRDefault="00013186">
            <w:pPr>
              <w:pStyle w:val="Voetnoottekst"/>
              <w:rPr>
                <w:rFonts w:asciiTheme="minorHAnsi" w:hAnsiTheme="minorHAnsi"/>
              </w:rPr>
            </w:pPr>
            <w:r w:rsidRPr="005C6EF4">
              <w:rPr>
                <w:rFonts w:asciiTheme="minorHAnsi" w:hAnsiTheme="minorHAnsi"/>
              </w:rPr>
              <w:t>BNC-fiche bespreken</w:t>
            </w:r>
          </w:p>
          <w:p w:rsidRPr="005C6EF4" w:rsidR="00013186" w:rsidP="00636F23" w:rsidRDefault="00013186">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013186" w:rsidP="00636F23" w:rsidRDefault="00013186">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013186" w:rsidP="00636F23" w:rsidRDefault="00013186">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013186" w:rsidP="00636F23" w:rsidRDefault="00013186">
            <w:pPr>
              <w:pStyle w:val="Voetnoottekst"/>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ijn naar nationale wetgeving)</w:t>
            </w:r>
          </w:p>
          <w:p w:rsidRPr="005C6EF4" w:rsidR="00013186" w:rsidP="00636F23" w:rsidRDefault="00013186">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013186" w:rsidP="00636F23" w:rsidRDefault="00013186">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013186" w:rsidP="00636F23" w:rsidRDefault="00013186">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013186" w:rsidP="00636F23" w:rsidRDefault="00013186">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013186" w:rsidP="00636F23" w:rsidRDefault="00013186">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w:t>
            </w:r>
            <w:r w:rsidRPr="00921964">
              <w:rPr>
                <w:rFonts w:asciiTheme="minorHAnsi" w:hAnsiTheme="minorHAnsi"/>
                <w:sz w:val="20"/>
                <w:szCs w:val="20"/>
              </w:rPr>
              <w:lastRenderedPageBreak/>
              <w:t xml:space="preserve">1/3 van de nationale parlementen (in totaal zijn er 40 parlementen in de EU) een voorstel in strijd acht met het subsidiariteitsbeginsel. </w:t>
            </w:r>
          </w:p>
        </w:tc>
        <w:tc>
          <w:tcPr>
            <w:tcW w:w="3685" w:type="dxa"/>
          </w:tcPr>
          <w:p w:rsidR="00013186" w:rsidP="00636F23" w:rsidRDefault="00013186">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subsidiariteitstoets. </w:t>
            </w:r>
          </w:p>
          <w:p w:rsidR="00013186" w:rsidP="00636F23" w:rsidRDefault="00013186">
            <w:pPr>
              <w:pStyle w:val="Voetnoottekst"/>
              <w:rPr>
                <w:rFonts w:asciiTheme="minorHAnsi" w:hAnsiTheme="minorHAnsi"/>
              </w:rPr>
            </w:pPr>
            <w:r>
              <w:rPr>
                <w:rFonts w:asciiTheme="minorHAnsi" w:hAnsiTheme="minorHAnsi"/>
              </w:rPr>
              <w:t>Dit moet binnen 8 weken na het uitkomen van het voorstel</w:t>
            </w:r>
          </w:p>
          <w:p w:rsidR="00013186" w:rsidP="00636F23" w:rsidRDefault="00013186">
            <w:pPr>
              <w:pStyle w:val="Voetnoottekst"/>
              <w:rPr>
                <w:rFonts w:asciiTheme="minorHAnsi" w:hAnsiTheme="minorHAnsi"/>
              </w:rPr>
            </w:pPr>
          </w:p>
          <w:p w:rsidRPr="005C6EF4" w:rsidR="00013186" w:rsidP="00636F23" w:rsidRDefault="00013186">
            <w:pPr>
              <w:pStyle w:val="Voetnoottekst"/>
              <w:rPr>
                <w:rFonts w:asciiTheme="minorHAnsi" w:hAnsiTheme="minorHAnsi"/>
              </w:rPr>
            </w:pP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lastRenderedPageBreak/>
              <w:t>Behandel</w:t>
            </w:r>
            <w:r>
              <w:rPr>
                <w:rFonts w:asciiTheme="minorHAnsi" w:hAnsiTheme="minorHAnsi"/>
              </w:rPr>
              <w:t>-</w:t>
            </w:r>
            <w:r w:rsidRPr="005C6EF4">
              <w:rPr>
                <w:rFonts w:asciiTheme="minorHAnsi" w:hAnsiTheme="minorHAnsi"/>
              </w:rPr>
              <w:t>voorbehoud</w:t>
            </w:r>
          </w:p>
        </w:tc>
        <w:tc>
          <w:tcPr>
            <w:tcW w:w="4820" w:type="dxa"/>
          </w:tcPr>
          <w:p w:rsidRPr="006D2BFD" w:rsidR="00013186" w:rsidP="00636F23" w:rsidRDefault="00013186">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013186" w:rsidP="00636F23" w:rsidRDefault="00013186">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013186" w:rsidP="00636F23" w:rsidRDefault="00013186">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013186" w:rsidP="00636F23" w:rsidRDefault="00013186">
            <w:pPr>
              <w:pStyle w:val="Voetnoottekst"/>
              <w:rPr>
                <w:rFonts w:asciiTheme="minorHAnsi" w:hAnsiTheme="minorHAnsi"/>
              </w:rPr>
            </w:pPr>
            <w:r>
              <w:rPr>
                <w:rFonts w:asciiTheme="minorHAnsi" w:hAnsiTheme="minorHAnsi"/>
              </w:rPr>
              <w:t xml:space="preserve">Bij wetgevende voorstellen kan een commissie besluiten tot het uitvoeren van een behandelvoorbehoud. </w:t>
            </w:r>
          </w:p>
          <w:p w:rsidR="00013186" w:rsidP="00636F23" w:rsidRDefault="00013186">
            <w:pPr>
              <w:pStyle w:val="Voetnoottekst"/>
              <w:rPr>
                <w:rFonts w:asciiTheme="minorHAnsi" w:hAnsiTheme="minorHAnsi"/>
              </w:rPr>
            </w:pPr>
            <w:r>
              <w:rPr>
                <w:rFonts w:asciiTheme="minorHAnsi" w:hAnsiTheme="minorHAnsi"/>
              </w:rPr>
              <w:t>Dit moet binnen 8 weken na het uitkomen van het voorstel</w:t>
            </w:r>
          </w:p>
          <w:p w:rsidR="00013186" w:rsidP="00636F23" w:rsidRDefault="00013186">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013186" w:rsidP="00636F23" w:rsidRDefault="00013186">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t>Openbare raadpleging</w:t>
            </w:r>
          </w:p>
        </w:tc>
        <w:tc>
          <w:tcPr>
            <w:tcW w:w="4820" w:type="dxa"/>
          </w:tcPr>
          <w:p w:rsidRPr="005C6EF4" w:rsidR="00013186" w:rsidP="00636F23" w:rsidRDefault="00013186">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w:t>
            </w:r>
            <w:r w:rsidRPr="002140D2">
              <w:rPr>
                <w:rFonts w:asciiTheme="minorHAnsi" w:hAnsiTheme="minorHAnsi"/>
                <w:sz w:val="20"/>
                <w:szCs w:val="20"/>
              </w:rPr>
              <w:lastRenderedPageBreak/>
              <w:t xml:space="preserve">ter bespreking en goedkeuring naar de Raad en het Europees Parlement stuurt. </w:t>
            </w:r>
            <w:hyperlink w:history="1" r:id="rId11">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013186" w:rsidP="00636F23" w:rsidRDefault="00013186">
            <w:pPr>
              <w:pStyle w:val="Voetnoottekst"/>
              <w:rPr>
                <w:rFonts w:asciiTheme="minorHAnsi" w:hAnsiTheme="minorHAnsi"/>
              </w:rPr>
            </w:pPr>
            <w:r>
              <w:rPr>
                <w:rFonts w:asciiTheme="minorHAnsi" w:hAnsiTheme="minorHAnsi"/>
              </w:rPr>
              <w:lastRenderedPageBreak/>
              <w:t>In commissieverband meedoen aan de openbare raadpleging</w:t>
            </w:r>
          </w:p>
          <w:p w:rsidR="00013186" w:rsidP="00636F23" w:rsidRDefault="00013186">
            <w:pPr>
              <w:pStyle w:val="Voetnoottekst"/>
              <w:rPr>
                <w:rFonts w:asciiTheme="minorHAnsi" w:hAnsiTheme="minorHAnsi"/>
              </w:rPr>
            </w:pPr>
            <w:r>
              <w:rPr>
                <w:rFonts w:asciiTheme="minorHAnsi" w:hAnsiTheme="minorHAnsi"/>
              </w:rPr>
              <w:t>Aan fracties overlaten om mee te doen aan de openbare raadpleging</w:t>
            </w:r>
          </w:p>
          <w:p w:rsidRPr="005C6EF4" w:rsidR="00013186" w:rsidP="00636F23" w:rsidRDefault="00013186">
            <w:pPr>
              <w:pStyle w:val="Voetnoottekst"/>
              <w:rPr>
                <w:rFonts w:asciiTheme="minorHAnsi" w:hAnsiTheme="minorHAnsi"/>
              </w:rPr>
            </w:pPr>
            <w:r>
              <w:rPr>
                <w:rFonts w:asciiTheme="minorHAnsi" w:hAnsiTheme="minorHAnsi"/>
              </w:rPr>
              <w:t xml:space="preserve">Kabinet verzoeken de inbreng aan de openbare raadpleging naar de Tweede </w:t>
            </w:r>
            <w:r>
              <w:rPr>
                <w:rFonts w:asciiTheme="minorHAnsi" w:hAnsiTheme="minorHAnsi"/>
              </w:rPr>
              <w:lastRenderedPageBreak/>
              <w:t>Kamer te sturen</w:t>
            </w:r>
          </w:p>
        </w:tc>
      </w:tr>
      <w:tr w:rsidR="00013186" w:rsidTr="00636F23">
        <w:tc>
          <w:tcPr>
            <w:tcW w:w="1384" w:type="dxa"/>
          </w:tcPr>
          <w:p w:rsidRPr="005C6EF4" w:rsidR="00013186" w:rsidP="00636F23" w:rsidRDefault="00013186">
            <w:pPr>
              <w:pStyle w:val="Voetnoottekst"/>
              <w:rPr>
                <w:rFonts w:asciiTheme="minorHAnsi" w:hAnsiTheme="minorHAnsi"/>
              </w:rPr>
            </w:pPr>
            <w:r w:rsidRPr="005C6EF4">
              <w:rPr>
                <w:rFonts w:asciiTheme="minorHAnsi" w:hAnsiTheme="minorHAnsi"/>
              </w:rPr>
              <w:lastRenderedPageBreak/>
              <w:t>Roadmap</w:t>
            </w:r>
          </w:p>
        </w:tc>
        <w:tc>
          <w:tcPr>
            <w:tcW w:w="4820" w:type="dxa"/>
          </w:tcPr>
          <w:p w:rsidRPr="002140D2" w:rsidR="00013186" w:rsidP="00636F23" w:rsidRDefault="00013186">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013186" w:rsidP="00636F23" w:rsidRDefault="00013186">
            <w:pPr>
              <w:pStyle w:val="Voetnoottekst"/>
              <w:rPr>
                <w:rFonts w:asciiTheme="minorHAnsi" w:hAnsiTheme="minorHAnsi"/>
              </w:rPr>
            </w:pPr>
            <w:r>
              <w:rPr>
                <w:rFonts w:asciiTheme="minorHAnsi" w:hAnsiTheme="minorHAnsi"/>
              </w:rPr>
              <w:t>Tijdens algemeen overleg minister vragen om appreciatie van het traject van de roadmap</w:t>
            </w:r>
          </w:p>
          <w:p w:rsidR="00013186" w:rsidP="00636F23" w:rsidRDefault="00013186">
            <w:pPr>
              <w:pStyle w:val="Voetnoottekst"/>
              <w:rPr>
                <w:rFonts w:asciiTheme="minorHAnsi" w:hAnsiTheme="minorHAnsi"/>
              </w:rPr>
            </w:pPr>
            <w:r>
              <w:rPr>
                <w:rFonts w:asciiTheme="minorHAnsi" w:hAnsiTheme="minorHAnsi"/>
              </w:rPr>
              <w:t>Aangekondigde Openbare raadpleging afwachten</w:t>
            </w:r>
          </w:p>
          <w:p w:rsidRPr="005C6EF4" w:rsidR="00013186" w:rsidP="00636F23" w:rsidRDefault="00013186">
            <w:pPr>
              <w:pStyle w:val="Voetnoottekst"/>
              <w:rPr>
                <w:rFonts w:asciiTheme="minorHAnsi" w:hAnsiTheme="minorHAnsi"/>
              </w:rPr>
            </w:pPr>
            <w:r>
              <w:rPr>
                <w:rFonts w:asciiTheme="minorHAnsi" w:hAnsiTheme="minorHAnsi"/>
              </w:rPr>
              <w:t>BNC-fiche afwachten</w:t>
            </w:r>
          </w:p>
        </w:tc>
      </w:tr>
    </w:tbl>
    <w:p w:rsidRPr="00CE1B84" w:rsidR="00013186" w:rsidP="00013186" w:rsidRDefault="00013186">
      <w:pPr>
        <w:pStyle w:val="Voetnoottekst"/>
        <w:rPr>
          <w:rFonts w:asciiTheme="minorHAnsi" w:hAnsiTheme="minorHAnsi"/>
        </w:rPr>
      </w:pPr>
    </w:p>
    <w:p w:rsidR="00013186" w:rsidP="00013186" w:rsidRDefault="00013186"/>
    <w:p w:rsidR="00013186" w:rsidP="00013186" w:rsidRDefault="00013186"/>
    <w:p w:rsidR="00013186" w:rsidP="00013186" w:rsidRDefault="00013186"/>
    <w:p w:rsidR="00013186" w:rsidP="00013186" w:rsidRDefault="00013186"/>
    <w:p w:rsidR="0046131B" w:rsidRDefault="0046131B"/>
    <w:sectPr w:rsidR="0046131B"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61F">
      <w:r>
        <w:separator/>
      </w:r>
    </w:p>
  </w:endnote>
  <w:endnote w:type="continuationSeparator" w:id="0">
    <w:p w:rsidR="00000000" w:rsidRDefault="001C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1A05B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C761F">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1C76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61F">
      <w:r>
        <w:separator/>
      </w:r>
    </w:p>
  </w:footnote>
  <w:footnote w:type="continuationSeparator" w:id="0">
    <w:p w:rsidR="00000000" w:rsidRDefault="001C7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86"/>
    <w:rsid w:val="00013186"/>
    <w:rsid w:val="001A05B7"/>
    <w:rsid w:val="001C761F"/>
    <w:rsid w:val="00433D6E"/>
    <w:rsid w:val="00461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18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13186"/>
    <w:pPr>
      <w:tabs>
        <w:tab w:val="center" w:pos="4536"/>
        <w:tab w:val="right" w:pos="9072"/>
      </w:tabs>
    </w:pPr>
  </w:style>
  <w:style w:type="character" w:customStyle="1" w:styleId="VoettekstChar">
    <w:name w:val="Voettekst Char"/>
    <w:basedOn w:val="Standaardalinea-lettertype"/>
    <w:link w:val="Voettekst"/>
    <w:uiPriority w:val="99"/>
    <w:rsid w:val="00013186"/>
    <w:rPr>
      <w:sz w:val="24"/>
      <w:szCs w:val="24"/>
    </w:rPr>
  </w:style>
  <w:style w:type="character" w:styleId="Hyperlink">
    <w:name w:val="Hyperlink"/>
    <w:basedOn w:val="Standaardalinea-lettertype"/>
    <w:uiPriority w:val="99"/>
    <w:unhideWhenUsed/>
    <w:rsid w:val="00013186"/>
    <w:rPr>
      <w:color w:val="0000FF"/>
      <w:u w:val="single"/>
    </w:rPr>
  </w:style>
  <w:style w:type="character" w:styleId="Zwaar">
    <w:name w:val="Strong"/>
    <w:basedOn w:val="Standaardalinea-lettertype"/>
    <w:uiPriority w:val="22"/>
    <w:qFormat/>
    <w:rsid w:val="00013186"/>
    <w:rPr>
      <w:b/>
      <w:bCs/>
    </w:rPr>
  </w:style>
  <w:style w:type="paragraph" w:styleId="Voetnoottekst">
    <w:name w:val="footnote text"/>
    <w:basedOn w:val="Standaard"/>
    <w:link w:val="VoetnoottekstChar"/>
    <w:rsid w:val="00013186"/>
    <w:rPr>
      <w:sz w:val="20"/>
      <w:szCs w:val="20"/>
    </w:rPr>
  </w:style>
  <w:style w:type="character" w:customStyle="1" w:styleId="VoetnoottekstChar">
    <w:name w:val="Voetnoottekst Char"/>
    <w:basedOn w:val="Standaardalinea-lettertype"/>
    <w:link w:val="Voetnoottekst"/>
    <w:rsid w:val="00013186"/>
  </w:style>
  <w:style w:type="paragraph" w:styleId="Normaalweb">
    <w:name w:val="Normal (Web)"/>
    <w:basedOn w:val="Standaard"/>
    <w:uiPriority w:val="99"/>
    <w:unhideWhenUsed/>
    <w:rsid w:val="00013186"/>
    <w:pPr>
      <w:spacing w:before="100" w:beforeAutospacing="1" w:after="100" w:afterAutospacing="1"/>
    </w:pPr>
  </w:style>
  <w:style w:type="table" w:styleId="Tabelraster">
    <w:name w:val="Table Grid"/>
    <w:basedOn w:val="Standaardtabel"/>
    <w:rsid w:val="0001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3186"/>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18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13186"/>
    <w:pPr>
      <w:tabs>
        <w:tab w:val="center" w:pos="4536"/>
        <w:tab w:val="right" w:pos="9072"/>
      </w:tabs>
    </w:pPr>
  </w:style>
  <w:style w:type="character" w:customStyle="1" w:styleId="VoettekstChar">
    <w:name w:val="Voettekst Char"/>
    <w:basedOn w:val="Standaardalinea-lettertype"/>
    <w:link w:val="Voettekst"/>
    <w:uiPriority w:val="99"/>
    <w:rsid w:val="00013186"/>
    <w:rPr>
      <w:sz w:val="24"/>
      <w:szCs w:val="24"/>
    </w:rPr>
  </w:style>
  <w:style w:type="character" w:styleId="Hyperlink">
    <w:name w:val="Hyperlink"/>
    <w:basedOn w:val="Standaardalinea-lettertype"/>
    <w:uiPriority w:val="99"/>
    <w:unhideWhenUsed/>
    <w:rsid w:val="00013186"/>
    <w:rPr>
      <w:color w:val="0000FF"/>
      <w:u w:val="single"/>
    </w:rPr>
  </w:style>
  <w:style w:type="character" w:styleId="Zwaar">
    <w:name w:val="Strong"/>
    <w:basedOn w:val="Standaardalinea-lettertype"/>
    <w:uiPriority w:val="22"/>
    <w:qFormat/>
    <w:rsid w:val="00013186"/>
    <w:rPr>
      <w:b/>
      <w:bCs/>
    </w:rPr>
  </w:style>
  <w:style w:type="paragraph" w:styleId="Voetnoottekst">
    <w:name w:val="footnote text"/>
    <w:basedOn w:val="Standaard"/>
    <w:link w:val="VoetnoottekstChar"/>
    <w:rsid w:val="00013186"/>
    <w:rPr>
      <w:sz w:val="20"/>
      <w:szCs w:val="20"/>
    </w:rPr>
  </w:style>
  <w:style w:type="character" w:customStyle="1" w:styleId="VoetnoottekstChar">
    <w:name w:val="Voetnoottekst Char"/>
    <w:basedOn w:val="Standaardalinea-lettertype"/>
    <w:link w:val="Voetnoottekst"/>
    <w:rsid w:val="00013186"/>
  </w:style>
  <w:style w:type="paragraph" w:styleId="Normaalweb">
    <w:name w:val="Normal (Web)"/>
    <w:basedOn w:val="Standaard"/>
    <w:uiPriority w:val="99"/>
    <w:unhideWhenUsed/>
    <w:rsid w:val="00013186"/>
    <w:pPr>
      <w:spacing w:before="100" w:beforeAutospacing="1" w:after="100" w:afterAutospacing="1"/>
    </w:pPr>
  </w:style>
  <w:style w:type="table" w:styleId="Tabelraster">
    <w:name w:val="Table Grid"/>
    <w:basedOn w:val="Standaardtabel"/>
    <w:rsid w:val="0001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318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ec.europa.eu/yourvoice/consultations/index_nl.htm" TargetMode="External" Id="rId11" /><Relationship Type="http://schemas.microsoft.com/office/2007/relationships/stylesWithEffects" Target="stylesWithEffects.xml" Id="rId5" /><Relationship Type="http://schemas.openxmlformats.org/officeDocument/2006/relationships/hyperlink" Target="http://www.ipex.eu/IPEXL-WEB/dossier/document/COM20150686.do"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1097</ap:Words>
  <ap:Characters>6970</ap:Characters>
  <ap:DocSecurity>4</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2016-03-24T09:14:00.0000000Z</dcterms:created>
  <dcterms:modified xsi:type="dcterms:W3CDTF">2016-03-24T09:14:00.0000000Z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