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C4392C" w:rsidR="00C4392C" w:rsidP="00C4392C" w:rsidRDefault="00C4392C">
      <w:pPr>
        <w:contextualSpacing/>
        <w:rPr>
          <w:b/>
          <w:szCs w:val="18"/>
        </w:rPr>
      </w:pPr>
      <w:r>
        <w:rPr>
          <w:b/>
          <w:szCs w:val="18"/>
        </w:rPr>
        <w:t xml:space="preserve">Bijlage I </w:t>
      </w:r>
      <w:r w:rsidRPr="00C4392C">
        <w:rPr>
          <w:b/>
          <w:szCs w:val="18"/>
        </w:rPr>
        <w:t>Overzicht van de huidige bijzondere regelingen in de autobelastingen</w:t>
      </w:r>
    </w:p>
    <w:p w:rsidR="00C4392C" w:rsidP="00C4392C" w:rsidRDefault="00C4392C">
      <w:pPr>
        <w:contextualSpacing/>
        <w:rPr>
          <w:szCs w:val="18"/>
        </w:rPr>
      </w:pPr>
    </w:p>
    <w:p w:rsidRPr="00AE17C4"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rPr>
          <w:b/>
          <w:szCs w:val="18"/>
          <w:u w:val="single"/>
        </w:rPr>
      </w:pPr>
      <w:r w:rsidRPr="00AE17C4">
        <w:rPr>
          <w:b/>
          <w:szCs w:val="18"/>
          <w:u w:val="single"/>
        </w:rPr>
        <w:t>Belasting op personenauto's en motorrijwielen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Vrijstellingen buitenlandse kentekens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Vrijstellingen diplomatieke en internationale organisaties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Vrijstelling bestelauto ondernemer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>
        <w:rPr>
          <w:szCs w:val="18"/>
        </w:rPr>
        <w:t>Vrijstelling nulemissieauto’s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Teruggaaf bestelauto gehandicapten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Teruggaaf politievoertuigen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Teruggaaf brandweervoertuigen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Teruggaaf kleine invalidenvoertuigen (tot 250 cc)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Teruggaaf ambulances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Teruggaaf lijkwagens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Teruggaaf voertuigen voor gevangenentransport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Teruggaaf voertuigen vervoer rolstoelgebruikers in groepsverband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Teruggaaf dierenambulance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Teruggaaf voertuigen voor geldtransport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>
        <w:rPr>
          <w:szCs w:val="18"/>
        </w:rPr>
        <w:t>Teruggaaf openbaar vervoervoertuigen en taxi’s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>
        <w:rPr>
          <w:szCs w:val="18"/>
        </w:rPr>
        <w:t>Teruggaaf bij export motorrijtuig</w:t>
      </w:r>
    </w:p>
    <w:p w:rsidR="00C4392C" w:rsidP="00C4392C" w:rsidRDefault="00C4392C">
      <w:pPr>
        <w:rPr>
          <w:b/>
          <w:szCs w:val="18"/>
          <w:u w:val="single"/>
        </w:rPr>
      </w:pPr>
    </w:p>
    <w:p w:rsidRPr="00AE17C4"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rPr>
          <w:b/>
          <w:szCs w:val="18"/>
          <w:u w:val="single"/>
        </w:rPr>
      </w:pPr>
      <w:r w:rsidRPr="00AE17C4">
        <w:rPr>
          <w:b/>
          <w:szCs w:val="18"/>
          <w:u w:val="single"/>
        </w:rPr>
        <w:t xml:space="preserve">Motorrijtuigenbelasting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Vrijstellingen buitenlandse kentekens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Vrijstellingen diplomatieke en internationale organisaties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Aftrek gewicht rolstoelinstallatie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Aftrek gewicht elektromotor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Kwart- en halftarief kampeerauto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Verlaagd tarief bestelauto gehandicapte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Verlaagd tarief bestelauto ondernemer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Verlaagd tarief winkelauto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Kwarttarief kermis- en circusvoertuigen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Kwarttarief rijdend werktuig en rijdende werkplaats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Kwarttarief particulier paardenvervoer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>
        <w:rPr>
          <w:szCs w:val="18"/>
        </w:rPr>
        <w:t>T</w:t>
      </w:r>
      <w:r w:rsidRPr="002B2D63">
        <w:rPr>
          <w:szCs w:val="18"/>
        </w:rPr>
        <w:t xml:space="preserve">eruggaaf bedrijfsvoertuigenpark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Nihiltarief OV-autobussen op LPG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>
        <w:rPr>
          <w:szCs w:val="18"/>
        </w:rPr>
        <w:t>Nihiltarief auto’s met CO</w:t>
      </w:r>
      <w:r w:rsidRPr="00C66A86">
        <w:rPr>
          <w:szCs w:val="18"/>
          <w:vertAlign w:val="subscript"/>
        </w:rPr>
        <w:t>2</w:t>
      </w:r>
      <w:r>
        <w:rPr>
          <w:szCs w:val="18"/>
        </w:rPr>
        <w:t>-uitstoot van niet hoger dan 50 gr/km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>
        <w:rPr>
          <w:szCs w:val="18"/>
        </w:rPr>
        <w:t>Nihiltarief motorrijtuigen op elektra of waterstof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ambulances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lijkwagens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Vrijstelling dierenambulances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motorrijtuigen </w:t>
      </w:r>
      <w:r>
        <w:rPr>
          <w:szCs w:val="18"/>
        </w:rPr>
        <w:t>vanaf 40</w:t>
      </w:r>
      <w:r w:rsidRPr="002B2D63">
        <w:rPr>
          <w:szCs w:val="18"/>
        </w:rPr>
        <w:t xml:space="preserve"> jaar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>
        <w:rPr>
          <w:szCs w:val="18"/>
        </w:rPr>
        <w:t xml:space="preserve">Overgangsregeling motorrijtuigen uit 1987 of ouder  </w:t>
      </w:r>
      <w:r w:rsidRPr="002B2D63">
        <w:rPr>
          <w:szCs w:val="18"/>
        </w:rPr>
        <w:t xml:space="preserve">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voertuigen defensie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politievoertuigen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Vrijstelling brandweervoertuigen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vuilniswagens, kolkenzuigers en straatveegwagens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voertuigen voor aanleg en onderhoud wegen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voertuigen waarmee geringe afstand over de weg wordt gereden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keuringsritten van voertuigen met geschorst kenteken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Vrijstelling taxi’s en OV-personenbusjes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>
        <w:rPr>
          <w:szCs w:val="18"/>
        </w:rPr>
        <w:t>Vrijstelling gecombineerd rail-wegvervoer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Schorsing en bedrijfsvoorraad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Regeling naheffen bij ontschorsen </w:t>
      </w:r>
    </w:p>
    <w:p w:rsidR="00C4392C" w:rsidP="00C4392C" w:rsidRDefault="00C4392C">
      <w:pPr>
        <w:contextualSpacing/>
        <w:rPr>
          <w:szCs w:val="18"/>
        </w:rPr>
      </w:pPr>
    </w:p>
    <w:p w:rsidRPr="00AE17C4"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b/>
          <w:szCs w:val="18"/>
          <w:u w:val="single"/>
        </w:rPr>
      </w:pPr>
      <w:r w:rsidRPr="00AE17C4">
        <w:rPr>
          <w:b/>
          <w:szCs w:val="18"/>
          <w:u w:val="single"/>
        </w:rPr>
        <w:t>Belasting op zware motorrijtuigen (Eurovignet)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>
        <w:rPr>
          <w:szCs w:val="18"/>
        </w:rPr>
        <w:br/>
      </w:r>
      <w:r w:rsidRPr="002B2D63">
        <w:rPr>
          <w:szCs w:val="18"/>
        </w:rPr>
        <w:t xml:space="preserve">Teruggaaf internationaal gecombineerd vervoer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Vrijstelling voertuigen defensie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Vrijstelling politievoertuigen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brandweervoertuigen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voertuigen voor aanleg en onderhoud wegen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>Vrijstelling voertuigen waarmee geringe afstand over de weg wordt gereden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 w:rsidRPr="002B2D63">
        <w:rPr>
          <w:szCs w:val="18"/>
        </w:rPr>
        <w:t xml:space="preserve">Vrijstelling kermis- en circusvoertuigen 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>
        <w:rPr>
          <w:szCs w:val="18"/>
        </w:rPr>
        <w:t>Vrijstelling motorrijtuigen in bedrijfsvoorraad</w:t>
      </w:r>
    </w:p>
    <w:p w:rsidR="00C4392C" w:rsidP="00C4392C" w:rsidRDefault="00C4392C">
      <w:pPr>
        <w:contextualSpacing/>
        <w:rPr>
          <w:szCs w:val="18"/>
        </w:rPr>
      </w:pPr>
    </w:p>
    <w:p w:rsidRPr="00AE17C4"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b/>
          <w:szCs w:val="18"/>
          <w:u w:val="single"/>
        </w:rPr>
      </w:pPr>
      <w:r>
        <w:rPr>
          <w:b/>
          <w:szCs w:val="18"/>
          <w:u w:val="single"/>
        </w:rPr>
        <w:t>Accijns minerale oliën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>
        <w:rPr>
          <w:szCs w:val="18"/>
        </w:rPr>
        <w:br/>
        <w:t>Lager tarief autobussen op LPG</w:t>
      </w:r>
    </w:p>
    <w:p w:rsidR="00C4392C" w:rsidP="00C4392C" w:rsidRDefault="00C439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contextualSpacing/>
        <w:rPr>
          <w:szCs w:val="18"/>
        </w:rPr>
      </w:pPr>
      <w:r>
        <w:rPr>
          <w:szCs w:val="18"/>
        </w:rPr>
        <w:t>Lager tarief vuilniswagens, kolkenzuigers en straatveegwagens op LPG</w:t>
      </w:r>
    </w:p>
    <w:p w:rsidR="00A17C6E" w:rsidRDefault="00A17C6E">
      <w:pPr>
        <w:rPr>
          <w:szCs w:val="18"/>
        </w:rPr>
      </w:pPr>
    </w:p>
    <w:p w:rsidRPr="00C77DB9" w:rsidR="00394871" w:rsidP="00394871" w:rsidRDefault="00394871">
      <w:pPr>
        <w:contextualSpacing/>
        <w:rPr>
          <w:i/>
          <w:szCs w:val="18"/>
        </w:rPr>
      </w:pPr>
      <w:r w:rsidRPr="00C77DB9">
        <w:rPr>
          <w:i/>
          <w:szCs w:val="18"/>
        </w:rPr>
        <w:t>Budgettaire gevolgen</w:t>
      </w:r>
    </w:p>
    <w:p w:rsidR="00394871" w:rsidP="00394871" w:rsidRDefault="00394871">
      <w:pPr>
        <w:contextualSpacing/>
        <w:rPr>
          <w:szCs w:val="18"/>
        </w:rPr>
      </w:pPr>
      <w:r>
        <w:rPr>
          <w:szCs w:val="18"/>
        </w:rPr>
        <w:t>In onderstaande tabellen zijn de kosten van bijzondere regelingen in de BPM en MRB opgenomen. De overige bijzondere regelingen in de BPM en MRB kosten minder dan € 1 mln.</w:t>
      </w:r>
    </w:p>
    <w:p w:rsidR="00394871" w:rsidP="00394871" w:rsidRDefault="00394871">
      <w:pPr>
        <w:contextualSpacing/>
        <w:rPr>
          <w:b/>
          <w:szCs w:val="18"/>
        </w:rPr>
      </w:pPr>
    </w:p>
    <w:tbl>
      <w:tblPr>
        <w:tblW w:w="8200" w:type="dxa"/>
        <w:tblInd w:w="-15" w:type="dxa"/>
        <w:tblCellMar>
          <w:left w:w="0" w:type="dxa"/>
          <w:right w:w="0" w:type="dxa"/>
        </w:tblCellMar>
        <w:tblLook w:val="04A0"/>
      </w:tblPr>
      <w:tblGrid>
        <w:gridCol w:w="6540"/>
        <w:gridCol w:w="1660"/>
      </w:tblGrid>
      <w:tr w:rsidRPr="009B10F4" w:rsidR="009B10F4" w:rsidTr="009B10F4">
        <w:trPr>
          <w:trHeight w:val="225"/>
        </w:trPr>
        <w:tc>
          <w:tcPr>
            <w:tcW w:w="820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nl-NL"/>
              </w:rPr>
              <w:t>Belasting op personenauto’s en motorrijwielen, kosten vrijstelling/teruggaaf</w:t>
            </w: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ascii="Calibri" w:hAnsi="Calibri" w:eastAsia="Times New Roman" w:cs="Times New Roman"/>
                <w:sz w:val="22"/>
                <w:lang w:eastAsia="nl-NL"/>
              </w:rPr>
            </w:pP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ascii="Calibri" w:hAnsi="Calibri" w:eastAsia="Times New Roman" w:cs="Times New Roman"/>
                <w:sz w:val="22"/>
                <w:lang w:eastAsia="nl-NL"/>
              </w:rPr>
            </w:pPr>
          </w:p>
        </w:tc>
      </w:tr>
      <w:tr w:rsidRPr="009B10F4" w:rsidR="009B10F4" w:rsidTr="009B10F4">
        <w:trPr>
          <w:trHeight w:val="420"/>
        </w:trPr>
        <w:tc>
          <w:tcPr>
            <w:tcW w:w="6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nl-NL"/>
              </w:rPr>
              <w:t>Regeling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nl-NL"/>
              </w:rPr>
              <w:t>Kosten 2015 in € mln</w:t>
            </w: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  <w:t>Vrijstelling bestelauto ondernemer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B962E4">
            <w:pPr>
              <w:spacing w:after="0" w:line="240" w:lineRule="auto"/>
              <w:jc w:val="right"/>
              <w:rPr>
                <w:rFonts w:eastAsia="Calibri" w:cs="Calibri"/>
                <w:color w:val="000000"/>
                <w:szCs w:val="18"/>
                <w:lang w:eastAsia="nl-NL"/>
              </w:rPr>
            </w:pPr>
            <w:r>
              <w:rPr>
                <w:rFonts w:eastAsia="Calibri" w:cs="Calibri"/>
                <w:color w:val="000000"/>
                <w:szCs w:val="18"/>
                <w:lang w:eastAsia="nl-NL"/>
              </w:rPr>
              <w:t xml:space="preserve">ca. </w:t>
            </w:r>
            <w:r w:rsidRPr="009B10F4" w:rsidR="009B10F4">
              <w:rPr>
                <w:rFonts w:eastAsia="Calibri" w:cs="Calibri"/>
                <w:color w:val="000000"/>
                <w:szCs w:val="18"/>
                <w:lang w:eastAsia="nl-NL"/>
              </w:rPr>
              <w:t>500</w:t>
            </w: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  <w:t>Teruggaaf politievoertuigen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jc w:val="right"/>
              <w:rPr>
                <w:rFonts w:eastAsia="Calibri" w:cs="Calibri"/>
                <w:color w:val="000000"/>
                <w:szCs w:val="18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Cs w:val="18"/>
                <w:lang w:eastAsia="nl-NL"/>
              </w:rPr>
              <w:t>6</w:t>
            </w: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  <w:t>Teruggaaf brandweervoertuigen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jc w:val="right"/>
              <w:rPr>
                <w:rFonts w:eastAsia="Calibri" w:cs="Calibri"/>
                <w:color w:val="000000"/>
                <w:szCs w:val="18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Cs w:val="18"/>
                <w:lang w:eastAsia="nl-NL"/>
              </w:rPr>
              <w:t>3</w:t>
            </w: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  <w:t>Teruggaaf ambulances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jc w:val="right"/>
              <w:rPr>
                <w:rFonts w:eastAsia="Calibri" w:cs="Calibri"/>
                <w:color w:val="000000"/>
                <w:szCs w:val="18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Cs w:val="18"/>
                <w:lang w:eastAsia="nl-NL"/>
              </w:rPr>
              <w:t>1</w:t>
            </w: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  <w:t>Teruggaaf taxi’s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1765F0">
            <w:pPr>
              <w:spacing w:after="0" w:line="240" w:lineRule="auto"/>
              <w:jc w:val="right"/>
              <w:rPr>
                <w:rFonts w:eastAsia="Calibri" w:cs="Calibri"/>
                <w:color w:val="000000"/>
                <w:szCs w:val="18"/>
                <w:lang w:eastAsia="nl-NL"/>
              </w:rPr>
            </w:pPr>
            <w:r>
              <w:rPr>
                <w:rFonts w:eastAsia="Calibri" w:cs="Calibri"/>
                <w:color w:val="000000"/>
                <w:szCs w:val="18"/>
                <w:lang w:eastAsia="nl-NL"/>
              </w:rPr>
              <w:t>44</w:t>
            </w: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ascii="Calibri" w:hAnsi="Calibri" w:eastAsia="Times New Roman" w:cs="Times New Roman"/>
                <w:sz w:val="22"/>
                <w:lang w:eastAsia="nl-NL"/>
              </w:rPr>
            </w:pP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ascii="Calibri" w:hAnsi="Calibri" w:eastAsia="Times New Roman" w:cs="Times New Roman"/>
                <w:sz w:val="22"/>
                <w:lang w:eastAsia="nl-NL"/>
              </w:rPr>
            </w:pP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ascii="Calibri" w:hAnsi="Calibri" w:eastAsia="Times New Roman" w:cs="Times New Roman"/>
                <w:sz w:val="22"/>
                <w:lang w:eastAsia="nl-NL"/>
              </w:rPr>
            </w:pP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ascii="Calibri" w:hAnsi="Calibri" w:eastAsia="Times New Roman" w:cs="Times New Roman"/>
                <w:sz w:val="22"/>
                <w:lang w:eastAsia="nl-NL"/>
              </w:rPr>
            </w:pP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ascii="Calibri" w:hAnsi="Calibri" w:eastAsia="Times New Roman" w:cs="Times New Roman"/>
                <w:sz w:val="22"/>
                <w:lang w:eastAsia="nl-NL"/>
              </w:rPr>
            </w:pP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ascii="Calibri" w:hAnsi="Calibri" w:eastAsia="Times New Roman" w:cs="Times New Roman"/>
                <w:sz w:val="22"/>
                <w:lang w:eastAsia="nl-NL"/>
              </w:rPr>
            </w:pP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nl-NL"/>
              </w:rPr>
              <w:t>Motorrijtuigenbelasting, kosten bijzondere regelingen</w:t>
            </w: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ascii="Calibri" w:hAnsi="Calibri" w:eastAsia="Times New Roman" w:cs="Times New Roman"/>
                <w:sz w:val="22"/>
                <w:lang w:eastAsia="nl-NL"/>
              </w:rPr>
            </w:pP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ascii="Calibri" w:hAnsi="Calibri" w:eastAsia="Times New Roman" w:cs="Times New Roman"/>
                <w:sz w:val="22"/>
                <w:lang w:eastAsia="nl-NL"/>
              </w:rPr>
            </w:pPr>
          </w:p>
        </w:tc>
        <w:tc>
          <w:tcPr>
            <w:tcW w:w="16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ascii="Calibri" w:hAnsi="Calibri" w:eastAsia="Times New Roman" w:cs="Times New Roman"/>
                <w:sz w:val="22"/>
                <w:lang w:eastAsia="nl-NL"/>
              </w:rPr>
            </w:pPr>
          </w:p>
        </w:tc>
      </w:tr>
      <w:tr w:rsidRPr="009B10F4" w:rsidR="009B10F4" w:rsidTr="009B10F4">
        <w:trPr>
          <w:trHeight w:val="420"/>
        </w:trPr>
        <w:tc>
          <w:tcPr>
            <w:tcW w:w="65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nl-NL"/>
              </w:rPr>
              <w:t>Regeling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jc w:val="right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nl-NL"/>
              </w:rPr>
              <w:t>Kosten 2015 in € mln</w:t>
            </w: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  <w:t>Kwart- en halftarief kampeerauto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jc w:val="right"/>
              <w:rPr>
                <w:rFonts w:eastAsia="Calibri" w:cs="Calibri"/>
                <w:color w:val="000000"/>
                <w:szCs w:val="18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Cs w:val="18"/>
                <w:lang w:eastAsia="nl-NL"/>
              </w:rPr>
              <w:t>132</w:t>
            </w: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  <w:t>Verlaagd tarief bestelauto gehandicapte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jc w:val="right"/>
              <w:rPr>
                <w:rFonts w:eastAsia="Calibri" w:cs="Calibri"/>
                <w:color w:val="000000"/>
                <w:szCs w:val="18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Cs w:val="18"/>
                <w:lang w:eastAsia="nl-NL"/>
              </w:rPr>
              <w:t>16</w:t>
            </w: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  <w:t>Verlaagd tarief bestelauto ondernemer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jc w:val="right"/>
              <w:rPr>
                <w:rFonts w:eastAsia="Calibri" w:cs="Calibri"/>
                <w:color w:val="000000"/>
                <w:szCs w:val="18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Cs w:val="18"/>
                <w:lang w:eastAsia="nl-NL"/>
              </w:rPr>
              <w:t>770</w:t>
            </w:r>
          </w:p>
        </w:tc>
      </w:tr>
      <w:tr w:rsidRPr="009B10F4" w:rsidR="009B10F4" w:rsidTr="009B10F4">
        <w:trPr>
          <w:trHeight w:val="240"/>
        </w:trPr>
        <w:tc>
          <w:tcPr>
            <w:tcW w:w="6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  <w:t>Nihiltarief auto’s met CO</w:t>
            </w:r>
            <w:r w:rsidRPr="009B10F4">
              <w:rPr>
                <w:rFonts w:eastAsia="Calibri" w:cs="Calibri"/>
                <w:color w:val="000000"/>
                <w:sz w:val="16"/>
                <w:szCs w:val="16"/>
                <w:vertAlign w:val="subscript"/>
                <w:lang w:eastAsia="nl-NL"/>
              </w:rPr>
              <w:t>2</w:t>
            </w:r>
            <w:r w:rsidRPr="009B10F4"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  <w:t>-uitstoot van niet hoger dan 50 gr/km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jc w:val="right"/>
              <w:rPr>
                <w:rFonts w:eastAsia="Calibri" w:cs="Calibri"/>
                <w:color w:val="000000"/>
                <w:szCs w:val="18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Cs w:val="18"/>
                <w:lang w:eastAsia="nl-NL"/>
              </w:rPr>
              <w:t>41</w:t>
            </w: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  <w:t>Vrijstelling ambulances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jc w:val="right"/>
              <w:rPr>
                <w:rFonts w:eastAsia="Calibri" w:cs="Calibri"/>
                <w:color w:val="000000"/>
                <w:szCs w:val="18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Cs w:val="18"/>
                <w:lang w:eastAsia="nl-NL"/>
              </w:rPr>
              <w:t>2</w:t>
            </w: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  <w:t>Vrijstelling lijkwagens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jc w:val="right"/>
              <w:rPr>
                <w:rFonts w:eastAsia="Calibri" w:cs="Calibri"/>
                <w:color w:val="000000"/>
                <w:szCs w:val="18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Cs w:val="18"/>
                <w:lang w:eastAsia="nl-NL"/>
              </w:rPr>
              <w:t>1</w:t>
            </w: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  <w:t>Vrijstelling dierenambulances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jc w:val="right"/>
              <w:rPr>
                <w:rFonts w:eastAsia="Calibri" w:cs="Calibri"/>
                <w:color w:val="000000"/>
                <w:szCs w:val="18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Cs w:val="18"/>
                <w:lang w:eastAsia="nl-NL"/>
              </w:rPr>
              <w:t>0</w:t>
            </w: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  <w:t>Vrijstelling motorrijtuigen vanaf 40 jaar + overgangsregeling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jc w:val="right"/>
              <w:rPr>
                <w:rFonts w:eastAsia="Calibri" w:cs="Calibri"/>
                <w:color w:val="000000"/>
                <w:szCs w:val="18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Cs w:val="18"/>
                <w:lang w:eastAsia="nl-NL"/>
              </w:rPr>
              <w:t>72</w:t>
            </w: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  <w:t>Vrijstelling voertuigen defensie of politie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jc w:val="right"/>
              <w:rPr>
                <w:rFonts w:eastAsia="Calibri" w:cs="Calibri"/>
                <w:color w:val="000000"/>
                <w:szCs w:val="18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Cs w:val="18"/>
                <w:lang w:eastAsia="nl-NL"/>
              </w:rPr>
              <w:t>14</w:t>
            </w: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  <w:t>Vrijstelling brandweervoertuigen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jc w:val="right"/>
              <w:rPr>
                <w:rFonts w:eastAsia="Calibri" w:cs="Calibri"/>
                <w:color w:val="000000"/>
                <w:szCs w:val="18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Cs w:val="18"/>
                <w:lang w:eastAsia="nl-NL"/>
              </w:rPr>
              <w:t>5</w:t>
            </w: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  <w:t>Vrijstelling vuilniswagens, kolkenzuigers en straatveegwagens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jc w:val="right"/>
              <w:rPr>
                <w:rFonts w:eastAsia="Calibri" w:cs="Calibri"/>
                <w:color w:val="000000"/>
                <w:szCs w:val="18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Cs w:val="18"/>
                <w:lang w:eastAsia="nl-NL"/>
              </w:rPr>
              <w:t>1</w:t>
            </w:r>
          </w:p>
        </w:tc>
      </w:tr>
      <w:tr w:rsidRPr="009B10F4" w:rsidR="009B10F4" w:rsidTr="009B10F4">
        <w:trPr>
          <w:trHeight w:val="225"/>
        </w:trPr>
        <w:tc>
          <w:tcPr>
            <w:tcW w:w="65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Pr="009B10F4" w:rsidR="009B10F4" w:rsidP="009B10F4" w:rsidRDefault="009B10F4">
            <w:pPr>
              <w:spacing w:after="0" w:line="240" w:lineRule="auto"/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 w:val="16"/>
                <w:szCs w:val="16"/>
                <w:lang w:eastAsia="nl-NL"/>
              </w:rPr>
              <w:t>Vrijstelling taxi’s en OV-personenbusjes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Pr="009B10F4" w:rsidR="009B10F4" w:rsidP="009B10F4" w:rsidRDefault="009B10F4">
            <w:pPr>
              <w:spacing w:after="0" w:line="240" w:lineRule="auto"/>
              <w:jc w:val="right"/>
              <w:rPr>
                <w:rFonts w:eastAsia="Calibri" w:cs="Calibri"/>
                <w:color w:val="000000"/>
                <w:szCs w:val="18"/>
                <w:lang w:eastAsia="nl-NL"/>
              </w:rPr>
            </w:pPr>
            <w:r w:rsidRPr="009B10F4">
              <w:rPr>
                <w:rFonts w:eastAsia="Calibri" w:cs="Calibri"/>
                <w:color w:val="000000"/>
                <w:szCs w:val="18"/>
                <w:lang w:eastAsia="nl-NL"/>
              </w:rPr>
              <w:t>51</w:t>
            </w:r>
          </w:p>
        </w:tc>
      </w:tr>
    </w:tbl>
    <w:p w:rsidRPr="00F22CDC" w:rsidR="00394871" w:rsidRDefault="00394871">
      <w:pPr>
        <w:rPr>
          <w:szCs w:val="18"/>
        </w:rPr>
      </w:pPr>
    </w:p>
    <w:sectPr w:rsidRPr="00F22CDC" w:rsidR="00394871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92C" w:rsidRDefault="00C4392C" w:rsidP="00C4392C">
      <w:pPr>
        <w:spacing w:after="0" w:line="240" w:lineRule="auto"/>
      </w:pPr>
      <w:r>
        <w:separator/>
      </w:r>
    </w:p>
  </w:endnote>
  <w:endnote w:type="continuationSeparator" w:id="0">
    <w:p w:rsidR="00C4392C" w:rsidRDefault="00C4392C" w:rsidP="00C43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92C" w:rsidRDefault="00C4392C" w:rsidP="00C4392C">
      <w:pPr>
        <w:spacing w:after="0" w:line="240" w:lineRule="auto"/>
      </w:pPr>
      <w:r>
        <w:separator/>
      </w:r>
    </w:p>
  </w:footnote>
  <w:footnote w:type="continuationSeparator" w:id="0">
    <w:p w:rsidR="00C4392C" w:rsidRDefault="00C4392C" w:rsidP="00C43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92C"/>
    <w:rsid w:val="001765F0"/>
    <w:rsid w:val="00253F3D"/>
    <w:rsid w:val="002E6EEE"/>
    <w:rsid w:val="00394871"/>
    <w:rsid w:val="0041392D"/>
    <w:rsid w:val="00494C1A"/>
    <w:rsid w:val="006B5866"/>
    <w:rsid w:val="007501C7"/>
    <w:rsid w:val="00756389"/>
    <w:rsid w:val="00905545"/>
    <w:rsid w:val="009929FC"/>
    <w:rsid w:val="009B10F4"/>
    <w:rsid w:val="00A17C6E"/>
    <w:rsid w:val="00B90285"/>
    <w:rsid w:val="00B962E4"/>
    <w:rsid w:val="00C4392C"/>
    <w:rsid w:val="00D83BA3"/>
    <w:rsid w:val="00E758AA"/>
    <w:rsid w:val="00F2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92C"/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83B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83BA3"/>
    <w:pPr>
      <w:spacing w:after="0" w:line="240" w:lineRule="auto"/>
    </w:pPr>
    <w:rPr>
      <w:rFonts w:ascii="Verdana" w:hAnsi="Verdana"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D83B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semiHidden/>
    <w:unhideWhenUsed/>
    <w:rsid w:val="00C43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4392C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C43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4392C"/>
    <w:rPr>
      <w:rFonts w:ascii="Verdana" w:hAnsi="Verdana"/>
      <w:sz w:val="18"/>
    </w:rPr>
  </w:style>
  <w:style w:type="table" w:styleId="Tabelraster">
    <w:name w:val="Table Grid"/>
    <w:basedOn w:val="Standaardtabel"/>
    <w:uiPriority w:val="99"/>
    <w:rsid w:val="00394871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0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569</ap:Words>
  <ap:Characters>3135</ap:Characters>
  <ap:DocSecurity>0</ap:DocSecurity>
  <ap:Lines>26</ap:Lines>
  <ap:Paragraphs>7</ap:Paragraphs>
  <ap:ScaleCrop>false</ap:ScaleCrop>
  <ap:LinksUpToDate>false</ap:LinksUpToDate>
  <ap:CharactersWithSpaces>3697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2016-01-13T10:33:00.0000000Z</lastPrinted>
  <dcterms:created xsi:type="dcterms:W3CDTF">2016-01-25T10:47:00.0000000Z</dcterms:created>
  <dcterms:modified xsi:type="dcterms:W3CDTF">2016-01-25T10:47:00.0000000Z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0x01010057015BEA01942545A53894347135EF9F</vt:lpwstr>
  </property>
</Properties>
</file>