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F1D" w:rsidP="00126D2D" w:rsidRDefault="003E3F1D">
      <w:pPr>
        <w:spacing w:before="100" w:beforeAutospacing="1" w:after="100" w:afterAutospacing="1" w:line="240" w:lineRule="auto"/>
        <w:outlineLvl w:val="0"/>
        <w:rPr>
          <w:rFonts w:ascii="Times New Roman" w:hAnsi="Times New Roman" w:eastAsia="Times New Roman" w:cs="Times New Roman"/>
          <w:b/>
          <w:bCs/>
          <w:kern w:val="36"/>
          <w:sz w:val="24"/>
          <w:szCs w:val="24"/>
          <w:lang w:eastAsia="nl-NL"/>
        </w:rPr>
      </w:pPr>
      <w:bookmarkStart w:name="_GoBack" w:id="0"/>
      <w:bookmarkEnd w:id="0"/>
      <w:r>
        <w:rPr>
          <w:rFonts w:ascii="Times New Roman" w:hAnsi="Times New Roman" w:eastAsia="Times New Roman" w:cs="Times New Roman"/>
          <w:b/>
          <w:bCs/>
          <w:kern w:val="36"/>
          <w:sz w:val="24"/>
          <w:szCs w:val="24"/>
          <w:lang w:eastAsia="nl-NL"/>
        </w:rPr>
        <w:t>Korte toelichting op de positie van de Tcbb voor het rondetafelgesprek over het Gaswinningsbesluit Groningen, op maandag 18 januari</w:t>
      </w:r>
    </w:p>
    <w:p w:rsidR="003E3F1D" w:rsidP="00126D2D" w:rsidRDefault="003E3F1D">
      <w:pPr>
        <w:spacing w:before="100" w:beforeAutospacing="1" w:after="100" w:afterAutospacing="1" w:line="240" w:lineRule="auto"/>
        <w:outlineLvl w:val="0"/>
        <w:rPr>
          <w:rFonts w:ascii="Times New Roman" w:hAnsi="Times New Roman" w:eastAsia="Times New Roman" w:cs="Times New Roman"/>
          <w:b/>
          <w:bCs/>
          <w:kern w:val="36"/>
          <w:sz w:val="24"/>
          <w:szCs w:val="24"/>
          <w:lang w:eastAsia="nl-NL"/>
        </w:rPr>
      </w:pPr>
    </w:p>
    <w:p w:rsidRPr="00DE0E5C" w:rsidR="00126D2D" w:rsidP="00126D2D" w:rsidRDefault="00126D2D">
      <w:pPr>
        <w:spacing w:before="100" w:beforeAutospacing="1" w:after="100" w:afterAutospacing="1" w:line="240" w:lineRule="auto"/>
        <w:outlineLvl w:val="0"/>
        <w:rPr>
          <w:rFonts w:ascii="Times New Roman" w:hAnsi="Times New Roman" w:eastAsia="Times New Roman" w:cs="Times New Roman"/>
          <w:b/>
          <w:bCs/>
          <w:kern w:val="36"/>
          <w:lang w:eastAsia="nl-NL"/>
        </w:rPr>
      </w:pPr>
      <w:r w:rsidRPr="00DE0E5C">
        <w:rPr>
          <w:rFonts w:ascii="Times New Roman" w:hAnsi="Times New Roman" w:eastAsia="Times New Roman" w:cs="Times New Roman"/>
          <w:b/>
          <w:bCs/>
          <w:kern w:val="36"/>
          <w:lang w:eastAsia="nl-NL"/>
        </w:rPr>
        <w:t>TAKEN VAN DE TCBB</w:t>
      </w:r>
    </w:p>
    <w:p w:rsidRPr="00DE0E5C" w:rsidR="00126D2D" w:rsidP="00126D2D" w:rsidRDefault="00126D2D">
      <w:pPr>
        <w:spacing w:before="100" w:beforeAutospacing="1" w:after="100" w:afterAutospacing="1" w:line="240" w:lineRule="auto"/>
        <w:rPr>
          <w:rFonts w:ascii="Times New Roman" w:hAnsi="Times New Roman" w:eastAsia="Times New Roman" w:cs="Times New Roman"/>
          <w:lang w:eastAsia="nl-NL"/>
        </w:rPr>
      </w:pPr>
      <w:r w:rsidRPr="00DE0E5C">
        <w:rPr>
          <w:rFonts w:ascii="Times New Roman" w:hAnsi="Times New Roman" w:eastAsia="Times New Roman" w:cs="Times New Roman"/>
          <w:lang w:eastAsia="nl-NL"/>
        </w:rPr>
        <w:t>Het verband tussen opsporing, winning en bodembeweging wordt bekeken door de Technische commissie bodembeweging (Tcbb). De Tcbb is een onafhankelijke commissie met een aantal adviestaken:</w:t>
      </w:r>
    </w:p>
    <w:p w:rsidRPr="00DE0E5C" w:rsidR="00126D2D" w:rsidP="00126D2D" w:rsidRDefault="00126D2D">
      <w:pPr>
        <w:numPr>
          <w:ilvl w:val="0"/>
          <w:numId w:val="1"/>
        </w:numPr>
        <w:spacing w:before="100" w:beforeAutospacing="1" w:after="100" w:afterAutospacing="1" w:line="240" w:lineRule="auto"/>
        <w:rPr>
          <w:rFonts w:ascii="Times New Roman" w:hAnsi="Times New Roman" w:eastAsia="Times New Roman" w:cs="Times New Roman"/>
          <w:lang w:eastAsia="nl-NL"/>
        </w:rPr>
      </w:pPr>
      <w:r w:rsidRPr="00DE0E5C">
        <w:rPr>
          <w:rFonts w:ascii="Times New Roman" w:hAnsi="Times New Roman" w:eastAsia="Times New Roman" w:cs="Times New Roman"/>
          <w:lang w:eastAsia="nl-NL"/>
        </w:rPr>
        <w:t>Advies geven aan de minister van Economische Zaken over de gevolgen van mijnbouw voor beweging van de aardbodem en mogelijk hierdoor ontstane schade;</w:t>
      </w:r>
    </w:p>
    <w:p w:rsidRPr="00DE0E5C" w:rsidR="00126D2D" w:rsidP="00126D2D" w:rsidRDefault="00126D2D">
      <w:pPr>
        <w:numPr>
          <w:ilvl w:val="0"/>
          <w:numId w:val="2"/>
        </w:numPr>
        <w:spacing w:before="100" w:beforeAutospacing="1" w:after="100" w:afterAutospacing="1" w:line="240" w:lineRule="auto"/>
        <w:rPr>
          <w:rFonts w:ascii="Times New Roman" w:hAnsi="Times New Roman" w:eastAsia="Times New Roman" w:cs="Times New Roman"/>
          <w:lang w:eastAsia="nl-NL"/>
        </w:rPr>
      </w:pPr>
      <w:r w:rsidRPr="00DE0E5C">
        <w:rPr>
          <w:rFonts w:ascii="Times New Roman" w:hAnsi="Times New Roman" w:eastAsia="Times New Roman" w:cs="Times New Roman"/>
          <w:lang w:eastAsia="nl-NL"/>
        </w:rPr>
        <w:t>Advies geven over delfstofwinning en de hierdoor veroorzaakte bodembeweging aan burgers die hiermee te maken hebben;</w:t>
      </w:r>
    </w:p>
    <w:p w:rsidRPr="00DE0E5C" w:rsidR="00126D2D" w:rsidP="00126D2D" w:rsidRDefault="00126D2D">
      <w:pPr>
        <w:numPr>
          <w:ilvl w:val="0"/>
          <w:numId w:val="3"/>
        </w:numPr>
        <w:spacing w:before="100" w:beforeAutospacing="1" w:after="100" w:afterAutospacing="1" w:line="240" w:lineRule="auto"/>
        <w:rPr>
          <w:rFonts w:ascii="Times New Roman" w:hAnsi="Times New Roman" w:eastAsia="Times New Roman" w:cs="Times New Roman"/>
          <w:lang w:eastAsia="nl-NL"/>
        </w:rPr>
      </w:pPr>
      <w:r w:rsidRPr="00DE0E5C">
        <w:rPr>
          <w:rFonts w:ascii="Times New Roman" w:hAnsi="Times New Roman" w:eastAsia="Times New Roman" w:cs="Times New Roman"/>
          <w:lang w:eastAsia="nl-NL"/>
        </w:rPr>
        <w:t>Onder voorwaarden advies geven aan burgers die door een dergelijke bodembeweging schade hebben ondervonden over de hoogte van een door de mijnonderneming hiervoor te geven vergoeding. De Tcbb kan dan een technisch onderzoek instellen naar de vraag of, en zo ja in hoeverre de schade is veroorzaakt door bodembeweging als gevolg van mijnbouw.</w:t>
      </w:r>
    </w:p>
    <w:p w:rsidRPr="00DE0E5C" w:rsidR="004660F1" w:rsidRDefault="00126D2D">
      <w:pPr>
        <w:rPr>
          <w:rFonts w:ascii="Times New Roman" w:hAnsi="Times New Roman" w:cs="Times New Roman"/>
        </w:rPr>
      </w:pPr>
      <w:r w:rsidRPr="00DE0E5C">
        <w:rPr>
          <w:rFonts w:ascii="Times New Roman" w:hAnsi="Times New Roman" w:cs="Times New Roman"/>
        </w:rPr>
        <w:t>De Tcbb kan</w:t>
      </w:r>
      <w:r w:rsidRPr="00DE0E5C" w:rsidR="003E3F1D">
        <w:rPr>
          <w:rFonts w:ascii="Times New Roman" w:hAnsi="Times New Roman" w:cs="Times New Roman"/>
        </w:rPr>
        <w:t xml:space="preserve"> </w:t>
      </w:r>
      <w:r w:rsidRPr="00DE0E5C">
        <w:rPr>
          <w:rFonts w:ascii="Times New Roman" w:hAnsi="Times New Roman" w:cs="Times New Roman"/>
        </w:rPr>
        <w:t>een technisch onderzoek instellen naar de vraag of, en zo ja in hoeverre zaakschade is veroorzaakt door bodembeweging als gevolg van mijnbouw. De commissie bestaat uit deskundigen op vele gebieden, zoals delfstofwinning, geologie, seismologie, grondmechanica, hydrologie, constructieleer en juridische aangelegenheden.</w:t>
      </w:r>
    </w:p>
    <w:p w:rsidRPr="00DE0E5C" w:rsidR="00126D2D" w:rsidRDefault="00126D2D">
      <w:pPr>
        <w:rPr>
          <w:rFonts w:ascii="Times New Roman" w:hAnsi="Times New Roman" w:cs="Times New Roman"/>
        </w:rPr>
      </w:pPr>
    </w:p>
    <w:p w:rsidRPr="00DE0E5C" w:rsidR="00126D2D" w:rsidP="00126D2D" w:rsidRDefault="00126D2D">
      <w:pPr>
        <w:pStyle w:val="Default"/>
        <w:rPr>
          <w:rFonts w:ascii="Times New Roman" w:hAnsi="Times New Roman" w:cs="Times New Roman"/>
          <w:sz w:val="22"/>
          <w:szCs w:val="22"/>
        </w:rPr>
      </w:pPr>
      <w:r w:rsidRPr="00DE0E5C">
        <w:rPr>
          <w:rFonts w:ascii="Times New Roman" w:hAnsi="Times New Roman" w:cs="Times New Roman"/>
          <w:b/>
          <w:bCs/>
          <w:sz w:val="22"/>
          <w:szCs w:val="22"/>
        </w:rPr>
        <w:t xml:space="preserve">Werkwijze </w:t>
      </w:r>
    </w:p>
    <w:p w:rsidRPr="00DE0E5C" w:rsidR="00126D2D" w:rsidP="00126D2D" w:rsidRDefault="00126D2D">
      <w:pPr>
        <w:pStyle w:val="Default"/>
        <w:rPr>
          <w:rFonts w:ascii="Times New Roman" w:hAnsi="Times New Roman" w:cs="Times New Roman"/>
          <w:sz w:val="22"/>
          <w:szCs w:val="22"/>
        </w:rPr>
      </w:pPr>
      <w:r w:rsidRPr="00DE0E5C">
        <w:rPr>
          <w:rFonts w:ascii="Times New Roman" w:hAnsi="Times New Roman" w:cs="Times New Roman"/>
          <w:sz w:val="22"/>
          <w:szCs w:val="22"/>
        </w:rPr>
        <w:t xml:space="preserve">De Tcbb vergadert maandelijks. Op de agenda staan steeds de door de minister van EZ gevraagde adviezen en de voortgang van de adviezen aan burgers en rechtspersonen over het oorzakelijk verband tussen mijnbouwactiviteiten en schade. </w:t>
      </w:r>
    </w:p>
    <w:p w:rsidRPr="00DE0E5C" w:rsidR="00126D2D" w:rsidP="00126D2D" w:rsidRDefault="00126D2D">
      <w:pPr>
        <w:pStyle w:val="Default"/>
        <w:rPr>
          <w:rFonts w:ascii="Times New Roman" w:hAnsi="Times New Roman" w:cs="Times New Roman"/>
          <w:sz w:val="22"/>
          <w:szCs w:val="22"/>
        </w:rPr>
      </w:pPr>
      <w:r w:rsidRPr="00DE0E5C">
        <w:rPr>
          <w:rFonts w:ascii="Times New Roman" w:hAnsi="Times New Roman" w:cs="Times New Roman"/>
          <w:sz w:val="22"/>
          <w:szCs w:val="22"/>
        </w:rPr>
        <w:t xml:space="preserve">Iedereen die zaakschade heeft die redelijkerwijs het gevolg kán zijn van mijnbouwactiviteiten, zoals aardgaswinning, zoutwinning of de vroegere steenkoolwinning, kan een verzoek indienen bij de Tcbb om te adviseren over het oorzakelijk verband tussen de mijnbouwactiviteiten en de schade. In het adviesverzoek aan de Tcbb dient zo veel mogelijk informatie over de betreffende schade te worden opgenomen en het verzoek dient gepaard te gaan met documenten betreffend de aansprakelijkheidsstelling en het uitblijven van overeenstemming met de mijnbouwondernemer (zie onder). De Tcbb stelt via haar website www.tcbb.nl ook een formulier beschikbaar, waarmee een verzoek om advies kan worden gedaan. </w:t>
      </w:r>
    </w:p>
    <w:p w:rsidRPr="00DE0E5C" w:rsidR="00126D2D" w:rsidP="00126D2D" w:rsidRDefault="00126D2D">
      <w:pPr>
        <w:pStyle w:val="Default"/>
        <w:rPr>
          <w:rFonts w:ascii="Times New Roman" w:hAnsi="Times New Roman" w:cs="Times New Roman"/>
          <w:sz w:val="22"/>
          <w:szCs w:val="22"/>
        </w:rPr>
      </w:pPr>
      <w:r w:rsidRPr="00DE0E5C">
        <w:rPr>
          <w:rFonts w:ascii="Times New Roman" w:hAnsi="Times New Roman" w:cs="Times New Roman"/>
          <w:sz w:val="22"/>
          <w:szCs w:val="22"/>
        </w:rPr>
        <w:t xml:space="preserve">Na ontvangst stuurt de Tcbb een ontvangstbevestiging waarin wordt aangegeven of de aanvraag voldoet aan de wettelijke criteria en of er eventueel aanvullingen nodig zijn. Zo is vereist dat de betrokkene eerst de mijnbouwondernemer aan wie de schade naar zijn mening kan worden toegerekend, aansprakelijk heeft gesteld en óf een afwijzing heeft ontvangen, óf drie maanden zijn verstreken zonder dat daarover overeenstemming is bereikt. </w:t>
      </w:r>
    </w:p>
    <w:p w:rsidRPr="00DE0E5C" w:rsidR="00126D2D" w:rsidP="00126D2D" w:rsidRDefault="00126D2D">
      <w:pPr>
        <w:pStyle w:val="Default"/>
        <w:rPr>
          <w:rFonts w:ascii="Times New Roman" w:hAnsi="Times New Roman" w:cs="Times New Roman"/>
          <w:sz w:val="22"/>
          <w:szCs w:val="22"/>
        </w:rPr>
      </w:pPr>
      <w:r w:rsidRPr="00DE0E5C">
        <w:rPr>
          <w:rFonts w:ascii="Times New Roman" w:hAnsi="Times New Roman" w:cs="Times New Roman"/>
          <w:sz w:val="22"/>
          <w:szCs w:val="22"/>
        </w:rPr>
        <w:t xml:space="preserve">Voorts dient de betrokkene een bijdrage van € 90 te hebben betaald, indien hij een natuurlijk persoon is, of € 181 voor rechtspersonen. Dit bedrag wordt weer terugbetaald wanneer uit het advies van de Tcbb blijkt dat de schade geheel of gedeeltelijk kan worden toegerekend aan mijnbouwactiviteiten en het door de Tcbb vastgestelde schadebedrag hoger is dan het bedrag dat de mijnbouwondernemer bereid was te betalen. </w:t>
      </w:r>
    </w:p>
    <w:p w:rsidRPr="00DE0E5C" w:rsidR="00126D2D" w:rsidP="00126D2D" w:rsidRDefault="00126D2D">
      <w:pPr>
        <w:pStyle w:val="Default"/>
        <w:rPr>
          <w:rFonts w:ascii="Times New Roman" w:hAnsi="Times New Roman" w:cs="Times New Roman"/>
          <w:sz w:val="22"/>
          <w:szCs w:val="22"/>
        </w:rPr>
      </w:pPr>
      <w:r w:rsidRPr="00DE0E5C">
        <w:rPr>
          <w:rFonts w:ascii="Times New Roman" w:hAnsi="Times New Roman" w:cs="Times New Roman"/>
          <w:sz w:val="22"/>
          <w:szCs w:val="22"/>
        </w:rPr>
        <w:t xml:space="preserve">Tenzij de Tcbb van mening is dat er kennelijk geen verband bestaat tussen de schade en de mijnbouwactiviteiten, vangt het onderzoek van de commissie altijd aan met een bezoek van twee leden van de commissie aan het adres waar de schade is opgetreden. Daarbij inspecteren ze het betreffende </w:t>
      </w:r>
      <w:r w:rsidRPr="00DE0E5C">
        <w:rPr>
          <w:rFonts w:ascii="Times New Roman" w:hAnsi="Times New Roman" w:cs="Times New Roman"/>
          <w:sz w:val="22"/>
          <w:szCs w:val="22"/>
        </w:rPr>
        <w:lastRenderedPageBreak/>
        <w:t xml:space="preserve">pand visueel en spreken zij met de eigenaar/gebruiker om informatie over de geschiedenis van het gebouw en andere belangrijke gegevens te achterhalen. </w:t>
      </w:r>
    </w:p>
    <w:p w:rsidRPr="00DE0E5C" w:rsidR="00126D2D" w:rsidP="00126D2D" w:rsidRDefault="00126D2D">
      <w:pPr>
        <w:pStyle w:val="Default"/>
        <w:rPr>
          <w:rFonts w:ascii="Times New Roman" w:hAnsi="Times New Roman" w:cs="Times New Roman"/>
          <w:sz w:val="22"/>
          <w:szCs w:val="22"/>
        </w:rPr>
      </w:pPr>
      <w:r w:rsidRPr="00DE0E5C">
        <w:rPr>
          <w:rFonts w:ascii="Times New Roman" w:hAnsi="Times New Roman" w:cs="Times New Roman"/>
          <w:sz w:val="22"/>
          <w:szCs w:val="22"/>
        </w:rPr>
        <w:t xml:space="preserve">Als regel onderscheidt de Tcbb afzonderlijk de oorzaak vanuit de diepe ondergrond en die uit de ondiepe ondergrond. Mijnbouw (winning van kolen, gas, zout, olie) vindt als regel in de diepe ondergrond plaats en leidt tot bodemdaling en soms aardbevingen. In Zuid-Limburg is een na-ijleffect van de vroegere kolenwinning dat zich uit als bodemstijging. </w:t>
      </w:r>
    </w:p>
    <w:p w:rsidRPr="00DE0E5C" w:rsidR="00126D2D" w:rsidP="00126D2D" w:rsidRDefault="00126D2D">
      <w:pPr>
        <w:rPr>
          <w:rFonts w:ascii="Times New Roman" w:hAnsi="Times New Roman" w:cs="Times New Roman"/>
        </w:rPr>
      </w:pPr>
      <w:r w:rsidRPr="00DE0E5C">
        <w:rPr>
          <w:rFonts w:ascii="Times New Roman" w:hAnsi="Times New Roman" w:cs="Times New Roman"/>
        </w:rPr>
        <w:t>Als de ondiepe ondergrond de oorzaak is van de schade, is dat het gevolg van een bodemgesteldheid met geringe draagkracht of een funderingskeuze die niet bij de bodemgesteldheid past. De Tcbb zal als regel bodemonderzoek laten doen in de vorm van (hand)boringen en sonderingen en laat veelal lintvoegmetingen of waterpassingen uitvoeren om scheefstand en vervorming van woningen te meten. Voor Zuid-Limburg komt daar archiefonderzoek bij naar de vroegere mijnbouwactiviteiten en vastlegging in kaartmateriaal.</w:t>
      </w:r>
    </w:p>
    <w:p w:rsidRPr="00DE0E5C" w:rsidR="00126D2D" w:rsidP="00126D2D" w:rsidRDefault="00126D2D">
      <w:pPr>
        <w:rPr>
          <w:rFonts w:ascii="Times New Roman" w:hAnsi="Times New Roman" w:cs="Times New Roman"/>
        </w:rPr>
      </w:pPr>
    </w:p>
    <w:p w:rsidRPr="00DE0E5C" w:rsidR="00126D2D" w:rsidP="00126D2D" w:rsidRDefault="00126D2D">
      <w:pPr>
        <w:pStyle w:val="Default"/>
        <w:rPr>
          <w:rFonts w:ascii="Times New Roman" w:hAnsi="Times New Roman" w:cs="Times New Roman"/>
          <w:sz w:val="22"/>
          <w:szCs w:val="22"/>
        </w:rPr>
      </w:pPr>
      <w:r w:rsidRPr="00DE0E5C">
        <w:rPr>
          <w:rFonts w:ascii="Times New Roman" w:hAnsi="Times New Roman" w:cs="Times New Roman"/>
          <w:sz w:val="22"/>
          <w:szCs w:val="22"/>
        </w:rPr>
        <w:t xml:space="preserve">Los van oorzaken in de diepe of ondiepe ondergrond kan ook autonome schade optreden door veroudering, nalatig onderhoud, verkeerstrillingen of andere oorzaken. De Tcbb zal in haar onderzoek ook hierop bedacht zijn. </w:t>
      </w:r>
    </w:p>
    <w:p w:rsidRPr="00DE0E5C" w:rsidR="00126D2D" w:rsidP="00126D2D" w:rsidRDefault="00126D2D">
      <w:pPr>
        <w:pStyle w:val="Default"/>
        <w:rPr>
          <w:rFonts w:ascii="Times New Roman" w:hAnsi="Times New Roman" w:cs="Times New Roman"/>
          <w:sz w:val="22"/>
          <w:szCs w:val="22"/>
        </w:rPr>
      </w:pPr>
      <w:r w:rsidRPr="00DE0E5C">
        <w:rPr>
          <w:rFonts w:ascii="Times New Roman" w:hAnsi="Times New Roman" w:cs="Times New Roman"/>
          <w:sz w:val="22"/>
          <w:szCs w:val="22"/>
        </w:rPr>
        <w:t xml:space="preserve">Het advies van de Tcbb is niet bindend. Wel is door de bedrijven die gas winnen toegezegd dat zij in principe altijd het advies van de Tcbb opvolgen. Dat is tot op heden ook altijd gebeurd. Mocht dit in een bijzonder geval in de toekomst toch niet gebeuren dan staat nog de weg naar de rechter open. De adviesverzoeker heeft dan als onderbouwing van zijn zaak een deskundig advies van de Tcbb. </w:t>
      </w:r>
    </w:p>
    <w:p w:rsidRPr="00DE0E5C" w:rsidR="00126D2D" w:rsidP="00126D2D" w:rsidRDefault="00126D2D">
      <w:pPr>
        <w:pStyle w:val="Default"/>
        <w:rPr>
          <w:rFonts w:ascii="Times New Roman" w:hAnsi="Times New Roman" w:cs="Times New Roman"/>
          <w:sz w:val="22"/>
          <w:szCs w:val="22"/>
        </w:rPr>
      </w:pPr>
      <w:r w:rsidRPr="00DE0E5C">
        <w:rPr>
          <w:rFonts w:ascii="Times New Roman" w:hAnsi="Times New Roman" w:cs="Times New Roman"/>
          <w:sz w:val="22"/>
          <w:szCs w:val="22"/>
        </w:rPr>
        <w:t xml:space="preserve">In de praktijk wordt bij de schadegevallen in Noord Nederland in het algemeen de volgende werkwijze gevolgd om tot een advies te komen: </w:t>
      </w:r>
    </w:p>
    <w:p w:rsidRPr="00DE0E5C" w:rsidR="00126D2D" w:rsidP="00126D2D" w:rsidRDefault="00126D2D">
      <w:pPr>
        <w:pStyle w:val="Default"/>
        <w:spacing w:after="47"/>
        <w:rPr>
          <w:rFonts w:ascii="Times New Roman" w:hAnsi="Times New Roman" w:cs="Times New Roman"/>
          <w:sz w:val="22"/>
          <w:szCs w:val="22"/>
        </w:rPr>
      </w:pPr>
      <w:r w:rsidRPr="00DE0E5C">
        <w:rPr>
          <w:rFonts w:ascii="Times New Roman" w:hAnsi="Times New Roman" w:cs="Times New Roman"/>
          <w:sz w:val="22"/>
          <w:szCs w:val="22"/>
        </w:rPr>
        <w:t xml:space="preserve">- Uitvoeren van grondonderzoek (in principe op de vier hoekpunten van een pand (woning of boerderij); </w:t>
      </w:r>
    </w:p>
    <w:p w:rsidRPr="00DE0E5C" w:rsidR="00126D2D" w:rsidP="00126D2D" w:rsidRDefault="00126D2D">
      <w:pPr>
        <w:pStyle w:val="Default"/>
        <w:spacing w:after="47"/>
        <w:rPr>
          <w:rFonts w:ascii="Times New Roman" w:hAnsi="Times New Roman" w:cs="Times New Roman"/>
          <w:sz w:val="22"/>
          <w:szCs w:val="22"/>
        </w:rPr>
      </w:pPr>
      <w:r w:rsidRPr="00DE0E5C">
        <w:rPr>
          <w:rFonts w:ascii="Times New Roman" w:hAnsi="Times New Roman" w:cs="Times New Roman"/>
          <w:sz w:val="22"/>
          <w:szCs w:val="22"/>
        </w:rPr>
        <w:t xml:space="preserve">- Uitvoeren van lintvoegwaterpassing van het pand; </w:t>
      </w:r>
    </w:p>
    <w:p w:rsidRPr="00DE0E5C" w:rsidR="00126D2D" w:rsidP="00126D2D" w:rsidRDefault="00126D2D">
      <w:pPr>
        <w:pStyle w:val="Default"/>
        <w:spacing w:after="47"/>
        <w:rPr>
          <w:rFonts w:ascii="Times New Roman" w:hAnsi="Times New Roman" w:cs="Times New Roman"/>
          <w:sz w:val="22"/>
          <w:szCs w:val="22"/>
        </w:rPr>
      </w:pPr>
      <w:r w:rsidRPr="00DE0E5C">
        <w:rPr>
          <w:rFonts w:ascii="Times New Roman" w:hAnsi="Times New Roman" w:cs="Times New Roman"/>
          <w:sz w:val="22"/>
          <w:szCs w:val="22"/>
        </w:rPr>
        <w:t xml:space="preserve">- Verzamelen van info over de omvang van de bodemdaling ter plaatse van het betreffende pand; </w:t>
      </w:r>
    </w:p>
    <w:p w:rsidRPr="00DE0E5C" w:rsidR="00126D2D" w:rsidP="00126D2D" w:rsidRDefault="00126D2D">
      <w:pPr>
        <w:pStyle w:val="Default"/>
        <w:spacing w:after="47"/>
        <w:rPr>
          <w:rFonts w:ascii="Times New Roman" w:hAnsi="Times New Roman" w:cs="Times New Roman"/>
          <w:sz w:val="22"/>
          <w:szCs w:val="22"/>
        </w:rPr>
      </w:pPr>
      <w:r w:rsidRPr="00DE0E5C">
        <w:rPr>
          <w:rFonts w:ascii="Times New Roman" w:hAnsi="Times New Roman" w:cs="Times New Roman"/>
          <w:sz w:val="22"/>
          <w:szCs w:val="22"/>
        </w:rPr>
        <w:t xml:space="preserve">- Verzamelen van info over de gemeten versnellingen tijdens aardbevingen in de buurt van het pand (en een interpolatie of extrapolatie maken naar de locatie van het pand). Hier speelt ook een rol de discussie over het ’contourenbeleid’ dat de NAM bij claims in het verslagjaar heeft gevolgd; </w:t>
      </w:r>
    </w:p>
    <w:p w:rsidRPr="00DE0E5C" w:rsidR="00126D2D" w:rsidP="00126D2D" w:rsidRDefault="00126D2D">
      <w:pPr>
        <w:pStyle w:val="Default"/>
        <w:rPr>
          <w:rFonts w:ascii="Times New Roman" w:hAnsi="Times New Roman" w:cs="Times New Roman"/>
          <w:sz w:val="22"/>
          <w:szCs w:val="22"/>
        </w:rPr>
      </w:pPr>
      <w:r w:rsidRPr="00DE0E5C">
        <w:rPr>
          <w:rFonts w:ascii="Times New Roman" w:hAnsi="Times New Roman" w:cs="Times New Roman"/>
          <w:sz w:val="22"/>
          <w:szCs w:val="22"/>
        </w:rPr>
        <w:t xml:space="preserve">- Verzamelen van info over in het verleden uitgevoerde aanpassingen in het grondwaterpeil(dit speelt in de gemeente Noordenveld, maar ook elders). </w:t>
      </w:r>
    </w:p>
    <w:p w:rsidRPr="00DE0E5C" w:rsidR="00126D2D" w:rsidP="00126D2D" w:rsidRDefault="00126D2D">
      <w:pPr>
        <w:pStyle w:val="Default"/>
        <w:rPr>
          <w:rFonts w:ascii="Times New Roman" w:hAnsi="Times New Roman" w:cs="Times New Roman"/>
          <w:sz w:val="22"/>
          <w:szCs w:val="22"/>
        </w:rPr>
      </w:pPr>
    </w:p>
    <w:p w:rsidRPr="00DE0E5C" w:rsidR="00126D2D" w:rsidP="00126D2D" w:rsidRDefault="00126D2D">
      <w:pPr>
        <w:pStyle w:val="Default"/>
        <w:rPr>
          <w:rFonts w:ascii="Times New Roman" w:hAnsi="Times New Roman" w:cs="Times New Roman"/>
          <w:sz w:val="22"/>
          <w:szCs w:val="22"/>
        </w:rPr>
      </w:pPr>
      <w:r w:rsidRPr="00DE0E5C">
        <w:rPr>
          <w:rFonts w:ascii="Times New Roman" w:hAnsi="Times New Roman" w:cs="Times New Roman"/>
          <w:sz w:val="22"/>
          <w:szCs w:val="22"/>
        </w:rPr>
        <w:t xml:space="preserve">De eventuele bodemdaling wordt zowel met behulp van peilmerken aan woningen onderzocht, alsook met behulp van satellietmetingen (voor zo ver nodig en beschikbaar). </w:t>
      </w:r>
    </w:p>
    <w:p w:rsidRPr="00DE0E5C" w:rsidR="00126D2D" w:rsidP="00126D2D" w:rsidRDefault="00126D2D">
      <w:pPr>
        <w:pStyle w:val="Default"/>
        <w:rPr>
          <w:rFonts w:ascii="Times New Roman" w:hAnsi="Times New Roman" w:cs="Times New Roman"/>
          <w:sz w:val="22"/>
          <w:szCs w:val="22"/>
        </w:rPr>
      </w:pPr>
      <w:r w:rsidRPr="00DE0E5C">
        <w:rPr>
          <w:rFonts w:ascii="Times New Roman" w:hAnsi="Times New Roman" w:cs="Times New Roman"/>
          <w:sz w:val="22"/>
          <w:szCs w:val="22"/>
        </w:rPr>
        <w:t xml:space="preserve">In Zuid-Limburg is de aanpak vergelijkbaar, alleen speelt daar niet de problematiek van de aardbevingen. Verder is er geen sprake van bodemdaling, maar juist van bodemrijzing. Er is veel aandacht voor de samenstelling van de diepe ondergrond en de mijngeschiedenis onder een woning met daar aan gekoppeld een uitspraak over de kans op schade (door middel van onderzoek in opdracht van de Tcbb, uit te voeren door het Duitse bureau </w:t>
      </w:r>
      <w:proofErr w:type="spellStart"/>
      <w:r w:rsidRPr="00DE0E5C">
        <w:rPr>
          <w:rFonts w:ascii="Times New Roman" w:hAnsi="Times New Roman" w:cs="Times New Roman"/>
          <w:sz w:val="22"/>
          <w:szCs w:val="22"/>
        </w:rPr>
        <w:t>Heitfeld</w:t>
      </w:r>
      <w:proofErr w:type="spellEnd"/>
      <w:r w:rsidRPr="00DE0E5C">
        <w:rPr>
          <w:rFonts w:ascii="Times New Roman" w:hAnsi="Times New Roman" w:cs="Times New Roman"/>
          <w:sz w:val="22"/>
          <w:szCs w:val="22"/>
        </w:rPr>
        <w:t xml:space="preserve"> en </w:t>
      </w:r>
      <w:proofErr w:type="spellStart"/>
      <w:r w:rsidRPr="00DE0E5C">
        <w:rPr>
          <w:rFonts w:ascii="Times New Roman" w:hAnsi="Times New Roman" w:cs="Times New Roman"/>
          <w:sz w:val="22"/>
          <w:szCs w:val="22"/>
        </w:rPr>
        <w:t>Schetelig</w:t>
      </w:r>
      <w:proofErr w:type="spellEnd"/>
      <w:r w:rsidRPr="00DE0E5C">
        <w:rPr>
          <w:rFonts w:ascii="Times New Roman" w:hAnsi="Times New Roman" w:cs="Times New Roman"/>
          <w:sz w:val="22"/>
          <w:szCs w:val="22"/>
        </w:rPr>
        <w:t xml:space="preserve"> (IHS)). In Limburg speelt geen problematiek van peilaanpassingen, maar wel die van stijgend mijnwater. Het IHS-onderzoek is mede daarop gericht, waarbij de geologische gesteldheid in Zuid-Limburg (met verschillende storingen zoals de </w:t>
      </w:r>
      <w:proofErr w:type="spellStart"/>
      <w:r w:rsidRPr="00DE0E5C">
        <w:rPr>
          <w:rFonts w:ascii="Times New Roman" w:hAnsi="Times New Roman" w:cs="Times New Roman"/>
          <w:sz w:val="22"/>
          <w:szCs w:val="22"/>
        </w:rPr>
        <w:t>Feldbiss</w:t>
      </w:r>
      <w:proofErr w:type="spellEnd"/>
      <w:r w:rsidRPr="00DE0E5C">
        <w:rPr>
          <w:rFonts w:ascii="Times New Roman" w:hAnsi="Times New Roman" w:cs="Times New Roman"/>
          <w:sz w:val="22"/>
          <w:szCs w:val="22"/>
        </w:rPr>
        <w:t xml:space="preserve"> en Westelijke Sprong) een belangrijke rol speelt. </w:t>
      </w:r>
    </w:p>
    <w:p w:rsidRPr="00DE0E5C" w:rsidR="00126D2D" w:rsidP="00126D2D" w:rsidRDefault="00126D2D">
      <w:pPr>
        <w:pStyle w:val="Default"/>
        <w:rPr>
          <w:rFonts w:ascii="Times New Roman" w:hAnsi="Times New Roman" w:cs="Times New Roman"/>
          <w:sz w:val="22"/>
          <w:szCs w:val="22"/>
        </w:rPr>
      </w:pPr>
      <w:r w:rsidRPr="00DE0E5C">
        <w:rPr>
          <w:rFonts w:ascii="Times New Roman" w:hAnsi="Times New Roman" w:cs="Times New Roman"/>
          <w:sz w:val="22"/>
          <w:szCs w:val="22"/>
        </w:rPr>
        <w:t xml:space="preserve">Met de resultaten van de inspectie en eventueel onderzoek ter plekke stelt de Tcbb een voorlopig advies op. Zowel de adviesverzoeker als de mijnbouwonderneming krijgen de gelegenheid om hier binnen vier weken op te reageren. Vervolgens stelt de Tcbb haar definitieve advies op. </w:t>
      </w:r>
    </w:p>
    <w:p w:rsidR="00B937A0" w:rsidP="00126D2D" w:rsidRDefault="00B937A0">
      <w:pPr>
        <w:rPr>
          <w:rFonts w:ascii="Times New Roman" w:hAnsi="Times New Roman" w:cs="Times New Roman"/>
          <w:sz w:val="24"/>
          <w:szCs w:val="24"/>
        </w:rPr>
      </w:pPr>
    </w:p>
    <w:p w:rsidR="00DE0E5C" w:rsidP="00126D2D" w:rsidRDefault="00DE0E5C">
      <w:pPr>
        <w:rPr>
          <w:rFonts w:ascii="Times New Roman" w:hAnsi="Times New Roman" w:cs="Times New Roman"/>
          <w:sz w:val="24"/>
          <w:szCs w:val="24"/>
        </w:rPr>
      </w:pPr>
    </w:p>
    <w:p w:rsidR="00DE0E5C" w:rsidP="00126D2D" w:rsidRDefault="00DE0E5C">
      <w:pPr>
        <w:rPr>
          <w:rFonts w:ascii="Times New Roman" w:hAnsi="Times New Roman" w:cs="Times New Roman"/>
          <w:sz w:val="24"/>
          <w:szCs w:val="24"/>
        </w:rPr>
      </w:pPr>
    </w:p>
    <w:p w:rsidR="00B937A0" w:rsidP="00126D2D" w:rsidRDefault="003E3F1D">
      <w:pPr>
        <w:rPr>
          <w:rFonts w:ascii="Times New Roman" w:hAnsi="Times New Roman" w:cs="Times New Roman"/>
          <w:sz w:val="24"/>
          <w:szCs w:val="24"/>
        </w:rPr>
      </w:pPr>
      <w:r>
        <w:rPr>
          <w:rFonts w:ascii="Times New Roman" w:hAnsi="Times New Roman" w:cs="Times New Roman"/>
          <w:sz w:val="24"/>
          <w:szCs w:val="24"/>
        </w:rPr>
        <w:lastRenderedPageBreak/>
        <w:t xml:space="preserve">Bovenstaande informatie uit het jaarverslag van de Tcbb lijkt mij relevant voor de Kamer in de beoordeling van de brief van de minister van </w:t>
      </w:r>
      <w:r w:rsidR="00B650B6">
        <w:rPr>
          <w:rFonts w:ascii="Times New Roman" w:hAnsi="Times New Roman" w:cs="Times New Roman"/>
          <w:sz w:val="24"/>
          <w:szCs w:val="24"/>
        </w:rPr>
        <w:t>E</w:t>
      </w:r>
      <w:r>
        <w:rPr>
          <w:rFonts w:ascii="Times New Roman" w:hAnsi="Times New Roman" w:cs="Times New Roman"/>
          <w:sz w:val="24"/>
          <w:szCs w:val="24"/>
        </w:rPr>
        <w:t xml:space="preserve">conomische </w:t>
      </w:r>
      <w:r w:rsidR="00B650B6">
        <w:rPr>
          <w:rFonts w:ascii="Times New Roman" w:hAnsi="Times New Roman" w:cs="Times New Roman"/>
          <w:sz w:val="24"/>
          <w:szCs w:val="24"/>
        </w:rPr>
        <w:t>Z</w:t>
      </w:r>
      <w:r>
        <w:rPr>
          <w:rFonts w:ascii="Times New Roman" w:hAnsi="Times New Roman" w:cs="Times New Roman"/>
          <w:sz w:val="24"/>
          <w:szCs w:val="24"/>
        </w:rPr>
        <w:t>aken 18</w:t>
      </w:r>
      <w:r w:rsidR="00B650B6">
        <w:rPr>
          <w:rFonts w:ascii="Times New Roman" w:hAnsi="Times New Roman" w:cs="Times New Roman"/>
          <w:sz w:val="24"/>
          <w:szCs w:val="24"/>
        </w:rPr>
        <w:t xml:space="preserve">-12-2015 (33529/212). Het functioneren van de Tcbb is verankerd in de mijnwet. Hoewel de Tcbb niet expliciet in de brief van de minister wordt genoemd, blijft de Tcbb daar waar nodig zijn taken uitoefenen ook in het Groningse. </w:t>
      </w:r>
      <w:r w:rsidR="00881A73">
        <w:rPr>
          <w:rFonts w:ascii="Times New Roman" w:hAnsi="Times New Roman" w:cs="Times New Roman"/>
          <w:sz w:val="24"/>
          <w:szCs w:val="24"/>
        </w:rPr>
        <w:t xml:space="preserve">Weliswaar is een flexibele capaciteit voor de bemiddeling in geschillen, maar de capaciteit is op dit moment niet erg groot. </w:t>
      </w:r>
      <w:r w:rsidR="00B650B6">
        <w:rPr>
          <w:rFonts w:ascii="Times New Roman" w:hAnsi="Times New Roman" w:cs="Times New Roman"/>
          <w:sz w:val="24"/>
          <w:szCs w:val="24"/>
        </w:rPr>
        <w:t>Er staan dus voor de met schade getroffen burger verschillende oplossingen open om met de mijnbouwmaatschappij tot overeenstemming te komen. Hierover is in coördinerende zin gesproken met dhr. Alders in zijn functie als Nationaal Coördinator</w:t>
      </w:r>
      <w:r w:rsidR="00881A73">
        <w:rPr>
          <w:rFonts w:ascii="Times New Roman" w:hAnsi="Times New Roman" w:cs="Times New Roman"/>
          <w:sz w:val="24"/>
          <w:szCs w:val="24"/>
        </w:rPr>
        <w:t xml:space="preserve"> Groningen. Daarbij is ook aan de orde gekomen dat de Tcbb de opgedane kennis en ervaring graag wil delen met de medewerker en experts van de NCG. </w:t>
      </w:r>
    </w:p>
    <w:p w:rsidR="0036235E" w:rsidP="00126D2D" w:rsidRDefault="00881A73">
      <w:pPr>
        <w:rPr>
          <w:rFonts w:ascii="Times New Roman" w:hAnsi="Times New Roman" w:cs="Times New Roman"/>
          <w:sz w:val="24"/>
          <w:szCs w:val="24"/>
        </w:rPr>
      </w:pPr>
      <w:r>
        <w:rPr>
          <w:rFonts w:ascii="Times New Roman" w:hAnsi="Times New Roman" w:cs="Times New Roman"/>
          <w:sz w:val="24"/>
          <w:szCs w:val="24"/>
        </w:rPr>
        <w:t>In de brief van de minister komt ook aan de orde dat</w:t>
      </w:r>
      <w:r w:rsidR="0036235E">
        <w:rPr>
          <w:rFonts w:ascii="Times New Roman" w:hAnsi="Times New Roman" w:cs="Times New Roman"/>
          <w:sz w:val="24"/>
          <w:szCs w:val="24"/>
        </w:rPr>
        <w:t xml:space="preserve"> NAM in de loop van 2016 een nieuw winningsplan zal indienen. Dit winningsplan zal onder meer ook een risicoanalyse bevatten. Dit maakt het mogelijk maatregelen te treffen die preventief de schade</w:t>
      </w:r>
      <w:r w:rsidR="00DE0E5C">
        <w:rPr>
          <w:rFonts w:ascii="Times New Roman" w:hAnsi="Times New Roman" w:cs="Times New Roman"/>
          <w:sz w:val="24"/>
          <w:szCs w:val="24"/>
        </w:rPr>
        <w:t xml:space="preserve"> </w:t>
      </w:r>
      <w:r w:rsidR="0036235E">
        <w:rPr>
          <w:rFonts w:ascii="Times New Roman" w:hAnsi="Times New Roman" w:cs="Times New Roman"/>
          <w:sz w:val="24"/>
          <w:szCs w:val="24"/>
        </w:rPr>
        <w:t>kunnen beperken</w:t>
      </w:r>
      <w:r w:rsidR="00DE0E5C">
        <w:rPr>
          <w:rFonts w:ascii="Times New Roman" w:hAnsi="Times New Roman" w:cs="Times New Roman"/>
          <w:sz w:val="24"/>
          <w:szCs w:val="24"/>
        </w:rPr>
        <w:t xml:space="preserve"> en slachtoffers voorkomen</w:t>
      </w:r>
      <w:r w:rsidR="0036235E">
        <w:rPr>
          <w:rFonts w:ascii="Times New Roman" w:hAnsi="Times New Roman" w:cs="Times New Roman"/>
          <w:sz w:val="24"/>
          <w:szCs w:val="24"/>
        </w:rPr>
        <w:t xml:space="preserve">. De maatregelen kunnen worden genomen in de bouwkundige sfeer en in de wijze waarop de productie wordt vorm gegeven. De Tcbb juicht deze grondige aanpak toe, en merkt ook op dat hiermee nog niet alle onzekerheden verdwenen zijn en dat voortgaande </w:t>
      </w:r>
      <w:r w:rsidR="00DE0E5C">
        <w:rPr>
          <w:rFonts w:ascii="Times New Roman" w:hAnsi="Times New Roman" w:cs="Times New Roman"/>
          <w:sz w:val="24"/>
          <w:szCs w:val="24"/>
        </w:rPr>
        <w:t xml:space="preserve">monitoring en </w:t>
      </w:r>
      <w:r w:rsidR="0036235E">
        <w:rPr>
          <w:rFonts w:ascii="Times New Roman" w:hAnsi="Times New Roman" w:cs="Times New Roman"/>
          <w:sz w:val="24"/>
          <w:szCs w:val="24"/>
        </w:rPr>
        <w:t>kennisvermeerderi</w:t>
      </w:r>
      <w:r w:rsidR="00DE0E5C">
        <w:rPr>
          <w:rFonts w:ascii="Times New Roman" w:hAnsi="Times New Roman" w:cs="Times New Roman"/>
          <w:sz w:val="24"/>
          <w:szCs w:val="24"/>
        </w:rPr>
        <w:t>ng noodzakelijk is.</w:t>
      </w:r>
    </w:p>
    <w:p w:rsidR="00DE0E5C" w:rsidP="00126D2D" w:rsidRDefault="00DE0E5C">
      <w:pPr>
        <w:rPr>
          <w:rFonts w:ascii="Times New Roman" w:hAnsi="Times New Roman" w:cs="Times New Roman"/>
          <w:sz w:val="24"/>
          <w:szCs w:val="24"/>
        </w:rPr>
      </w:pPr>
    </w:p>
    <w:p w:rsidR="00DE0E5C" w:rsidP="00126D2D" w:rsidRDefault="00DE0E5C">
      <w:pPr>
        <w:rPr>
          <w:rFonts w:ascii="Times New Roman" w:hAnsi="Times New Roman" w:cs="Times New Roman"/>
          <w:sz w:val="24"/>
          <w:szCs w:val="24"/>
        </w:rPr>
      </w:pPr>
      <w:r>
        <w:rPr>
          <w:rFonts w:ascii="Times New Roman" w:hAnsi="Times New Roman" w:cs="Times New Roman"/>
          <w:sz w:val="24"/>
          <w:szCs w:val="24"/>
        </w:rPr>
        <w:t xml:space="preserve">Hein </w:t>
      </w:r>
      <w:r w:rsidRPr="00DE0E5C">
        <w:rPr>
          <w:rFonts w:ascii="Times New Roman" w:hAnsi="Times New Roman" w:cs="Times New Roman"/>
          <w:sz w:val="24"/>
          <w:szCs w:val="24"/>
        </w:rPr>
        <w:t xml:space="preserve">Haak, </w:t>
      </w:r>
    </w:p>
    <w:p w:rsidR="00DE0E5C" w:rsidP="00126D2D" w:rsidRDefault="00DE0E5C">
      <w:pPr>
        <w:rPr>
          <w:rFonts w:ascii="Times New Roman" w:hAnsi="Times New Roman" w:cs="Times New Roman"/>
          <w:sz w:val="24"/>
          <w:szCs w:val="24"/>
        </w:rPr>
      </w:pPr>
      <w:r>
        <w:rPr>
          <w:rFonts w:ascii="Times New Roman" w:hAnsi="Times New Roman" w:cs="Times New Roman"/>
          <w:sz w:val="24"/>
          <w:szCs w:val="24"/>
        </w:rPr>
        <w:t>vicevoorzitter Tcbb</w:t>
      </w:r>
    </w:p>
    <w:p w:rsidRPr="009001D9" w:rsidR="00DE0E5C" w:rsidP="00126D2D" w:rsidRDefault="00DE0E5C">
      <w:pPr>
        <w:rPr>
          <w:rFonts w:ascii="Times New Roman" w:hAnsi="Times New Roman" w:cs="Times New Roman"/>
          <w:sz w:val="24"/>
          <w:szCs w:val="24"/>
        </w:rPr>
      </w:pPr>
    </w:p>
    <w:sectPr w:rsidRPr="009001D9" w:rsidR="00DE0E5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04A02"/>
    <w:multiLevelType w:val="multilevel"/>
    <w:tmpl w:val="01B6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3D08B9"/>
    <w:multiLevelType w:val="multilevel"/>
    <w:tmpl w:val="AD66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7164A4"/>
    <w:multiLevelType w:val="multilevel"/>
    <w:tmpl w:val="5180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D2D"/>
    <w:rsid w:val="00126D2D"/>
    <w:rsid w:val="0036235E"/>
    <w:rsid w:val="003E3F1D"/>
    <w:rsid w:val="004660F1"/>
    <w:rsid w:val="00613861"/>
    <w:rsid w:val="00730732"/>
    <w:rsid w:val="00881A73"/>
    <w:rsid w:val="009001D9"/>
    <w:rsid w:val="009623B7"/>
    <w:rsid w:val="009A46CA"/>
    <w:rsid w:val="00B650B6"/>
    <w:rsid w:val="00B937A0"/>
    <w:rsid w:val="00D272EE"/>
    <w:rsid w:val="00DE0E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2FFB00-8C49-4317-A3E3-8712000A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126D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6D2D"/>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126D2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126D2D"/>
    <w:pPr>
      <w:autoSpaceDE w:val="0"/>
      <w:autoSpaceDN w:val="0"/>
      <w:adjustRightInd w:val="0"/>
      <w:spacing w:after="0" w:line="240" w:lineRule="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9A46C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4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075588">
      <w:bodyDiv w:val="1"/>
      <w:marLeft w:val="0"/>
      <w:marRight w:val="0"/>
      <w:marTop w:val="0"/>
      <w:marBottom w:val="0"/>
      <w:divBdr>
        <w:top w:val="none" w:sz="0" w:space="0" w:color="auto"/>
        <w:left w:val="none" w:sz="0" w:space="0" w:color="auto"/>
        <w:bottom w:val="none" w:sz="0" w:space="0" w:color="auto"/>
        <w:right w:val="none" w:sz="0" w:space="0" w:color="auto"/>
      </w:divBdr>
      <w:divsChild>
        <w:div w:id="1420904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1313</ap:Words>
  <ap:Characters>7227</ap:Characters>
  <ap:DocSecurity>0</ap:DocSecurity>
  <ap:Lines>60</ap:Lines>
  <ap:Paragraphs>17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2016-01-12T12:31:00.0000000Z</lastPrinted>
  <dcterms:created xsi:type="dcterms:W3CDTF">2016-01-18T08:34:00.0000000Z</dcterms:created>
  <dcterms:modified xsi:type="dcterms:W3CDTF">2016-01-18T08:34:00.0000000Z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0x01010051A314F6A62C3A4C8E67867C51E692B5</vt:lpwstr>
  </property>
</Properties>
</file>