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A1F3A" w:rsidR="001C2513" w:rsidP="00395DDC" w:rsidRDefault="003137E2">
      <w:pPr>
        <w:pStyle w:val="CVW-naamenhandtekening"/>
        <w:rPr>
          <w:b/>
          <w:sz w:val="24"/>
          <w:szCs w:val="24"/>
          <w:lang w:val="nl-NL"/>
        </w:rPr>
      </w:pPr>
      <w:r w:rsidRPr="00EA1F3A">
        <w:rPr>
          <w:b/>
          <w:sz w:val="24"/>
          <w:szCs w:val="24"/>
          <w:lang w:val="nl-NL"/>
        </w:rPr>
        <w:t>Centrum Veilig Wonen in 2015 (beknopt)</w:t>
      </w:r>
    </w:p>
    <w:p w:rsidR="003E200C" w:rsidP="00EA1F3A" w:rsidRDefault="003E200C">
      <w:pPr>
        <w:widowControl w:val="0"/>
        <w:tabs>
          <w:tab w:val="left" w:pos="5245"/>
        </w:tabs>
        <w:suppressAutoHyphens/>
        <w:autoSpaceDE w:val="0"/>
        <w:autoSpaceDN w:val="0"/>
        <w:adjustRightInd w:val="0"/>
        <w:spacing w:after="0"/>
        <w:contextualSpacing/>
        <w:textAlignment w:val="center"/>
        <w:rPr>
          <w:rFonts w:cstheme="minorHAnsi"/>
        </w:rPr>
      </w:pPr>
    </w:p>
    <w:p w:rsidRPr="005C68D8" w:rsidR="00EA1F3A" w:rsidP="00EA1F3A" w:rsidRDefault="00395DDC">
      <w:pPr>
        <w:widowControl w:val="0"/>
        <w:tabs>
          <w:tab w:val="left" w:pos="5245"/>
        </w:tabs>
        <w:suppressAutoHyphens/>
        <w:autoSpaceDE w:val="0"/>
        <w:autoSpaceDN w:val="0"/>
        <w:adjustRightInd w:val="0"/>
        <w:spacing w:after="0"/>
        <w:contextualSpacing/>
        <w:textAlignment w:val="center"/>
        <w:rPr>
          <w:rFonts w:eastAsia="Times New Roman" w:cs="Arial"/>
          <w:bCs/>
          <w:szCs w:val="18"/>
          <w:lang w:eastAsia="nl-NL"/>
        </w:rPr>
      </w:pPr>
      <w:r w:rsidRPr="00EA1F3A">
        <w:rPr>
          <w:rFonts w:cstheme="minorHAnsi"/>
        </w:rPr>
        <w:t xml:space="preserve">Centrum Veilig Wonen </w:t>
      </w:r>
      <w:r w:rsidRPr="00EA1F3A" w:rsidR="003B75CA">
        <w:rPr>
          <w:rFonts w:cstheme="minorHAnsi"/>
        </w:rPr>
        <w:t xml:space="preserve">(CVW) </w:t>
      </w:r>
      <w:r w:rsidRPr="00EA1F3A">
        <w:rPr>
          <w:rFonts w:cstheme="minorHAnsi"/>
        </w:rPr>
        <w:t xml:space="preserve">is </w:t>
      </w:r>
      <w:r w:rsidRPr="00EA1F3A" w:rsidR="00AA4CC3">
        <w:rPr>
          <w:rFonts w:cstheme="minorHAnsi"/>
        </w:rPr>
        <w:t xml:space="preserve">op 5 januari 2015 begonnen als </w:t>
      </w:r>
      <w:r w:rsidRPr="00EA1F3A">
        <w:rPr>
          <w:rFonts w:cstheme="minorHAnsi"/>
        </w:rPr>
        <w:t xml:space="preserve">zelfstandig bedrijf dat als prioriteiten </w:t>
      </w:r>
      <w:r w:rsidRPr="00EA1F3A" w:rsidR="00441FAD">
        <w:rPr>
          <w:rFonts w:cstheme="minorHAnsi"/>
        </w:rPr>
        <w:t>heeft</w:t>
      </w:r>
      <w:r w:rsidRPr="00EA1F3A" w:rsidR="00F62154">
        <w:rPr>
          <w:rFonts w:cstheme="minorHAnsi"/>
        </w:rPr>
        <w:t>:</w:t>
      </w:r>
      <w:r w:rsidRPr="00EA1F3A" w:rsidR="00441FAD">
        <w:rPr>
          <w:rFonts w:cstheme="minorHAnsi"/>
        </w:rPr>
        <w:t xml:space="preserve"> </w:t>
      </w:r>
      <w:r w:rsidRPr="00EA1F3A">
        <w:rPr>
          <w:rFonts w:cstheme="minorHAnsi"/>
        </w:rPr>
        <w:t xml:space="preserve">het vergroten van de veiligheid in </w:t>
      </w:r>
      <w:r w:rsidRPr="00EA1F3A" w:rsidR="00441FAD">
        <w:rPr>
          <w:rFonts w:cstheme="minorHAnsi"/>
        </w:rPr>
        <w:t>het gebied van het Groning</w:t>
      </w:r>
      <w:r w:rsidRPr="00EA1F3A" w:rsidR="00F62154">
        <w:rPr>
          <w:rFonts w:cstheme="minorHAnsi"/>
        </w:rPr>
        <w:t>er</w:t>
      </w:r>
      <w:r w:rsidRPr="00EA1F3A" w:rsidR="00441FAD">
        <w:rPr>
          <w:rFonts w:cstheme="minorHAnsi"/>
        </w:rPr>
        <w:t xml:space="preserve"> gasveld </w:t>
      </w:r>
      <w:r w:rsidRPr="00EA1F3A">
        <w:rPr>
          <w:rFonts w:cstheme="minorHAnsi"/>
        </w:rPr>
        <w:t xml:space="preserve">en het </w:t>
      </w:r>
      <w:r w:rsidRPr="00EA1F3A" w:rsidR="00F62154">
        <w:rPr>
          <w:rFonts w:cstheme="minorHAnsi"/>
        </w:rPr>
        <w:t xml:space="preserve">compenseren en </w:t>
      </w:r>
      <w:proofErr w:type="spellStart"/>
      <w:r w:rsidRPr="00EA1F3A">
        <w:rPr>
          <w:rFonts w:cstheme="minorHAnsi"/>
        </w:rPr>
        <w:t>ontzorgen</w:t>
      </w:r>
      <w:proofErr w:type="spellEnd"/>
      <w:r w:rsidRPr="00EA1F3A">
        <w:rPr>
          <w:rFonts w:cstheme="minorHAnsi"/>
        </w:rPr>
        <w:t xml:space="preserve"> van de bewoners</w:t>
      </w:r>
      <w:r w:rsidRPr="00EA1F3A" w:rsidR="00F62154">
        <w:rPr>
          <w:rFonts w:cstheme="minorHAnsi"/>
        </w:rPr>
        <w:t xml:space="preserve"> indien zij</w:t>
      </w:r>
      <w:r w:rsidRPr="00EA1F3A" w:rsidR="00441FAD">
        <w:rPr>
          <w:rFonts w:cstheme="minorHAnsi"/>
        </w:rPr>
        <w:t xml:space="preserve"> met aardbevingsschade te maken krijgen</w:t>
      </w:r>
      <w:r w:rsidRPr="00EA1F3A">
        <w:rPr>
          <w:rFonts w:cstheme="minorHAnsi"/>
        </w:rPr>
        <w:t xml:space="preserve">. </w:t>
      </w:r>
      <w:r w:rsidRPr="00EA1F3A" w:rsidR="00EA1F3A">
        <w:rPr>
          <w:rFonts w:cstheme="minorHAnsi"/>
        </w:rPr>
        <w:t xml:space="preserve">Onze visie: </w:t>
      </w:r>
      <w:r w:rsidRPr="00EA1F3A" w:rsidR="00EA1F3A">
        <w:rPr>
          <w:rFonts w:eastAsia="+mn-ea" w:cs="+mn-cs"/>
          <w:kern w:val="24"/>
          <w:szCs w:val="18"/>
        </w:rPr>
        <w:t>Iedereen in het Groninger gasveld moet veilig kunnen wonen, werken en leven</w:t>
      </w:r>
      <w:r w:rsidR="00EA1F3A">
        <w:rPr>
          <w:rFonts w:cstheme="minorHAnsi"/>
        </w:rPr>
        <w:t xml:space="preserve">. </w:t>
      </w:r>
      <w:r w:rsidRPr="00441FAD" w:rsidR="006676F6">
        <w:rPr>
          <w:rFonts w:cstheme="minorHAnsi"/>
        </w:rPr>
        <w:t xml:space="preserve">We hebben drie kerntaken, te weten schadeafwikkeling, het </w:t>
      </w:r>
      <w:r w:rsidR="00F62154">
        <w:rPr>
          <w:rFonts w:cstheme="minorHAnsi"/>
        </w:rPr>
        <w:t>(</w:t>
      </w:r>
      <w:r w:rsidRPr="00441FAD" w:rsidR="006676F6">
        <w:rPr>
          <w:rFonts w:cstheme="minorHAnsi"/>
        </w:rPr>
        <w:t>veiliger maken en/of bouwkundig</w:t>
      </w:r>
      <w:r w:rsidR="00F62154">
        <w:rPr>
          <w:rFonts w:cstheme="minorHAnsi"/>
        </w:rPr>
        <w:t>)</w:t>
      </w:r>
      <w:r w:rsidRPr="00441FAD" w:rsidR="006676F6">
        <w:rPr>
          <w:rFonts w:cstheme="minorHAnsi"/>
        </w:rPr>
        <w:t xml:space="preserve"> versterken van woningen en gebouwen en het </w:t>
      </w:r>
      <w:r w:rsidRPr="005C68D8" w:rsidR="006676F6">
        <w:rPr>
          <w:rFonts w:cstheme="minorHAnsi"/>
        </w:rPr>
        <w:t>verduurzamen ervan.</w:t>
      </w:r>
      <w:r w:rsidRPr="005C68D8" w:rsidR="00441FAD">
        <w:rPr>
          <w:rFonts w:cstheme="minorHAnsi"/>
        </w:rPr>
        <w:t xml:space="preserve"> </w:t>
      </w:r>
      <w:r w:rsidRPr="005C68D8" w:rsidR="00EA1F3A">
        <w:rPr>
          <w:rFonts w:cstheme="minorHAnsi"/>
        </w:rPr>
        <w:t xml:space="preserve">Op dit moment </w:t>
      </w:r>
      <w:r w:rsidR="00B31D96">
        <w:rPr>
          <w:rFonts w:cstheme="minorHAnsi"/>
        </w:rPr>
        <w:t>zijn 243</w:t>
      </w:r>
      <w:r w:rsidR="005C68D8">
        <w:rPr>
          <w:rFonts w:cstheme="minorHAnsi"/>
        </w:rPr>
        <w:t xml:space="preserve"> medewerkers werkzaam bij CVW</w:t>
      </w:r>
      <w:r w:rsidR="003E200C">
        <w:rPr>
          <w:rFonts w:cstheme="minorHAnsi"/>
        </w:rPr>
        <w:t>.</w:t>
      </w:r>
      <w:r w:rsidRPr="005C68D8" w:rsidR="00EA1F3A">
        <w:rPr>
          <w:rFonts w:cstheme="minorHAnsi"/>
        </w:rPr>
        <w:t xml:space="preserve"> </w:t>
      </w:r>
      <w:r w:rsidRPr="005C68D8" w:rsidR="00EA1F3A">
        <w:rPr>
          <w:rFonts w:eastAsiaTheme="minorHAnsi" w:cstheme="minorHAnsi"/>
          <w:bCs/>
          <w:szCs w:val="20"/>
        </w:rPr>
        <w:t xml:space="preserve">Bewoners zijn tevreden over Centrum Veilig Wonen: als algemene </w:t>
      </w:r>
      <w:r w:rsidR="003E200C">
        <w:rPr>
          <w:rFonts w:eastAsiaTheme="minorHAnsi" w:cstheme="minorHAnsi"/>
          <w:bCs/>
          <w:szCs w:val="20"/>
        </w:rPr>
        <w:t xml:space="preserve">tevredenheid voor </w:t>
      </w:r>
      <w:r w:rsidRPr="005C68D8" w:rsidR="00EA1F3A">
        <w:rPr>
          <w:rFonts w:eastAsiaTheme="minorHAnsi" w:cstheme="minorHAnsi"/>
          <w:bCs/>
          <w:szCs w:val="20"/>
        </w:rPr>
        <w:t xml:space="preserve">schadeafhandeling is </w:t>
      </w:r>
      <w:r w:rsidRPr="005C68D8" w:rsidR="00EA1F3A">
        <w:rPr>
          <w:rFonts w:eastAsia="Times New Roman" w:cs="Arial"/>
          <w:bCs/>
          <w:szCs w:val="18"/>
          <w:lang w:eastAsia="nl-NL"/>
        </w:rPr>
        <w:t xml:space="preserve">het cijfer 7,1 gescoord. </w:t>
      </w:r>
    </w:p>
    <w:p w:rsidRPr="005C68D8" w:rsidR="006676F6" w:rsidP="00395DDC" w:rsidRDefault="006676F6">
      <w:pPr>
        <w:pStyle w:val="CVW-naamenhandtekening"/>
        <w:rPr>
          <w:rFonts w:cstheme="minorHAnsi"/>
          <w:color w:val="auto"/>
          <w:lang w:val="nl-NL"/>
        </w:rPr>
      </w:pPr>
    </w:p>
    <w:p w:rsidRPr="005C68D8" w:rsidR="001643BE" w:rsidP="0003116F" w:rsidRDefault="00EA1F3A">
      <w:pPr>
        <w:widowControl w:val="0"/>
        <w:tabs>
          <w:tab w:val="left" w:pos="5245"/>
        </w:tabs>
        <w:suppressAutoHyphens/>
        <w:autoSpaceDE w:val="0"/>
        <w:autoSpaceDN w:val="0"/>
        <w:adjustRightInd w:val="0"/>
        <w:spacing w:after="0"/>
        <w:contextualSpacing/>
        <w:textAlignment w:val="center"/>
        <w:rPr>
          <w:rFonts w:eastAsiaTheme="minorHAnsi" w:cstheme="minorHAnsi"/>
          <w:b/>
          <w:bCs/>
          <w:szCs w:val="20"/>
        </w:rPr>
      </w:pPr>
      <w:r w:rsidRPr="005C68D8">
        <w:rPr>
          <w:rFonts w:eastAsiaTheme="minorHAnsi" w:cstheme="minorHAnsi"/>
          <w:b/>
          <w:bCs/>
          <w:szCs w:val="20"/>
        </w:rPr>
        <w:t xml:space="preserve">Resultaten </w:t>
      </w:r>
      <w:r w:rsidRPr="005C68D8" w:rsidR="00A65C6B">
        <w:rPr>
          <w:rFonts w:eastAsiaTheme="minorHAnsi" w:cstheme="minorHAnsi"/>
          <w:b/>
          <w:bCs/>
          <w:szCs w:val="20"/>
        </w:rPr>
        <w:t>S</w:t>
      </w:r>
      <w:r w:rsidRPr="005C68D8" w:rsidR="001643BE">
        <w:rPr>
          <w:rFonts w:eastAsiaTheme="minorHAnsi" w:cstheme="minorHAnsi"/>
          <w:b/>
          <w:bCs/>
          <w:szCs w:val="20"/>
        </w:rPr>
        <w:t>chadeafhandeling</w:t>
      </w:r>
    </w:p>
    <w:p w:rsidRPr="00E2758E" w:rsidR="00C041D4" w:rsidP="0003116F" w:rsidRDefault="00DD3582">
      <w:pPr>
        <w:widowControl w:val="0"/>
        <w:tabs>
          <w:tab w:val="left" w:pos="5245"/>
        </w:tabs>
        <w:suppressAutoHyphens/>
        <w:autoSpaceDE w:val="0"/>
        <w:autoSpaceDN w:val="0"/>
        <w:adjustRightInd w:val="0"/>
        <w:spacing w:after="0"/>
        <w:contextualSpacing/>
        <w:textAlignment w:val="center"/>
        <w:rPr>
          <w:rFonts w:eastAsiaTheme="minorHAnsi" w:cstheme="minorHAnsi"/>
          <w:bCs/>
          <w:color w:val="FF0000"/>
          <w:szCs w:val="20"/>
        </w:rPr>
      </w:pPr>
      <w:r w:rsidRPr="005C68D8">
        <w:rPr>
          <w:rFonts w:eastAsiaTheme="minorHAnsi" w:cstheme="minorHAnsi"/>
          <w:bCs/>
          <w:szCs w:val="20"/>
        </w:rPr>
        <w:t xml:space="preserve">Voor wat betreft schadeafhandeling kan worden gemeld dat </w:t>
      </w:r>
      <w:r w:rsidRPr="005C68D8" w:rsidR="00AA4CC3">
        <w:rPr>
          <w:rFonts w:eastAsiaTheme="minorHAnsi" w:cstheme="minorHAnsi"/>
          <w:bCs/>
          <w:szCs w:val="20"/>
        </w:rPr>
        <w:t xml:space="preserve">er </w:t>
      </w:r>
      <w:r w:rsidRPr="005C68D8" w:rsidR="00213479">
        <w:rPr>
          <w:rFonts w:eastAsiaTheme="minorHAnsi" w:cstheme="minorHAnsi"/>
          <w:bCs/>
          <w:szCs w:val="20"/>
        </w:rPr>
        <w:t>in dit jaar</w:t>
      </w:r>
      <w:r w:rsidRPr="005C68D8">
        <w:rPr>
          <w:rFonts w:eastAsiaTheme="minorHAnsi" w:cstheme="minorHAnsi"/>
          <w:bCs/>
          <w:szCs w:val="20"/>
        </w:rPr>
        <w:t xml:space="preserve"> </w:t>
      </w:r>
      <w:r w:rsidRPr="005C68D8" w:rsidR="00620B4D">
        <w:rPr>
          <w:rFonts w:eastAsiaTheme="minorHAnsi" w:cstheme="minorHAnsi"/>
          <w:bCs/>
          <w:szCs w:val="20"/>
        </w:rPr>
        <w:t>27.</w:t>
      </w:r>
      <w:r w:rsidR="00B64B2C">
        <w:rPr>
          <w:rFonts w:eastAsiaTheme="minorHAnsi" w:cstheme="minorHAnsi"/>
          <w:bCs/>
          <w:szCs w:val="20"/>
        </w:rPr>
        <w:t>464</w:t>
      </w:r>
      <w:r w:rsidRPr="005C68D8" w:rsidR="00554B1A">
        <w:rPr>
          <w:rFonts w:eastAsiaTheme="minorHAnsi" w:cstheme="minorHAnsi"/>
          <w:bCs/>
          <w:szCs w:val="20"/>
        </w:rPr>
        <w:t xml:space="preserve"> nieuwe schademeldingen</w:t>
      </w:r>
      <w:r w:rsidRPr="005C68D8">
        <w:rPr>
          <w:rFonts w:eastAsiaTheme="minorHAnsi" w:cstheme="minorHAnsi"/>
          <w:bCs/>
          <w:szCs w:val="20"/>
        </w:rPr>
        <w:t xml:space="preserve"> zijn verwerkt. </w:t>
      </w:r>
      <w:r w:rsidRPr="005C68D8" w:rsidR="006403C6">
        <w:rPr>
          <w:rFonts w:eastAsiaTheme="minorHAnsi" w:cstheme="minorHAnsi"/>
          <w:bCs/>
          <w:szCs w:val="20"/>
        </w:rPr>
        <w:t xml:space="preserve">Opmerkelijk was de </w:t>
      </w:r>
      <w:r w:rsidRPr="005C68D8" w:rsidR="00EA1F3A">
        <w:rPr>
          <w:rFonts w:eastAsiaTheme="minorHAnsi" w:cstheme="minorHAnsi"/>
          <w:bCs/>
          <w:szCs w:val="20"/>
        </w:rPr>
        <w:t xml:space="preserve">(forse) </w:t>
      </w:r>
      <w:r w:rsidRPr="005C68D8" w:rsidR="006403C6">
        <w:rPr>
          <w:rFonts w:eastAsiaTheme="minorHAnsi" w:cstheme="minorHAnsi"/>
          <w:bCs/>
          <w:szCs w:val="20"/>
        </w:rPr>
        <w:t xml:space="preserve">toename van schademeldingen aan het einde van het jaar, veroorzaakt door </w:t>
      </w:r>
      <w:r w:rsidRPr="005C68D8" w:rsidR="00EA1F3A">
        <w:rPr>
          <w:rFonts w:eastAsiaTheme="minorHAnsi" w:cstheme="minorHAnsi"/>
          <w:bCs/>
          <w:szCs w:val="20"/>
        </w:rPr>
        <w:t xml:space="preserve">de bekendmaking over </w:t>
      </w:r>
      <w:r w:rsidRPr="005C68D8" w:rsidR="006403C6">
        <w:rPr>
          <w:rFonts w:eastAsiaTheme="minorHAnsi" w:cstheme="minorHAnsi"/>
          <w:bCs/>
          <w:szCs w:val="20"/>
        </w:rPr>
        <w:t>het afschaffen van de waardevermeerderingsregeling.</w:t>
      </w:r>
      <w:r w:rsidRPr="005C68D8" w:rsidR="00EA1F3A">
        <w:rPr>
          <w:rFonts w:eastAsiaTheme="minorHAnsi" w:cstheme="minorHAnsi"/>
          <w:bCs/>
          <w:szCs w:val="20"/>
        </w:rPr>
        <w:t xml:space="preserve"> </w:t>
      </w:r>
      <w:r w:rsidRPr="005C68D8" w:rsidR="00554B1A">
        <w:rPr>
          <w:rFonts w:eastAsiaTheme="minorHAnsi" w:cstheme="minorHAnsi"/>
          <w:bCs/>
          <w:szCs w:val="20"/>
        </w:rPr>
        <w:t xml:space="preserve">In de loop van het jaar hebben wij </w:t>
      </w:r>
      <w:r w:rsidRPr="005C68D8" w:rsidR="00620B4D">
        <w:rPr>
          <w:rFonts w:eastAsiaTheme="minorHAnsi" w:cstheme="minorHAnsi"/>
          <w:bCs/>
          <w:szCs w:val="20"/>
        </w:rPr>
        <w:t>6</w:t>
      </w:r>
      <w:r w:rsidR="00512C01">
        <w:rPr>
          <w:rFonts w:eastAsiaTheme="minorHAnsi" w:cstheme="minorHAnsi"/>
          <w:bCs/>
          <w:szCs w:val="20"/>
        </w:rPr>
        <w:t>.542</w:t>
      </w:r>
      <w:r w:rsidRPr="005C68D8" w:rsidR="00554B1A">
        <w:rPr>
          <w:rFonts w:eastAsiaTheme="minorHAnsi" w:cstheme="minorHAnsi"/>
          <w:bCs/>
          <w:szCs w:val="20"/>
        </w:rPr>
        <w:t xml:space="preserve"> schademeldingen overgenomen van de NAM met als resultaat dat Centrum Veilig </w:t>
      </w:r>
      <w:r w:rsidRPr="00D424A8" w:rsidR="00554B1A">
        <w:rPr>
          <w:rFonts w:eastAsiaTheme="minorHAnsi" w:cstheme="minorHAnsi"/>
          <w:bCs/>
          <w:szCs w:val="20"/>
        </w:rPr>
        <w:t xml:space="preserve">Wonen in het eerste jaar </w:t>
      </w:r>
      <w:r w:rsidRPr="00D424A8" w:rsidR="00D424A8">
        <w:rPr>
          <w:rFonts w:eastAsiaTheme="minorHAnsi" w:cstheme="minorHAnsi"/>
          <w:bCs/>
          <w:szCs w:val="20"/>
        </w:rPr>
        <w:t>34.006</w:t>
      </w:r>
      <w:r w:rsidRPr="00D424A8" w:rsidR="00554B1A">
        <w:rPr>
          <w:rFonts w:eastAsiaTheme="minorHAnsi" w:cstheme="minorHAnsi"/>
          <w:bCs/>
          <w:szCs w:val="20"/>
        </w:rPr>
        <w:t xml:space="preserve"> schademeldingen heeft verwerkt. </w:t>
      </w:r>
      <w:r w:rsidRPr="00D424A8">
        <w:rPr>
          <w:rFonts w:eastAsiaTheme="minorHAnsi" w:cstheme="minorHAnsi"/>
          <w:bCs/>
          <w:szCs w:val="20"/>
        </w:rPr>
        <w:t xml:space="preserve">Schade-experts hebben bij </w:t>
      </w:r>
      <w:r w:rsidRPr="00D424A8" w:rsidR="00D424A8">
        <w:rPr>
          <w:rFonts w:eastAsiaTheme="minorHAnsi" w:cstheme="minorHAnsi"/>
          <w:bCs/>
          <w:szCs w:val="20"/>
        </w:rPr>
        <w:t>31.434</w:t>
      </w:r>
      <w:r w:rsidRPr="00D424A8">
        <w:rPr>
          <w:rFonts w:eastAsiaTheme="minorHAnsi" w:cstheme="minorHAnsi"/>
          <w:bCs/>
          <w:szCs w:val="20"/>
        </w:rPr>
        <w:t xml:space="preserve"> schademeldingen (</w:t>
      </w:r>
      <w:r w:rsidRPr="00D424A8" w:rsidR="00D424A8">
        <w:rPr>
          <w:rFonts w:eastAsiaTheme="minorHAnsi" w:cstheme="minorHAnsi"/>
          <w:bCs/>
          <w:szCs w:val="20"/>
        </w:rPr>
        <w:t>92</w:t>
      </w:r>
      <w:r w:rsidRPr="00D424A8">
        <w:rPr>
          <w:rFonts w:eastAsiaTheme="minorHAnsi" w:cstheme="minorHAnsi"/>
          <w:bCs/>
          <w:szCs w:val="20"/>
        </w:rPr>
        <w:t>%)</w:t>
      </w:r>
      <w:r w:rsidRPr="00D424A8" w:rsidR="00F62154">
        <w:rPr>
          <w:rFonts w:eastAsiaTheme="minorHAnsi" w:cstheme="minorHAnsi"/>
          <w:bCs/>
          <w:szCs w:val="20"/>
        </w:rPr>
        <w:t xml:space="preserve"> een onderzoek ingesteld naar de schade</w:t>
      </w:r>
      <w:r w:rsidRPr="00D424A8">
        <w:rPr>
          <w:rFonts w:eastAsiaTheme="minorHAnsi" w:cstheme="minorHAnsi"/>
          <w:bCs/>
          <w:szCs w:val="20"/>
        </w:rPr>
        <w:t xml:space="preserve">. Het expertiserapport is aan </w:t>
      </w:r>
      <w:r w:rsidRPr="00D424A8" w:rsidR="00C041D4">
        <w:rPr>
          <w:rFonts w:eastAsiaTheme="minorHAnsi" w:cstheme="minorHAnsi"/>
          <w:bCs/>
          <w:szCs w:val="20"/>
        </w:rPr>
        <w:t>29.</w:t>
      </w:r>
      <w:r w:rsidR="00D424A8">
        <w:rPr>
          <w:rFonts w:eastAsiaTheme="minorHAnsi" w:cstheme="minorHAnsi"/>
          <w:bCs/>
          <w:szCs w:val="20"/>
        </w:rPr>
        <w:t xml:space="preserve">737 </w:t>
      </w:r>
      <w:r w:rsidRPr="005C68D8">
        <w:rPr>
          <w:rFonts w:eastAsiaTheme="minorHAnsi" w:cstheme="minorHAnsi"/>
          <w:bCs/>
          <w:szCs w:val="20"/>
        </w:rPr>
        <w:t>schademelders (</w:t>
      </w:r>
      <w:r w:rsidR="00D424A8">
        <w:rPr>
          <w:rFonts w:eastAsiaTheme="minorHAnsi" w:cstheme="minorHAnsi"/>
          <w:bCs/>
          <w:szCs w:val="20"/>
        </w:rPr>
        <w:t>87</w:t>
      </w:r>
      <w:r w:rsidRPr="005C68D8">
        <w:rPr>
          <w:rFonts w:eastAsiaTheme="minorHAnsi" w:cstheme="minorHAnsi"/>
          <w:bCs/>
          <w:szCs w:val="20"/>
        </w:rPr>
        <w:t xml:space="preserve">%) verzonden en met </w:t>
      </w:r>
      <w:r w:rsidRPr="005C68D8" w:rsidR="00C041D4">
        <w:rPr>
          <w:rFonts w:eastAsiaTheme="minorHAnsi" w:cstheme="minorHAnsi"/>
          <w:bCs/>
          <w:szCs w:val="20"/>
        </w:rPr>
        <w:t>17.750</w:t>
      </w:r>
      <w:r w:rsidRPr="005C68D8">
        <w:rPr>
          <w:rFonts w:eastAsiaTheme="minorHAnsi" w:cstheme="minorHAnsi"/>
          <w:bCs/>
          <w:szCs w:val="20"/>
        </w:rPr>
        <w:t xml:space="preserve"> schademelders (claimanten) is een akkoord bereikt: dit is </w:t>
      </w:r>
      <w:r w:rsidRPr="005C68D8" w:rsidR="00C041D4">
        <w:rPr>
          <w:rFonts w:eastAsiaTheme="minorHAnsi" w:cstheme="minorHAnsi"/>
          <w:bCs/>
          <w:szCs w:val="20"/>
        </w:rPr>
        <w:t>52</w:t>
      </w:r>
      <w:r w:rsidRPr="005C68D8">
        <w:rPr>
          <w:rFonts w:eastAsiaTheme="minorHAnsi" w:cstheme="minorHAnsi"/>
          <w:bCs/>
          <w:szCs w:val="20"/>
        </w:rPr>
        <w:t>%</w:t>
      </w:r>
      <w:r w:rsidRPr="005C68D8" w:rsidR="00213479">
        <w:rPr>
          <w:rFonts w:eastAsiaTheme="minorHAnsi" w:cstheme="minorHAnsi"/>
          <w:bCs/>
          <w:szCs w:val="20"/>
        </w:rPr>
        <w:t xml:space="preserve"> van het totaal aantal geregistreerde schademeldingen</w:t>
      </w:r>
      <w:r w:rsidRPr="005C68D8">
        <w:rPr>
          <w:rFonts w:eastAsiaTheme="minorHAnsi" w:cstheme="minorHAnsi"/>
          <w:bCs/>
          <w:szCs w:val="20"/>
        </w:rPr>
        <w:t xml:space="preserve">; een verhoging met </w:t>
      </w:r>
      <w:r w:rsidRPr="005C68D8" w:rsidR="00C041D4">
        <w:rPr>
          <w:rFonts w:eastAsiaTheme="minorHAnsi" w:cstheme="minorHAnsi"/>
          <w:bCs/>
          <w:szCs w:val="20"/>
        </w:rPr>
        <w:t>20</w:t>
      </w:r>
      <w:r w:rsidRPr="005C68D8">
        <w:rPr>
          <w:rFonts w:eastAsiaTheme="minorHAnsi" w:cstheme="minorHAnsi"/>
          <w:bCs/>
          <w:szCs w:val="20"/>
        </w:rPr>
        <w:t xml:space="preserve">% ten opzichte van het eerste halfjaar toen 32% van de claimanten akkoord ging. </w:t>
      </w:r>
      <w:r w:rsidR="00D424A8">
        <w:rPr>
          <w:rFonts w:eastAsiaTheme="minorHAnsi" w:cstheme="minorHAnsi"/>
          <w:bCs/>
          <w:szCs w:val="20"/>
        </w:rPr>
        <w:t xml:space="preserve">Wij hebben al eerder opgemerkt (en maken ons nog steeds zorgen) dat </w:t>
      </w:r>
      <w:r w:rsidR="00E2758E">
        <w:rPr>
          <w:rFonts w:eastAsiaTheme="minorHAnsi" w:cstheme="minorHAnsi"/>
          <w:bCs/>
          <w:szCs w:val="20"/>
        </w:rPr>
        <w:t>68</w:t>
      </w:r>
      <w:r w:rsidR="00D424A8">
        <w:rPr>
          <w:rFonts w:eastAsiaTheme="minorHAnsi" w:cstheme="minorHAnsi"/>
          <w:bCs/>
          <w:szCs w:val="20"/>
        </w:rPr>
        <w:t>% van de bewoners kiest voor uitbetaling in plaats van schadeherstel via een zelfgekozen aannemer of door CVW. We willen herstel van schade stimuleren in plaats van uitbetaling</w:t>
      </w:r>
      <w:r w:rsidR="00100548">
        <w:rPr>
          <w:rFonts w:eastAsiaTheme="minorHAnsi" w:cstheme="minorHAnsi"/>
          <w:bCs/>
          <w:szCs w:val="20"/>
        </w:rPr>
        <w:t xml:space="preserve"> en ontwikkelen hiervoor een stimuleringsprogramma. </w:t>
      </w:r>
    </w:p>
    <w:p w:rsidR="0003116F" w:rsidP="0003116F" w:rsidRDefault="0003116F">
      <w:pPr>
        <w:widowControl w:val="0"/>
        <w:tabs>
          <w:tab w:val="left" w:pos="5245"/>
        </w:tabs>
        <w:suppressAutoHyphens/>
        <w:autoSpaceDE w:val="0"/>
        <w:autoSpaceDN w:val="0"/>
        <w:adjustRightInd w:val="0"/>
        <w:spacing w:after="0"/>
        <w:contextualSpacing/>
        <w:textAlignment w:val="center"/>
        <w:rPr>
          <w:rFonts w:cs="Arial" w:eastAsiaTheme="minorHAnsi"/>
          <w:bCs/>
          <w:color w:val="000000"/>
          <w:szCs w:val="20"/>
        </w:rPr>
      </w:pPr>
    </w:p>
    <w:p w:rsidRPr="005C68D8" w:rsidR="001643BE" w:rsidP="00C30FC4" w:rsidRDefault="00A65C6B">
      <w:pPr>
        <w:widowControl w:val="0"/>
        <w:tabs>
          <w:tab w:val="left" w:pos="5245"/>
        </w:tabs>
        <w:suppressAutoHyphens/>
        <w:autoSpaceDE w:val="0"/>
        <w:autoSpaceDN w:val="0"/>
        <w:adjustRightInd w:val="0"/>
        <w:spacing w:after="0"/>
        <w:contextualSpacing/>
        <w:textAlignment w:val="center"/>
        <w:rPr>
          <w:b/>
          <w:lang w:eastAsia="nl-NL"/>
        </w:rPr>
      </w:pPr>
      <w:r w:rsidRPr="005C68D8">
        <w:rPr>
          <w:rFonts w:cs="Arial" w:eastAsiaTheme="minorHAnsi"/>
          <w:b/>
          <w:bCs/>
          <w:color w:val="000000"/>
          <w:szCs w:val="20"/>
        </w:rPr>
        <w:t xml:space="preserve">Resultaten </w:t>
      </w:r>
      <w:r w:rsidRPr="005C68D8">
        <w:rPr>
          <w:b/>
          <w:lang w:eastAsia="nl-NL"/>
        </w:rPr>
        <w:t>Bouwkundig V</w:t>
      </w:r>
      <w:r w:rsidRPr="005C68D8" w:rsidR="001643BE">
        <w:rPr>
          <w:b/>
          <w:lang w:eastAsia="nl-NL"/>
        </w:rPr>
        <w:t>ersterken</w:t>
      </w:r>
    </w:p>
    <w:p w:rsidRPr="00A65C6B" w:rsidR="00C30FC4" w:rsidP="00C30FC4" w:rsidRDefault="00C30FC4">
      <w:pPr>
        <w:widowControl w:val="0"/>
        <w:tabs>
          <w:tab w:val="left" w:pos="5245"/>
        </w:tabs>
        <w:suppressAutoHyphens/>
        <w:autoSpaceDE w:val="0"/>
        <w:autoSpaceDN w:val="0"/>
        <w:adjustRightInd w:val="0"/>
        <w:spacing w:after="0"/>
        <w:contextualSpacing/>
        <w:textAlignment w:val="center"/>
        <w:rPr>
          <w:lang w:eastAsia="nl-NL"/>
        </w:rPr>
      </w:pPr>
      <w:r>
        <w:rPr>
          <w:lang w:eastAsia="nl-NL"/>
        </w:rPr>
        <w:t xml:space="preserve">De inwoners van Groningen moeten zich veilig voelen in hun huis en leefomgeving. Vanuit dit basisprincipe wordt het versterken van woningen en andere gebouwen aangepakt. Onder de term ‘versterken’ wordt verstaan: veiligstellen, bouwkundig versterken en aardbevingsbestendig versterken. </w:t>
      </w:r>
      <w:r w:rsidR="00A65C6B">
        <w:rPr>
          <w:lang w:eastAsia="nl-NL"/>
        </w:rPr>
        <w:t xml:space="preserve">Er zijn in totaal </w:t>
      </w:r>
      <w:r w:rsidR="003F0CC2">
        <w:rPr>
          <w:lang w:eastAsia="nl-NL"/>
        </w:rPr>
        <w:t xml:space="preserve">1118 huizen/gebouwen veiliger gemaakt en/of bouwkundig versterkt in 2015. </w:t>
      </w:r>
      <w:r w:rsidRPr="002C161C">
        <w:rPr>
          <w:rFonts w:eastAsiaTheme="minorHAnsi" w:cstheme="minorHAnsi"/>
          <w:bCs/>
          <w:color w:val="000000"/>
          <w:szCs w:val="18"/>
        </w:rPr>
        <w:t xml:space="preserve">De aanpak begint met het signaleren van potentieel risico. Volgens het principe vanuit Loppersum naar de verdere omgeving </w:t>
      </w:r>
      <w:r>
        <w:rPr>
          <w:rFonts w:eastAsiaTheme="minorHAnsi" w:cstheme="minorHAnsi"/>
          <w:bCs/>
          <w:color w:val="000000"/>
          <w:szCs w:val="18"/>
        </w:rPr>
        <w:t>zijn</w:t>
      </w:r>
      <w:r w:rsidRPr="002C161C">
        <w:rPr>
          <w:rFonts w:eastAsiaTheme="minorHAnsi" w:cstheme="minorHAnsi"/>
          <w:bCs/>
          <w:color w:val="000000"/>
          <w:szCs w:val="18"/>
        </w:rPr>
        <w:t xml:space="preserve"> op grote schaal huizen en gebouwen geïnspecteerd: eerst door middel van </w:t>
      </w:r>
      <w:r>
        <w:rPr>
          <w:rFonts w:eastAsiaTheme="minorHAnsi" w:cstheme="minorHAnsi"/>
          <w:bCs/>
          <w:color w:val="000000"/>
          <w:szCs w:val="18"/>
        </w:rPr>
        <w:t>buiten</w:t>
      </w:r>
      <w:r w:rsidRPr="002C161C">
        <w:rPr>
          <w:rFonts w:eastAsiaTheme="minorHAnsi" w:cstheme="minorHAnsi"/>
          <w:bCs/>
          <w:color w:val="000000"/>
          <w:szCs w:val="18"/>
        </w:rPr>
        <w:t xml:space="preserve">inspecties en als daar aanleiding voor is door middel van een uitgebreide </w:t>
      </w:r>
      <w:proofErr w:type="spellStart"/>
      <w:r w:rsidRPr="002C161C">
        <w:rPr>
          <w:rFonts w:eastAsiaTheme="minorHAnsi" w:cstheme="minorHAnsi"/>
          <w:bCs/>
          <w:color w:val="000000"/>
          <w:szCs w:val="18"/>
        </w:rPr>
        <w:t>binneninspectie</w:t>
      </w:r>
      <w:proofErr w:type="spellEnd"/>
      <w:r w:rsidRPr="002C161C">
        <w:rPr>
          <w:rFonts w:eastAsiaTheme="minorHAnsi" w:cstheme="minorHAnsi"/>
          <w:bCs/>
          <w:color w:val="000000"/>
          <w:szCs w:val="18"/>
        </w:rPr>
        <w:t xml:space="preserve">. </w:t>
      </w:r>
      <w:r>
        <w:rPr>
          <w:rFonts w:eastAsiaTheme="minorHAnsi" w:cstheme="minorHAnsi"/>
          <w:bCs/>
          <w:color w:val="000000"/>
          <w:szCs w:val="18"/>
        </w:rPr>
        <w:t xml:space="preserve">Er zijn in het verslagjaar 12.292 straatinspecties uitgevoerd en 3.253 meer uitgebreidere </w:t>
      </w:r>
      <w:proofErr w:type="spellStart"/>
      <w:r>
        <w:rPr>
          <w:rFonts w:eastAsiaTheme="minorHAnsi" w:cstheme="minorHAnsi"/>
          <w:bCs/>
          <w:color w:val="000000"/>
          <w:szCs w:val="18"/>
        </w:rPr>
        <w:t>binneninspecties</w:t>
      </w:r>
      <w:proofErr w:type="spellEnd"/>
      <w:r>
        <w:rPr>
          <w:rFonts w:eastAsiaTheme="minorHAnsi" w:cstheme="minorHAnsi"/>
          <w:bCs/>
          <w:color w:val="000000"/>
          <w:szCs w:val="18"/>
        </w:rPr>
        <w:t xml:space="preserve">. Bij de inspecties wordt </w:t>
      </w:r>
      <w:r w:rsidRPr="002C161C">
        <w:rPr>
          <w:rFonts w:eastAsiaTheme="minorHAnsi" w:cstheme="minorHAnsi"/>
          <w:bCs/>
          <w:color w:val="000000"/>
          <w:szCs w:val="18"/>
        </w:rPr>
        <w:t xml:space="preserve">bijzondere aandacht besteed aan schoorstenen en andere mogelijk afvallende objecten (balkons etc.) omdat bewezen is dat deze elementen </w:t>
      </w:r>
      <w:r>
        <w:rPr>
          <w:rFonts w:eastAsiaTheme="minorHAnsi" w:cstheme="minorHAnsi"/>
          <w:bCs/>
          <w:color w:val="000000"/>
          <w:szCs w:val="18"/>
        </w:rPr>
        <w:t xml:space="preserve">bij een (zware) aardbeving kunnen vallen en zo </w:t>
      </w:r>
      <w:r w:rsidRPr="002C161C">
        <w:rPr>
          <w:rFonts w:eastAsiaTheme="minorHAnsi" w:cstheme="minorHAnsi"/>
          <w:bCs/>
          <w:color w:val="000000"/>
          <w:szCs w:val="18"/>
        </w:rPr>
        <w:t>voor ernstig letsel kunnen zorgen.</w:t>
      </w:r>
      <w:r>
        <w:rPr>
          <w:rFonts w:eastAsiaTheme="minorHAnsi" w:cstheme="minorHAnsi"/>
          <w:bCs/>
          <w:color w:val="000000"/>
          <w:szCs w:val="18"/>
        </w:rPr>
        <w:t xml:space="preserve"> Er zijn bij 539 </w:t>
      </w:r>
      <w:r w:rsidR="00620B4D">
        <w:rPr>
          <w:rFonts w:eastAsiaTheme="minorHAnsi" w:cstheme="minorHAnsi"/>
          <w:bCs/>
          <w:color w:val="000000"/>
          <w:szCs w:val="18"/>
        </w:rPr>
        <w:t xml:space="preserve">gebouwen </w:t>
      </w:r>
      <w:r>
        <w:rPr>
          <w:rFonts w:eastAsiaTheme="minorHAnsi" w:cstheme="minorHAnsi"/>
          <w:bCs/>
          <w:color w:val="000000"/>
          <w:szCs w:val="18"/>
        </w:rPr>
        <w:t xml:space="preserve">risicovolle onderdelen vernieuwd, verstevigd en/of vervangen (b.v. door lichtgewicht schoorstenen). Daarnaast zijn bij 252 woningen veiligheidsissues opgelost, voortkomende uit schademeldingen, straat- en </w:t>
      </w:r>
      <w:proofErr w:type="spellStart"/>
      <w:r>
        <w:rPr>
          <w:rFonts w:eastAsiaTheme="minorHAnsi" w:cstheme="minorHAnsi"/>
          <w:bCs/>
          <w:color w:val="000000"/>
          <w:szCs w:val="18"/>
        </w:rPr>
        <w:t>binneninspecties</w:t>
      </w:r>
      <w:proofErr w:type="spellEnd"/>
      <w:r>
        <w:rPr>
          <w:rFonts w:eastAsiaTheme="minorHAnsi" w:cstheme="minorHAnsi"/>
          <w:bCs/>
          <w:color w:val="000000"/>
          <w:szCs w:val="18"/>
        </w:rPr>
        <w:t>. Een groot deel hiervan betroffen meldingen waarbij bewoners zich onveilig voelden (zgn. rode knop meldingen) of</w:t>
      </w:r>
      <w:r w:rsidRPr="00C30FC4">
        <w:rPr>
          <w:rFonts w:cs="TrebuchetMS" w:eastAsiaTheme="minorHAnsi"/>
          <w:iCs/>
          <w:color w:val="000000"/>
          <w:szCs w:val="18"/>
        </w:rPr>
        <w:t xml:space="preserve"> </w:t>
      </w:r>
      <w:r w:rsidRPr="00E11C30">
        <w:rPr>
          <w:rFonts w:cs="TrebuchetMS" w:eastAsiaTheme="minorHAnsi"/>
          <w:iCs/>
          <w:color w:val="000000"/>
          <w:szCs w:val="18"/>
        </w:rPr>
        <w:t>als een schade-expert bij het beoordelen van de schade tegen een acuut onveilige situatie aanloopt</w:t>
      </w:r>
      <w:r>
        <w:rPr>
          <w:rFonts w:eastAsiaTheme="minorHAnsi" w:cstheme="minorHAnsi"/>
          <w:bCs/>
          <w:color w:val="000000"/>
          <w:szCs w:val="18"/>
        </w:rPr>
        <w:t xml:space="preserve">. Centrum Veilig Wonen neemt deze meldingen uiterst serieus: wij sturen dan onmiddellijk (ook buiten kantooruren en in het weekend) een inspectieteam ter plekke om passende maatregelen te nemen. In het verslagjaar werden </w:t>
      </w:r>
      <w:r w:rsidR="00A65C6B">
        <w:rPr>
          <w:rFonts w:eastAsiaTheme="minorHAnsi" w:cstheme="minorHAnsi"/>
          <w:bCs/>
          <w:color w:val="000000"/>
          <w:szCs w:val="18"/>
        </w:rPr>
        <w:t xml:space="preserve">6 </w:t>
      </w:r>
      <w:r>
        <w:rPr>
          <w:rFonts w:eastAsiaTheme="minorHAnsi" w:cstheme="minorHAnsi"/>
          <w:bCs/>
          <w:color w:val="000000"/>
          <w:szCs w:val="18"/>
        </w:rPr>
        <w:t>dusdanig acuut onveilige si</w:t>
      </w:r>
      <w:r w:rsidR="00E14429">
        <w:rPr>
          <w:rFonts w:eastAsiaTheme="minorHAnsi" w:cstheme="minorHAnsi"/>
          <w:bCs/>
          <w:color w:val="000000"/>
          <w:szCs w:val="18"/>
        </w:rPr>
        <w:t xml:space="preserve">tuaties geconstateerd dat in overleg met de desbetreffende gemeente de bewoners (tijdelijk) </w:t>
      </w:r>
      <w:proofErr w:type="spellStart"/>
      <w:r w:rsidR="00E14429">
        <w:rPr>
          <w:rFonts w:eastAsiaTheme="minorHAnsi" w:cstheme="minorHAnsi"/>
          <w:bCs/>
          <w:color w:val="000000"/>
          <w:szCs w:val="18"/>
        </w:rPr>
        <w:t>uithuis</w:t>
      </w:r>
      <w:proofErr w:type="spellEnd"/>
      <w:r w:rsidR="00E14429">
        <w:rPr>
          <w:rFonts w:eastAsiaTheme="minorHAnsi" w:cstheme="minorHAnsi"/>
          <w:bCs/>
          <w:color w:val="000000"/>
          <w:szCs w:val="18"/>
        </w:rPr>
        <w:t xml:space="preserve"> </w:t>
      </w:r>
      <w:r w:rsidR="00A65C6B">
        <w:rPr>
          <w:rFonts w:eastAsiaTheme="minorHAnsi" w:cstheme="minorHAnsi"/>
          <w:bCs/>
          <w:color w:val="000000"/>
          <w:szCs w:val="18"/>
        </w:rPr>
        <w:t>zijn</w:t>
      </w:r>
      <w:r w:rsidR="00E14429">
        <w:rPr>
          <w:rFonts w:eastAsiaTheme="minorHAnsi" w:cstheme="minorHAnsi"/>
          <w:bCs/>
          <w:color w:val="000000"/>
          <w:szCs w:val="18"/>
        </w:rPr>
        <w:t xml:space="preserve"> geplaatst. </w:t>
      </w:r>
      <w:r w:rsidR="003F0CC2">
        <w:rPr>
          <w:rFonts w:eastAsiaTheme="minorHAnsi" w:cstheme="minorHAnsi"/>
          <w:bCs/>
          <w:color w:val="000000"/>
          <w:szCs w:val="18"/>
        </w:rPr>
        <w:t xml:space="preserve">CVW </w:t>
      </w:r>
      <w:r w:rsidR="00E14429">
        <w:rPr>
          <w:rFonts w:eastAsiaTheme="minorHAnsi" w:cstheme="minorHAnsi"/>
          <w:bCs/>
          <w:color w:val="000000"/>
          <w:szCs w:val="18"/>
        </w:rPr>
        <w:t xml:space="preserve"> heeft een protocol vervaardigd om een uniforme procedure te kunnen uitvoeren.</w:t>
      </w:r>
    </w:p>
    <w:p w:rsidR="00C30FC4" w:rsidP="00C30FC4" w:rsidRDefault="00C30FC4">
      <w:pPr>
        <w:pStyle w:val="CVW-naamenhandtekening"/>
        <w:rPr>
          <w:lang w:val="nl-NL" w:eastAsia="nl-NL"/>
        </w:rPr>
      </w:pPr>
    </w:p>
    <w:p w:rsidR="003F0CC2" w:rsidP="003F0CC2" w:rsidRDefault="00507462">
      <w:pPr>
        <w:rPr>
          <w:noProof/>
        </w:rPr>
      </w:pPr>
      <w:r>
        <w:rPr>
          <w:noProof/>
        </w:rPr>
        <w:t xml:space="preserve">Gedurende 2015 </w:t>
      </w:r>
      <w:r w:rsidR="006766B6">
        <w:rPr>
          <w:noProof/>
        </w:rPr>
        <w:t xml:space="preserve">zijn er in totaal 287 woningen, gebouwen en scholen versterkt. Een aantal ontwikkelprojecten </w:t>
      </w:r>
      <w:r w:rsidR="003F0CC2">
        <w:rPr>
          <w:noProof/>
        </w:rPr>
        <w:t>maakt</w:t>
      </w:r>
      <w:r w:rsidR="006766B6">
        <w:rPr>
          <w:noProof/>
        </w:rPr>
        <w:t xml:space="preserve"> deel uit van h</w:t>
      </w:r>
      <w:r>
        <w:rPr>
          <w:noProof/>
        </w:rPr>
        <w:t>et versterkingprogramma. De eerste in samenwerking met acht woningbouwcorporaties in het kerngebied. Het betreft hier de gecombineerde versterkings- en verduurzamingsaanpak van 1650 rijtjeshuizen (start in 2015</w:t>
      </w:r>
      <w:r w:rsidR="00732127">
        <w:rPr>
          <w:noProof/>
        </w:rPr>
        <w:t xml:space="preserve"> en</w:t>
      </w:r>
      <w:r w:rsidR="0094428F">
        <w:rPr>
          <w:noProof/>
        </w:rPr>
        <w:t xml:space="preserve"> </w:t>
      </w:r>
      <w:r>
        <w:rPr>
          <w:noProof/>
        </w:rPr>
        <w:t xml:space="preserve">loopt door in 2016). </w:t>
      </w:r>
      <w:r w:rsidR="00C100DF">
        <w:rPr>
          <w:noProof/>
        </w:rPr>
        <w:t xml:space="preserve">In december zijn de eerste 23 woningen die aardbevingsbestendig zijn versterkt en geheel energieneutraal zijn gemaakt opgeleverd. Een uniek project dat nog niet eerder in Nederland is gepresenteerd. </w:t>
      </w:r>
      <w:r>
        <w:rPr>
          <w:noProof/>
        </w:rPr>
        <w:t xml:space="preserve">De tweede betreft 43 constructief zwakke rijtjeswoningen in Loppersum. Hiervoor wordt een </w:t>
      </w:r>
      <w:r w:rsidR="00F62154">
        <w:rPr>
          <w:noProof/>
        </w:rPr>
        <w:t xml:space="preserve">programma voor </w:t>
      </w:r>
      <w:r>
        <w:rPr>
          <w:noProof/>
        </w:rPr>
        <w:t>vervangend</w:t>
      </w:r>
      <w:r w:rsidR="00F62154">
        <w:rPr>
          <w:noProof/>
        </w:rPr>
        <w:t>e</w:t>
      </w:r>
      <w:r>
        <w:rPr>
          <w:noProof/>
        </w:rPr>
        <w:t xml:space="preserve"> nieuwbouw uitgevoerd. Voor de particuliere woningbouw </w:t>
      </w:r>
      <w:r w:rsidR="00C100DF">
        <w:rPr>
          <w:noProof/>
        </w:rPr>
        <w:t>is</w:t>
      </w:r>
      <w:r>
        <w:rPr>
          <w:noProof/>
        </w:rPr>
        <w:t xml:space="preserve"> het programma Versterken op bestelling opgezet.</w:t>
      </w:r>
      <w:r w:rsidR="00AC734C">
        <w:rPr>
          <w:noProof/>
        </w:rPr>
        <w:t xml:space="preserve"> In nauwe samenspraak met de Nationaal Coördinator Groningen wordt het programma Heft in eigen hand uitgewerkt: eigenaren van woningen voeren hierbij regie en dragen het risico van de bouwkundige versterking van hun woning.</w:t>
      </w:r>
      <w:r w:rsidR="003F0CC2">
        <w:rPr>
          <w:noProof/>
        </w:rPr>
        <w:t xml:space="preserve"> </w:t>
      </w:r>
    </w:p>
    <w:p w:rsidR="003F0CC2" w:rsidP="00EE4092" w:rsidRDefault="00936932">
      <w:pPr>
        <w:spacing w:after="0"/>
        <w:rPr>
          <w:rFonts w:cs="TrebuchetMS" w:eastAsiaTheme="minorHAnsi"/>
          <w:b/>
          <w:iCs/>
          <w:color w:val="000000"/>
          <w:szCs w:val="18"/>
        </w:rPr>
      </w:pPr>
      <w:r w:rsidRPr="00936932">
        <w:rPr>
          <w:rFonts w:cs="TrebuchetMS" w:eastAsiaTheme="minorHAnsi"/>
          <w:b/>
          <w:iCs/>
          <w:color w:val="000000"/>
          <w:szCs w:val="18"/>
        </w:rPr>
        <w:t>Bewonerstevredenheid en klachten</w:t>
      </w:r>
    </w:p>
    <w:p w:rsidR="00D424A8" w:rsidP="00D03BFE" w:rsidRDefault="00D424A8">
      <w:pPr>
        <w:spacing w:after="0"/>
        <w:rPr>
          <w:rFonts w:cs="TrebuchetMS" w:eastAsiaTheme="minorHAnsi"/>
          <w:iCs/>
          <w:szCs w:val="18"/>
        </w:rPr>
      </w:pPr>
      <w:r>
        <w:rPr>
          <w:rFonts w:cs="TrebuchetMS" w:eastAsiaTheme="minorHAnsi"/>
          <w:iCs/>
          <w:szCs w:val="18"/>
        </w:rPr>
        <w:t>Wij merken dat er nog steeds veel emoties leven in het aardbevingsgebied. Zoals de Nationaal Coordinator Groningen onlangs meldde: er is wantrouwen tegenover overheid en allerlei instanties die zich met bevingsschade bezig houden. Om de waardering over onze prestaties te kunnen meten laat Centrum Veilig Wonen een bewonerstevredenheidsonderzoek uitvoeren.</w:t>
      </w:r>
    </w:p>
    <w:p w:rsidRPr="00D03BFE" w:rsidR="00EE4092" w:rsidP="00D03BFE" w:rsidRDefault="00EE4092">
      <w:pPr>
        <w:spacing w:after="0"/>
        <w:rPr>
          <w:rFonts w:cs="TrebuchetMS" w:eastAsiaTheme="minorHAnsi"/>
          <w:iCs/>
          <w:szCs w:val="18"/>
        </w:rPr>
      </w:pPr>
      <w:r w:rsidRPr="00D03BFE">
        <w:rPr>
          <w:rFonts w:cs="TrebuchetMS" w:eastAsiaTheme="minorHAnsi"/>
          <w:iCs/>
          <w:szCs w:val="18"/>
        </w:rPr>
        <w:t xml:space="preserve">In 2015 kregen alle schademelders het </w:t>
      </w:r>
      <w:r w:rsidR="00D424A8">
        <w:rPr>
          <w:rFonts w:cs="TrebuchetMS" w:eastAsiaTheme="minorHAnsi"/>
          <w:iCs/>
          <w:szCs w:val="18"/>
        </w:rPr>
        <w:t>verzoek om hieraan deel te nemen</w:t>
      </w:r>
      <w:r w:rsidRPr="00D03BFE">
        <w:rPr>
          <w:rFonts w:cs="TrebuchetMS" w:eastAsiaTheme="minorHAnsi"/>
          <w:iCs/>
          <w:szCs w:val="18"/>
        </w:rPr>
        <w:t xml:space="preserve">. De respons voor deelname bedroeg 35%. De algemene tevredenheid over Centrum Veilig Wonen scoorde 7,1. </w:t>
      </w:r>
    </w:p>
    <w:p w:rsidRPr="00D03BFE" w:rsidR="00D03BFE" w:rsidP="00D03BFE" w:rsidRDefault="00D03BFE">
      <w:pPr>
        <w:spacing w:after="0"/>
        <w:rPr>
          <w:rFonts w:cs="TrebuchetMS" w:eastAsiaTheme="minorHAnsi"/>
          <w:iCs/>
          <w:szCs w:val="18"/>
        </w:rPr>
      </w:pPr>
    </w:p>
    <w:p w:rsidRPr="00D03BFE" w:rsidR="00936932" w:rsidP="00D03BFE" w:rsidRDefault="00D03BFE">
      <w:pPr>
        <w:spacing w:after="0"/>
        <w:rPr>
          <w:rFonts w:ascii="Calibri" w:hAnsi="Calibri" w:eastAsiaTheme="minorHAnsi"/>
          <w:iCs/>
          <w:sz w:val="22"/>
        </w:rPr>
      </w:pPr>
      <w:r w:rsidRPr="00D03BFE">
        <w:rPr>
          <w:iCs/>
        </w:rPr>
        <w:t>CVW wil het indienen van klachten zo eenvoudig e</w:t>
      </w:r>
      <w:r w:rsidR="0057716E">
        <w:rPr>
          <w:iCs/>
        </w:rPr>
        <w:t xml:space="preserve">n laagdrempelig mogelijk maken. Het indienen van een klacht </w:t>
      </w:r>
      <w:r w:rsidRPr="00D03BFE">
        <w:rPr>
          <w:iCs/>
        </w:rPr>
        <w:t xml:space="preserve">kan met twee </w:t>
      </w:r>
      <w:r w:rsidR="0057716E">
        <w:rPr>
          <w:iCs/>
        </w:rPr>
        <w:t>handelingen</w:t>
      </w:r>
      <w:r w:rsidRPr="00D03BFE">
        <w:rPr>
          <w:iCs/>
        </w:rPr>
        <w:t xml:space="preserve"> op onze internetsite. We huldigen het uitgangspunt dat van klachten (en andere feedback van klanten) geleerd kan worden, zodat processen, dienstverlening en services kunnen worden verbeterd.</w:t>
      </w:r>
      <w:r w:rsidRPr="00D03BFE">
        <w:rPr>
          <w:rFonts w:ascii="Calibri" w:hAnsi="Calibri" w:eastAsiaTheme="minorHAnsi"/>
          <w:iCs/>
          <w:sz w:val="22"/>
        </w:rPr>
        <w:t xml:space="preserve"> </w:t>
      </w:r>
      <w:r w:rsidRPr="00D03BFE">
        <w:rPr>
          <w:iCs/>
        </w:rPr>
        <w:t xml:space="preserve">Vanaf juni 2015 registreert CVW klachten gestructureerd en worden klachten middels een vastgesteld protocol afgehandeld. In totaal hebben wij in zeven maanden tijd </w:t>
      </w:r>
      <w:r w:rsidR="00E2758E">
        <w:rPr>
          <w:iCs/>
        </w:rPr>
        <w:t>(</w:t>
      </w:r>
      <w:r w:rsidRPr="00D03BFE">
        <w:rPr>
          <w:iCs/>
        </w:rPr>
        <w:t>periode juni t/m dec</w:t>
      </w:r>
      <w:r w:rsidR="00E2758E">
        <w:rPr>
          <w:iCs/>
        </w:rPr>
        <w:t>ember 2015)</w:t>
      </w:r>
      <w:r w:rsidRPr="00D03BFE">
        <w:rPr>
          <w:iCs/>
        </w:rPr>
        <w:t xml:space="preserve"> 139 klachten ontvangen. De meest voorkomende klachten hebben betrekking op de volgende domeinen:</w:t>
      </w:r>
      <w:r w:rsidR="00E2758E">
        <w:rPr>
          <w:iCs/>
        </w:rPr>
        <w:t xml:space="preserve"> bewonerscontact (17%) en </w:t>
      </w:r>
      <w:r>
        <w:rPr>
          <w:iCs/>
        </w:rPr>
        <w:t>schade-expertise (40</w:t>
      </w:r>
      <w:r w:rsidR="00E2758E">
        <w:rPr>
          <w:iCs/>
        </w:rPr>
        <w:t>%)</w:t>
      </w:r>
      <w:r>
        <w:rPr>
          <w:iCs/>
        </w:rPr>
        <w:t>.</w:t>
      </w:r>
    </w:p>
    <w:sectPr w:rsidRPr="00D03BFE" w:rsidR="00936932" w:rsidSect="003A24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722" w:right="2892" w:bottom="964" w:left="1361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504" w:rsidRDefault="00074504" w:rsidP="006202A0">
      <w:pPr>
        <w:spacing w:after="0" w:line="240" w:lineRule="auto"/>
      </w:pPr>
      <w:r>
        <w:separator/>
      </w:r>
    </w:p>
  </w:endnote>
  <w:endnote w:type="continuationSeparator" w:id="0">
    <w:p w:rsidR="00074504" w:rsidRDefault="00074504" w:rsidP="006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rebuchetMS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-Bold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420769"/>
      <w:docPartObj>
        <w:docPartGallery w:val="Page Numbers (Bottom of Page)"/>
        <w:docPartUnique/>
      </w:docPartObj>
    </w:sdtPr>
    <w:sdtEndPr/>
    <w:sdtContent>
      <w:p w:rsidR="00C30FC4" w:rsidRDefault="00C30FC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CEF">
          <w:rPr>
            <w:noProof/>
          </w:rPr>
          <w:t>2</w:t>
        </w:r>
        <w:r>
          <w:fldChar w:fldCharType="end"/>
        </w:r>
      </w:p>
    </w:sdtContent>
  </w:sdt>
  <w:p w:rsidR="00C30FC4" w:rsidRPr="00C762EC" w:rsidRDefault="00C30FC4" w:rsidP="00C762EC">
    <w:pPr>
      <w:pStyle w:val="CVW-footer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550617"/>
      <w:docPartObj>
        <w:docPartGallery w:val="Page Numbers (Bottom of Page)"/>
        <w:docPartUnique/>
      </w:docPartObj>
    </w:sdtPr>
    <w:sdtEndPr/>
    <w:sdtContent>
      <w:p w:rsidR="00C30FC4" w:rsidRDefault="00C30FC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CEF">
          <w:rPr>
            <w:noProof/>
          </w:rPr>
          <w:t>1</w:t>
        </w:r>
        <w:r>
          <w:fldChar w:fldCharType="end"/>
        </w:r>
      </w:p>
    </w:sdtContent>
  </w:sdt>
  <w:p w:rsidR="00C30FC4" w:rsidRDefault="00C30FC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504" w:rsidRDefault="00074504" w:rsidP="006202A0">
      <w:pPr>
        <w:spacing w:after="0" w:line="240" w:lineRule="auto"/>
      </w:pPr>
      <w:r>
        <w:separator/>
      </w:r>
    </w:p>
  </w:footnote>
  <w:footnote w:type="continuationSeparator" w:id="0">
    <w:p w:rsidR="00074504" w:rsidRDefault="00074504" w:rsidP="0062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4" w:rsidRDefault="00C30FC4" w:rsidP="00F779F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6704" behindDoc="1" locked="1" layoutInCell="1" allowOverlap="1" wp14:anchorId="55413350" wp14:editId="415A5E20">
          <wp:simplePos x="0" y="0"/>
          <wp:positionH relativeFrom="page">
            <wp:posOffset>6034405</wp:posOffset>
          </wp:positionH>
          <wp:positionV relativeFrom="page">
            <wp:align>top</wp:align>
          </wp:positionV>
          <wp:extent cx="1435100" cy="172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172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:rsidR="00C30FC4" w:rsidRDefault="00C30FC4" w:rsidP="00F779F6">
    <w:pPr>
      <w:pStyle w:val="Kopteks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4" w:rsidRPr="00E36274" w:rsidRDefault="00C30FC4" w:rsidP="00E3627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7728" behindDoc="1" locked="1" layoutInCell="1" allowOverlap="1" wp14:anchorId="42D9D834" wp14:editId="3A480FEB">
          <wp:simplePos x="0" y="0"/>
          <wp:positionH relativeFrom="page">
            <wp:posOffset>6034405</wp:posOffset>
          </wp:positionH>
          <wp:positionV relativeFrom="page">
            <wp:align>top</wp:align>
          </wp:positionV>
          <wp:extent cx="1434708" cy="172707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708" cy="1727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42.75pt;height:32.25pt" o:bullet="t">
        <v:imagedata r:id="rId1" o:title="artA4E0"/>
      </v:shape>
    </w:pict>
  </w:numPicBullet>
  <w:numPicBullet w:numPicBulletId="1">
    <w:pict>
      <v:shape id="_x0000_i1079" type="#_x0000_t75" style="width:42.75pt;height:32.25pt" o:bullet="t">
        <v:imagedata r:id="rId2" o:title="artA4E1"/>
      </v:shape>
    </w:pict>
  </w:numPicBullet>
  <w:abstractNum w:abstractNumId="0" w15:restartNumberingAfterBreak="0">
    <w:nsid w:val="01E8419F"/>
    <w:multiLevelType w:val="hybridMultilevel"/>
    <w:tmpl w:val="50401DE6"/>
    <w:lvl w:ilvl="0" w:tplc="51049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364B"/>
    <w:multiLevelType w:val="hybridMultilevel"/>
    <w:tmpl w:val="2DEE62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130"/>
    <w:multiLevelType w:val="hybridMultilevel"/>
    <w:tmpl w:val="87A075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0AAD"/>
    <w:multiLevelType w:val="hybridMultilevel"/>
    <w:tmpl w:val="60541352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11D36FE"/>
    <w:multiLevelType w:val="hybridMultilevel"/>
    <w:tmpl w:val="EE2CC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B506E"/>
    <w:multiLevelType w:val="hybridMultilevel"/>
    <w:tmpl w:val="5C1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7EC3"/>
    <w:multiLevelType w:val="hybridMultilevel"/>
    <w:tmpl w:val="A426D562"/>
    <w:lvl w:ilvl="0" w:tplc="B8924D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78CD2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961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D88C0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2571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36614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82D1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A6D1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2C0EA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58E7DE1"/>
    <w:multiLevelType w:val="hybridMultilevel"/>
    <w:tmpl w:val="E9922666"/>
    <w:lvl w:ilvl="0" w:tplc="A18637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46050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A4EBF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02B3D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4D2B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8587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58340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A965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E409C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CA0AA0"/>
    <w:multiLevelType w:val="hybridMultilevel"/>
    <w:tmpl w:val="A886B5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316D3"/>
    <w:multiLevelType w:val="hybridMultilevel"/>
    <w:tmpl w:val="24D8C0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26DA6"/>
    <w:multiLevelType w:val="hybridMultilevel"/>
    <w:tmpl w:val="8F5AE3DE"/>
    <w:lvl w:ilvl="0" w:tplc="3BC8E3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6608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B211A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92EC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0F5B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0B34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8CA25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609A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BA8D6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6436C37"/>
    <w:multiLevelType w:val="hybridMultilevel"/>
    <w:tmpl w:val="1312EE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A7367"/>
    <w:multiLevelType w:val="hybridMultilevel"/>
    <w:tmpl w:val="23B06F1E"/>
    <w:lvl w:ilvl="0" w:tplc="51049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F4D7A"/>
    <w:multiLevelType w:val="hybridMultilevel"/>
    <w:tmpl w:val="46D607BC"/>
    <w:lvl w:ilvl="0" w:tplc="FDCC1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1E2D8D"/>
    <w:multiLevelType w:val="hybridMultilevel"/>
    <w:tmpl w:val="0C103666"/>
    <w:lvl w:ilvl="0" w:tplc="4574FA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A15F9"/>
    <w:multiLevelType w:val="hybridMultilevel"/>
    <w:tmpl w:val="72D2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B7D19"/>
    <w:multiLevelType w:val="hybridMultilevel"/>
    <w:tmpl w:val="EC0415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B223D"/>
    <w:multiLevelType w:val="hybridMultilevel"/>
    <w:tmpl w:val="91F60C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C73D0"/>
    <w:multiLevelType w:val="hybridMultilevel"/>
    <w:tmpl w:val="868AC4B6"/>
    <w:lvl w:ilvl="0" w:tplc="331656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C05A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A5AC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0C081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22E24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E6D4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00103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B838F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42912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5B01680"/>
    <w:multiLevelType w:val="hybridMultilevel"/>
    <w:tmpl w:val="C6D08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C2457"/>
    <w:multiLevelType w:val="hybridMultilevel"/>
    <w:tmpl w:val="C7349D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13ED1"/>
    <w:multiLevelType w:val="hybridMultilevel"/>
    <w:tmpl w:val="46A23E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7148"/>
    <w:multiLevelType w:val="hybridMultilevel"/>
    <w:tmpl w:val="6D5605EC"/>
    <w:lvl w:ilvl="0" w:tplc="A342C4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667C5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725A0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9C7AF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024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A00CC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E6FBB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27E2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4574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AF53B79"/>
    <w:multiLevelType w:val="hybridMultilevel"/>
    <w:tmpl w:val="6D6068CC"/>
    <w:lvl w:ilvl="0" w:tplc="82A0D9C8">
      <w:start w:val="1"/>
      <w:numFmt w:val="upperLetter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D7B77E0"/>
    <w:multiLevelType w:val="hybridMultilevel"/>
    <w:tmpl w:val="F0DA7C08"/>
    <w:lvl w:ilvl="0" w:tplc="CAFA8C0E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A4A43"/>
    <w:multiLevelType w:val="hybridMultilevel"/>
    <w:tmpl w:val="8314FE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67F32"/>
    <w:multiLevelType w:val="hybridMultilevel"/>
    <w:tmpl w:val="CAE2FC96"/>
    <w:lvl w:ilvl="0" w:tplc="51049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621EB"/>
    <w:multiLevelType w:val="hybridMultilevel"/>
    <w:tmpl w:val="A8101D76"/>
    <w:lvl w:ilvl="0" w:tplc="423434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404D1"/>
    <w:multiLevelType w:val="hybridMultilevel"/>
    <w:tmpl w:val="889407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27490"/>
    <w:multiLevelType w:val="hybridMultilevel"/>
    <w:tmpl w:val="3230B0A4"/>
    <w:lvl w:ilvl="0" w:tplc="BD2E4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A4218"/>
    <w:multiLevelType w:val="hybridMultilevel"/>
    <w:tmpl w:val="9EF8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405B8"/>
    <w:multiLevelType w:val="hybridMultilevel"/>
    <w:tmpl w:val="5FA0D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859C5"/>
    <w:multiLevelType w:val="hybridMultilevel"/>
    <w:tmpl w:val="50DA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C2FE2"/>
    <w:multiLevelType w:val="hybridMultilevel"/>
    <w:tmpl w:val="634028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36952"/>
    <w:multiLevelType w:val="hybridMultilevel"/>
    <w:tmpl w:val="64A0E9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5766B"/>
    <w:multiLevelType w:val="hybridMultilevel"/>
    <w:tmpl w:val="BEE4BF70"/>
    <w:lvl w:ilvl="0" w:tplc="DCC8827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415AD"/>
    <w:multiLevelType w:val="hybridMultilevel"/>
    <w:tmpl w:val="A728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F2106"/>
    <w:multiLevelType w:val="hybridMultilevel"/>
    <w:tmpl w:val="657A802C"/>
    <w:lvl w:ilvl="0" w:tplc="BD6EB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93B07"/>
    <w:multiLevelType w:val="hybridMultilevel"/>
    <w:tmpl w:val="9252C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4"/>
  </w:num>
  <w:num w:numId="4">
    <w:abstractNumId w:val="1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1"/>
  </w:num>
  <w:num w:numId="9">
    <w:abstractNumId w:val="29"/>
  </w:num>
  <w:num w:numId="10">
    <w:abstractNumId w:val="30"/>
  </w:num>
  <w:num w:numId="11">
    <w:abstractNumId w:val="5"/>
  </w:num>
  <w:num w:numId="12">
    <w:abstractNumId w:val="1"/>
  </w:num>
  <w:num w:numId="13">
    <w:abstractNumId w:val="28"/>
  </w:num>
  <w:num w:numId="14">
    <w:abstractNumId w:val="20"/>
  </w:num>
  <w:num w:numId="15">
    <w:abstractNumId w:val="37"/>
  </w:num>
  <w:num w:numId="16">
    <w:abstractNumId w:val="14"/>
  </w:num>
  <w:num w:numId="17">
    <w:abstractNumId w:val="10"/>
  </w:num>
  <w:num w:numId="18">
    <w:abstractNumId w:val="7"/>
  </w:num>
  <w:num w:numId="19">
    <w:abstractNumId w:val="22"/>
  </w:num>
  <w:num w:numId="20">
    <w:abstractNumId w:val="6"/>
  </w:num>
  <w:num w:numId="21">
    <w:abstractNumId w:val="18"/>
  </w:num>
  <w:num w:numId="22">
    <w:abstractNumId w:val="0"/>
  </w:num>
  <w:num w:numId="23">
    <w:abstractNumId w:val="26"/>
  </w:num>
  <w:num w:numId="24">
    <w:abstractNumId w:val="12"/>
  </w:num>
  <w:num w:numId="25">
    <w:abstractNumId w:val="3"/>
  </w:num>
  <w:num w:numId="26">
    <w:abstractNumId w:val="23"/>
  </w:num>
  <w:num w:numId="27">
    <w:abstractNumId w:val="27"/>
  </w:num>
  <w:num w:numId="28">
    <w:abstractNumId w:val="35"/>
  </w:num>
  <w:num w:numId="29">
    <w:abstractNumId w:val="13"/>
  </w:num>
  <w:num w:numId="30">
    <w:abstractNumId w:val="33"/>
  </w:num>
  <w:num w:numId="31">
    <w:abstractNumId w:val="9"/>
  </w:num>
  <w:num w:numId="32">
    <w:abstractNumId w:val="17"/>
  </w:num>
  <w:num w:numId="33">
    <w:abstractNumId w:val="19"/>
  </w:num>
  <w:num w:numId="34">
    <w:abstractNumId w:val="34"/>
  </w:num>
  <w:num w:numId="35">
    <w:abstractNumId w:val="38"/>
  </w:num>
  <w:num w:numId="36">
    <w:abstractNumId w:val="2"/>
  </w:num>
  <w:num w:numId="37">
    <w:abstractNumId w:val="11"/>
  </w:num>
  <w:num w:numId="38">
    <w:abstractNumId w:val="25"/>
  </w:num>
  <w:num w:numId="39">
    <w:abstractNumId w:val="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CB"/>
    <w:rsid w:val="00002EC4"/>
    <w:rsid w:val="0001063C"/>
    <w:rsid w:val="0001437A"/>
    <w:rsid w:val="000150F0"/>
    <w:rsid w:val="0001536E"/>
    <w:rsid w:val="0001542E"/>
    <w:rsid w:val="00015A63"/>
    <w:rsid w:val="000209B9"/>
    <w:rsid w:val="00021F16"/>
    <w:rsid w:val="00022381"/>
    <w:rsid w:val="00023434"/>
    <w:rsid w:val="000260BB"/>
    <w:rsid w:val="0003116F"/>
    <w:rsid w:val="00036A34"/>
    <w:rsid w:val="00043E6A"/>
    <w:rsid w:val="00045F60"/>
    <w:rsid w:val="00046C6B"/>
    <w:rsid w:val="00051C5D"/>
    <w:rsid w:val="00053993"/>
    <w:rsid w:val="00060F65"/>
    <w:rsid w:val="00061F8D"/>
    <w:rsid w:val="000728B9"/>
    <w:rsid w:val="000734F0"/>
    <w:rsid w:val="000736B6"/>
    <w:rsid w:val="00074504"/>
    <w:rsid w:val="00081EFC"/>
    <w:rsid w:val="00082FDD"/>
    <w:rsid w:val="000853E8"/>
    <w:rsid w:val="00090F76"/>
    <w:rsid w:val="00091E9F"/>
    <w:rsid w:val="000931FA"/>
    <w:rsid w:val="0009649C"/>
    <w:rsid w:val="00096D07"/>
    <w:rsid w:val="0009739F"/>
    <w:rsid w:val="000A23F2"/>
    <w:rsid w:val="000A25EA"/>
    <w:rsid w:val="000A5385"/>
    <w:rsid w:val="000A6292"/>
    <w:rsid w:val="000B4E39"/>
    <w:rsid w:val="000C1983"/>
    <w:rsid w:val="000C340F"/>
    <w:rsid w:val="000C5221"/>
    <w:rsid w:val="000C5375"/>
    <w:rsid w:val="000C6B9E"/>
    <w:rsid w:val="000C6C55"/>
    <w:rsid w:val="000E14BD"/>
    <w:rsid w:val="000E35BA"/>
    <w:rsid w:val="000E4CA4"/>
    <w:rsid w:val="000E539A"/>
    <w:rsid w:val="000E603F"/>
    <w:rsid w:val="000E6D65"/>
    <w:rsid w:val="00100548"/>
    <w:rsid w:val="00100D1F"/>
    <w:rsid w:val="00107D27"/>
    <w:rsid w:val="00111242"/>
    <w:rsid w:val="00113229"/>
    <w:rsid w:val="00115220"/>
    <w:rsid w:val="00120233"/>
    <w:rsid w:val="00121839"/>
    <w:rsid w:val="00123211"/>
    <w:rsid w:val="00126C47"/>
    <w:rsid w:val="00133E5B"/>
    <w:rsid w:val="00135089"/>
    <w:rsid w:val="00140EB0"/>
    <w:rsid w:val="001434D9"/>
    <w:rsid w:val="00144B00"/>
    <w:rsid w:val="00150E82"/>
    <w:rsid w:val="00154037"/>
    <w:rsid w:val="00160B92"/>
    <w:rsid w:val="00161129"/>
    <w:rsid w:val="00161AE6"/>
    <w:rsid w:val="001643BE"/>
    <w:rsid w:val="00165B00"/>
    <w:rsid w:val="0016626A"/>
    <w:rsid w:val="00173243"/>
    <w:rsid w:val="0018105B"/>
    <w:rsid w:val="00185480"/>
    <w:rsid w:val="001860B8"/>
    <w:rsid w:val="001866C3"/>
    <w:rsid w:val="001870C9"/>
    <w:rsid w:val="001954A7"/>
    <w:rsid w:val="00195872"/>
    <w:rsid w:val="00195C2E"/>
    <w:rsid w:val="00195E5E"/>
    <w:rsid w:val="001A17DF"/>
    <w:rsid w:val="001A40FF"/>
    <w:rsid w:val="001A5E75"/>
    <w:rsid w:val="001A6DBC"/>
    <w:rsid w:val="001B0FD9"/>
    <w:rsid w:val="001B456A"/>
    <w:rsid w:val="001B5C88"/>
    <w:rsid w:val="001C20E4"/>
    <w:rsid w:val="001C2513"/>
    <w:rsid w:val="001C28A1"/>
    <w:rsid w:val="001D0667"/>
    <w:rsid w:val="001D12DE"/>
    <w:rsid w:val="001D1CAB"/>
    <w:rsid w:val="001D457B"/>
    <w:rsid w:val="001D553C"/>
    <w:rsid w:val="001D7138"/>
    <w:rsid w:val="001D747F"/>
    <w:rsid w:val="001E14E4"/>
    <w:rsid w:val="001E1615"/>
    <w:rsid w:val="001E55A6"/>
    <w:rsid w:val="001E5CEC"/>
    <w:rsid w:val="001E7260"/>
    <w:rsid w:val="001F130B"/>
    <w:rsid w:val="001F147C"/>
    <w:rsid w:val="001F38AF"/>
    <w:rsid w:val="001F4B45"/>
    <w:rsid w:val="001F57F9"/>
    <w:rsid w:val="00203F34"/>
    <w:rsid w:val="00204484"/>
    <w:rsid w:val="00205435"/>
    <w:rsid w:val="00207B46"/>
    <w:rsid w:val="00210B7B"/>
    <w:rsid w:val="00210C4D"/>
    <w:rsid w:val="00213479"/>
    <w:rsid w:val="002141B0"/>
    <w:rsid w:val="00220A52"/>
    <w:rsid w:val="00224267"/>
    <w:rsid w:val="00226EEB"/>
    <w:rsid w:val="0023250F"/>
    <w:rsid w:val="00232A01"/>
    <w:rsid w:val="00233330"/>
    <w:rsid w:val="00235BD7"/>
    <w:rsid w:val="00236B95"/>
    <w:rsid w:val="0024059A"/>
    <w:rsid w:val="00243F88"/>
    <w:rsid w:val="002479F0"/>
    <w:rsid w:val="00251C88"/>
    <w:rsid w:val="002648C6"/>
    <w:rsid w:val="00272932"/>
    <w:rsid w:val="0027395E"/>
    <w:rsid w:val="00274BD6"/>
    <w:rsid w:val="002824B2"/>
    <w:rsid w:val="002834ED"/>
    <w:rsid w:val="00284163"/>
    <w:rsid w:val="00286213"/>
    <w:rsid w:val="00293AE2"/>
    <w:rsid w:val="00294016"/>
    <w:rsid w:val="002943A2"/>
    <w:rsid w:val="0029640B"/>
    <w:rsid w:val="002A3B7A"/>
    <w:rsid w:val="002A54B8"/>
    <w:rsid w:val="002A6EDF"/>
    <w:rsid w:val="002B208D"/>
    <w:rsid w:val="002B5C6D"/>
    <w:rsid w:val="002C161C"/>
    <w:rsid w:val="002D2D7A"/>
    <w:rsid w:val="002D3269"/>
    <w:rsid w:val="002D382C"/>
    <w:rsid w:val="002D7547"/>
    <w:rsid w:val="002E4815"/>
    <w:rsid w:val="002F0CFF"/>
    <w:rsid w:val="002F5E25"/>
    <w:rsid w:val="002F7F9D"/>
    <w:rsid w:val="00301817"/>
    <w:rsid w:val="00302A1B"/>
    <w:rsid w:val="00306673"/>
    <w:rsid w:val="0030793A"/>
    <w:rsid w:val="00307E12"/>
    <w:rsid w:val="003108CC"/>
    <w:rsid w:val="00311059"/>
    <w:rsid w:val="00312B07"/>
    <w:rsid w:val="003137E2"/>
    <w:rsid w:val="003228C0"/>
    <w:rsid w:val="003231F2"/>
    <w:rsid w:val="00324822"/>
    <w:rsid w:val="003249DD"/>
    <w:rsid w:val="00326D9D"/>
    <w:rsid w:val="00330359"/>
    <w:rsid w:val="003342CF"/>
    <w:rsid w:val="00343E06"/>
    <w:rsid w:val="003476BA"/>
    <w:rsid w:val="0035034C"/>
    <w:rsid w:val="00351318"/>
    <w:rsid w:val="003528BF"/>
    <w:rsid w:val="00352BA9"/>
    <w:rsid w:val="00356A78"/>
    <w:rsid w:val="00357BD8"/>
    <w:rsid w:val="003601EE"/>
    <w:rsid w:val="0036113F"/>
    <w:rsid w:val="003673FB"/>
    <w:rsid w:val="003711D4"/>
    <w:rsid w:val="003723B3"/>
    <w:rsid w:val="00374815"/>
    <w:rsid w:val="003769D1"/>
    <w:rsid w:val="00381CB9"/>
    <w:rsid w:val="00382E11"/>
    <w:rsid w:val="00384C7B"/>
    <w:rsid w:val="00394B33"/>
    <w:rsid w:val="00395007"/>
    <w:rsid w:val="00395657"/>
    <w:rsid w:val="00395DDC"/>
    <w:rsid w:val="003977BD"/>
    <w:rsid w:val="003A2181"/>
    <w:rsid w:val="003A24CB"/>
    <w:rsid w:val="003A5518"/>
    <w:rsid w:val="003A6C1B"/>
    <w:rsid w:val="003A70A0"/>
    <w:rsid w:val="003B07C6"/>
    <w:rsid w:val="003B088D"/>
    <w:rsid w:val="003B27AD"/>
    <w:rsid w:val="003B34D6"/>
    <w:rsid w:val="003B5961"/>
    <w:rsid w:val="003B5C58"/>
    <w:rsid w:val="003B75CA"/>
    <w:rsid w:val="003B7B99"/>
    <w:rsid w:val="003C12C9"/>
    <w:rsid w:val="003C2760"/>
    <w:rsid w:val="003C5730"/>
    <w:rsid w:val="003D19E9"/>
    <w:rsid w:val="003D204A"/>
    <w:rsid w:val="003E03A4"/>
    <w:rsid w:val="003E0CAD"/>
    <w:rsid w:val="003E16BC"/>
    <w:rsid w:val="003E200C"/>
    <w:rsid w:val="003E525E"/>
    <w:rsid w:val="003E588F"/>
    <w:rsid w:val="003E6565"/>
    <w:rsid w:val="003F0CC2"/>
    <w:rsid w:val="003F1184"/>
    <w:rsid w:val="003F4CA2"/>
    <w:rsid w:val="003F5165"/>
    <w:rsid w:val="003F558B"/>
    <w:rsid w:val="003F65CE"/>
    <w:rsid w:val="00402573"/>
    <w:rsid w:val="00402867"/>
    <w:rsid w:val="00403887"/>
    <w:rsid w:val="00410D4D"/>
    <w:rsid w:val="00411B21"/>
    <w:rsid w:val="00423764"/>
    <w:rsid w:val="004237C2"/>
    <w:rsid w:val="00426E9C"/>
    <w:rsid w:val="0043036A"/>
    <w:rsid w:val="00431B5C"/>
    <w:rsid w:val="00432327"/>
    <w:rsid w:val="00434646"/>
    <w:rsid w:val="0043594B"/>
    <w:rsid w:val="00440BE4"/>
    <w:rsid w:val="00440EF6"/>
    <w:rsid w:val="00441FAD"/>
    <w:rsid w:val="00455801"/>
    <w:rsid w:val="00456FB5"/>
    <w:rsid w:val="0046574B"/>
    <w:rsid w:val="004664AC"/>
    <w:rsid w:val="00470C19"/>
    <w:rsid w:val="00470CBB"/>
    <w:rsid w:val="004729EA"/>
    <w:rsid w:val="00477E95"/>
    <w:rsid w:val="0048031A"/>
    <w:rsid w:val="00483B00"/>
    <w:rsid w:val="00486625"/>
    <w:rsid w:val="004872FA"/>
    <w:rsid w:val="004A104E"/>
    <w:rsid w:val="004B17C6"/>
    <w:rsid w:val="004B2753"/>
    <w:rsid w:val="004B4048"/>
    <w:rsid w:val="004B5092"/>
    <w:rsid w:val="004B6469"/>
    <w:rsid w:val="004D16F4"/>
    <w:rsid w:val="004D4429"/>
    <w:rsid w:val="004D68AE"/>
    <w:rsid w:val="004D6917"/>
    <w:rsid w:val="004D746D"/>
    <w:rsid w:val="004E0D47"/>
    <w:rsid w:val="004E1CCC"/>
    <w:rsid w:val="004E23F9"/>
    <w:rsid w:val="004E3335"/>
    <w:rsid w:val="004E700D"/>
    <w:rsid w:val="004F03A7"/>
    <w:rsid w:val="004F18A8"/>
    <w:rsid w:val="00505018"/>
    <w:rsid w:val="00507462"/>
    <w:rsid w:val="00512C01"/>
    <w:rsid w:val="00512F34"/>
    <w:rsid w:val="005171CF"/>
    <w:rsid w:val="00520027"/>
    <w:rsid w:val="0052116A"/>
    <w:rsid w:val="00524A0E"/>
    <w:rsid w:val="005278B5"/>
    <w:rsid w:val="00527BF4"/>
    <w:rsid w:val="0053217B"/>
    <w:rsid w:val="00532AD4"/>
    <w:rsid w:val="00535008"/>
    <w:rsid w:val="0053717F"/>
    <w:rsid w:val="005374FE"/>
    <w:rsid w:val="0054675E"/>
    <w:rsid w:val="00552542"/>
    <w:rsid w:val="00554B1A"/>
    <w:rsid w:val="00562186"/>
    <w:rsid w:val="0056282A"/>
    <w:rsid w:val="0056378D"/>
    <w:rsid w:val="00565F96"/>
    <w:rsid w:val="00570395"/>
    <w:rsid w:val="00573024"/>
    <w:rsid w:val="0057353A"/>
    <w:rsid w:val="00573F0F"/>
    <w:rsid w:val="00575626"/>
    <w:rsid w:val="005761DB"/>
    <w:rsid w:val="0057716E"/>
    <w:rsid w:val="00581137"/>
    <w:rsid w:val="0058164F"/>
    <w:rsid w:val="00582AB3"/>
    <w:rsid w:val="00590118"/>
    <w:rsid w:val="005956A8"/>
    <w:rsid w:val="00595E3A"/>
    <w:rsid w:val="0059768C"/>
    <w:rsid w:val="00597E1E"/>
    <w:rsid w:val="005A1A86"/>
    <w:rsid w:val="005A5798"/>
    <w:rsid w:val="005A7FCB"/>
    <w:rsid w:val="005B1511"/>
    <w:rsid w:val="005B2041"/>
    <w:rsid w:val="005B3C9F"/>
    <w:rsid w:val="005B6566"/>
    <w:rsid w:val="005C35BB"/>
    <w:rsid w:val="005C596A"/>
    <w:rsid w:val="005C68D8"/>
    <w:rsid w:val="005D09BA"/>
    <w:rsid w:val="005D0EE7"/>
    <w:rsid w:val="005D27DF"/>
    <w:rsid w:val="005D3594"/>
    <w:rsid w:val="005D643D"/>
    <w:rsid w:val="005D66E2"/>
    <w:rsid w:val="005E0CF1"/>
    <w:rsid w:val="005E39DE"/>
    <w:rsid w:val="005E5FA3"/>
    <w:rsid w:val="005F4D52"/>
    <w:rsid w:val="005F68D6"/>
    <w:rsid w:val="00602E56"/>
    <w:rsid w:val="00607143"/>
    <w:rsid w:val="00612C7B"/>
    <w:rsid w:val="00613DD4"/>
    <w:rsid w:val="006152D4"/>
    <w:rsid w:val="00616672"/>
    <w:rsid w:val="006202A0"/>
    <w:rsid w:val="00620B4D"/>
    <w:rsid w:val="00621F33"/>
    <w:rsid w:val="00622204"/>
    <w:rsid w:val="00623941"/>
    <w:rsid w:val="00625C7E"/>
    <w:rsid w:val="00626625"/>
    <w:rsid w:val="00626734"/>
    <w:rsid w:val="006274BB"/>
    <w:rsid w:val="00632BCC"/>
    <w:rsid w:val="006402A2"/>
    <w:rsid w:val="006403C6"/>
    <w:rsid w:val="0064248A"/>
    <w:rsid w:val="00642728"/>
    <w:rsid w:val="00645D0D"/>
    <w:rsid w:val="006562AC"/>
    <w:rsid w:val="00657EB9"/>
    <w:rsid w:val="006634C4"/>
    <w:rsid w:val="006654CE"/>
    <w:rsid w:val="0066680F"/>
    <w:rsid w:val="006676F6"/>
    <w:rsid w:val="00670897"/>
    <w:rsid w:val="006766B6"/>
    <w:rsid w:val="00685DBB"/>
    <w:rsid w:val="006963BD"/>
    <w:rsid w:val="0069641C"/>
    <w:rsid w:val="006974EC"/>
    <w:rsid w:val="00697683"/>
    <w:rsid w:val="006A20B4"/>
    <w:rsid w:val="006A24DC"/>
    <w:rsid w:val="006B2D6F"/>
    <w:rsid w:val="006B7E27"/>
    <w:rsid w:val="006C27D6"/>
    <w:rsid w:val="006C3BAD"/>
    <w:rsid w:val="006C4595"/>
    <w:rsid w:val="006C4A9B"/>
    <w:rsid w:val="006C4ED6"/>
    <w:rsid w:val="006C4EEE"/>
    <w:rsid w:val="006D00B2"/>
    <w:rsid w:val="006D0142"/>
    <w:rsid w:val="006D0FCC"/>
    <w:rsid w:val="006E0637"/>
    <w:rsid w:val="006E1C51"/>
    <w:rsid w:val="006E3A1A"/>
    <w:rsid w:val="006E3EAA"/>
    <w:rsid w:val="006E4E37"/>
    <w:rsid w:val="006E60D4"/>
    <w:rsid w:val="006E6606"/>
    <w:rsid w:val="006F09B5"/>
    <w:rsid w:val="006F0F66"/>
    <w:rsid w:val="006F1913"/>
    <w:rsid w:val="006F3BFF"/>
    <w:rsid w:val="006F498D"/>
    <w:rsid w:val="006F53C4"/>
    <w:rsid w:val="00702BE9"/>
    <w:rsid w:val="00703161"/>
    <w:rsid w:val="00706064"/>
    <w:rsid w:val="007109B4"/>
    <w:rsid w:val="00714376"/>
    <w:rsid w:val="00714D97"/>
    <w:rsid w:val="00716508"/>
    <w:rsid w:val="00721318"/>
    <w:rsid w:val="00732127"/>
    <w:rsid w:val="00732287"/>
    <w:rsid w:val="0073285F"/>
    <w:rsid w:val="00733EF4"/>
    <w:rsid w:val="00735963"/>
    <w:rsid w:val="00736994"/>
    <w:rsid w:val="0073709F"/>
    <w:rsid w:val="00742027"/>
    <w:rsid w:val="0077052E"/>
    <w:rsid w:val="007706A3"/>
    <w:rsid w:val="007717B5"/>
    <w:rsid w:val="00771A92"/>
    <w:rsid w:val="00772F0F"/>
    <w:rsid w:val="00774BC8"/>
    <w:rsid w:val="00777020"/>
    <w:rsid w:val="007825AC"/>
    <w:rsid w:val="00786B35"/>
    <w:rsid w:val="00787824"/>
    <w:rsid w:val="00787DF7"/>
    <w:rsid w:val="00792950"/>
    <w:rsid w:val="007962C9"/>
    <w:rsid w:val="007978AE"/>
    <w:rsid w:val="007A00C9"/>
    <w:rsid w:val="007A157F"/>
    <w:rsid w:val="007A746E"/>
    <w:rsid w:val="007C0583"/>
    <w:rsid w:val="007C24D0"/>
    <w:rsid w:val="007C3B61"/>
    <w:rsid w:val="007C4283"/>
    <w:rsid w:val="007C517E"/>
    <w:rsid w:val="007D2020"/>
    <w:rsid w:val="007D4257"/>
    <w:rsid w:val="007D5E53"/>
    <w:rsid w:val="007E24EB"/>
    <w:rsid w:val="007E4B65"/>
    <w:rsid w:val="007F6B01"/>
    <w:rsid w:val="00801188"/>
    <w:rsid w:val="008011A9"/>
    <w:rsid w:val="00801E48"/>
    <w:rsid w:val="0080341D"/>
    <w:rsid w:val="008047E3"/>
    <w:rsid w:val="00804856"/>
    <w:rsid w:val="008075E3"/>
    <w:rsid w:val="0081205D"/>
    <w:rsid w:val="008124C1"/>
    <w:rsid w:val="00812AE8"/>
    <w:rsid w:val="0081456C"/>
    <w:rsid w:val="00817059"/>
    <w:rsid w:val="00820311"/>
    <w:rsid w:val="00823200"/>
    <w:rsid w:val="00833C16"/>
    <w:rsid w:val="008350D1"/>
    <w:rsid w:val="00835296"/>
    <w:rsid w:val="00835840"/>
    <w:rsid w:val="00836017"/>
    <w:rsid w:val="008422AD"/>
    <w:rsid w:val="00852329"/>
    <w:rsid w:val="00852A87"/>
    <w:rsid w:val="008560EB"/>
    <w:rsid w:val="00863AA2"/>
    <w:rsid w:val="00863B8E"/>
    <w:rsid w:val="00866601"/>
    <w:rsid w:val="00873F17"/>
    <w:rsid w:val="00875E19"/>
    <w:rsid w:val="008779E5"/>
    <w:rsid w:val="00881E47"/>
    <w:rsid w:val="008841B9"/>
    <w:rsid w:val="00890AEE"/>
    <w:rsid w:val="008911DC"/>
    <w:rsid w:val="00896A92"/>
    <w:rsid w:val="008A1FBF"/>
    <w:rsid w:val="008A325A"/>
    <w:rsid w:val="008A3A18"/>
    <w:rsid w:val="008A3D61"/>
    <w:rsid w:val="008A489B"/>
    <w:rsid w:val="008A51F8"/>
    <w:rsid w:val="008B1A41"/>
    <w:rsid w:val="008B3F70"/>
    <w:rsid w:val="008B5F89"/>
    <w:rsid w:val="008B6471"/>
    <w:rsid w:val="008C034B"/>
    <w:rsid w:val="008C1D97"/>
    <w:rsid w:val="008C5731"/>
    <w:rsid w:val="008D5E12"/>
    <w:rsid w:val="008D76CD"/>
    <w:rsid w:val="008E086C"/>
    <w:rsid w:val="008E1F63"/>
    <w:rsid w:val="008E2C63"/>
    <w:rsid w:val="008E2CFB"/>
    <w:rsid w:val="008E565F"/>
    <w:rsid w:val="008E6C55"/>
    <w:rsid w:val="008F5D09"/>
    <w:rsid w:val="008F6380"/>
    <w:rsid w:val="00901508"/>
    <w:rsid w:val="00905A42"/>
    <w:rsid w:val="00905F24"/>
    <w:rsid w:val="00910338"/>
    <w:rsid w:val="00910BF2"/>
    <w:rsid w:val="00910C07"/>
    <w:rsid w:val="00917B3E"/>
    <w:rsid w:val="00917C8E"/>
    <w:rsid w:val="00922B15"/>
    <w:rsid w:val="009260E8"/>
    <w:rsid w:val="00926963"/>
    <w:rsid w:val="00926BAF"/>
    <w:rsid w:val="00926BC0"/>
    <w:rsid w:val="00927E76"/>
    <w:rsid w:val="0093059F"/>
    <w:rsid w:val="009322AB"/>
    <w:rsid w:val="00932ED7"/>
    <w:rsid w:val="0093469A"/>
    <w:rsid w:val="00936932"/>
    <w:rsid w:val="00937843"/>
    <w:rsid w:val="0094428F"/>
    <w:rsid w:val="009453C0"/>
    <w:rsid w:val="009457D5"/>
    <w:rsid w:val="00945EEB"/>
    <w:rsid w:val="00953928"/>
    <w:rsid w:val="00957FC2"/>
    <w:rsid w:val="009603A9"/>
    <w:rsid w:val="009635B2"/>
    <w:rsid w:val="00971926"/>
    <w:rsid w:val="0097322E"/>
    <w:rsid w:val="009735C6"/>
    <w:rsid w:val="00974282"/>
    <w:rsid w:val="00982B8D"/>
    <w:rsid w:val="00983492"/>
    <w:rsid w:val="00985EDA"/>
    <w:rsid w:val="00986736"/>
    <w:rsid w:val="00992C87"/>
    <w:rsid w:val="00994DAC"/>
    <w:rsid w:val="009951AD"/>
    <w:rsid w:val="00995931"/>
    <w:rsid w:val="009A209E"/>
    <w:rsid w:val="009A43B7"/>
    <w:rsid w:val="009A456B"/>
    <w:rsid w:val="009A4A5C"/>
    <w:rsid w:val="009B2EAA"/>
    <w:rsid w:val="009B4C30"/>
    <w:rsid w:val="009C0959"/>
    <w:rsid w:val="009C362F"/>
    <w:rsid w:val="009C3676"/>
    <w:rsid w:val="009C51E8"/>
    <w:rsid w:val="009E2481"/>
    <w:rsid w:val="009E4F6C"/>
    <w:rsid w:val="009E6383"/>
    <w:rsid w:val="009F09F7"/>
    <w:rsid w:val="009F1E93"/>
    <w:rsid w:val="009F781B"/>
    <w:rsid w:val="00A00D25"/>
    <w:rsid w:val="00A12934"/>
    <w:rsid w:val="00A12D82"/>
    <w:rsid w:val="00A2207A"/>
    <w:rsid w:val="00A2383B"/>
    <w:rsid w:val="00A23896"/>
    <w:rsid w:val="00A35022"/>
    <w:rsid w:val="00A40C1C"/>
    <w:rsid w:val="00A45BD3"/>
    <w:rsid w:val="00A53A5F"/>
    <w:rsid w:val="00A570CE"/>
    <w:rsid w:val="00A57CEF"/>
    <w:rsid w:val="00A64806"/>
    <w:rsid w:val="00A654BB"/>
    <w:rsid w:val="00A65A47"/>
    <w:rsid w:val="00A65C6B"/>
    <w:rsid w:val="00A65D10"/>
    <w:rsid w:val="00A705CD"/>
    <w:rsid w:val="00A72B50"/>
    <w:rsid w:val="00A7608C"/>
    <w:rsid w:val="00A81470"/>
    <w:rsid w:val="00A91782"/>
    <w:rsid w:val="00A95FB6"/>
    <w:rsid w:val="00A96422"/>
    <w:rsid w:val="00AA0A2C"/>
    <w:rsid w:val="00AA29DB"/>
    <w:rsid w:val="00AA2BB9"/>
    <w:rsid w:val="00AA4CC3"/>
    <w:rsid w:val="00AB5E11"/>
    <w:rsid w:val="00AC27BE"/>
    <w:rsid w:val="00AC5687"/>
    <w:rsid w:val="00AC734C"/>
    <w:rsid w:val="00AC75E3"/>
    <w:rsid w:val="00AD334D"/>
    <w:rsid w:val="00AE02E6"/>
    <w:rsid w:val="00AE315B"/>
    <w:rsid w:val="00AE3B10"/>
    <w:rsid w:val="00AE60CE"/>
    <w:rsid w:val="00AE6952"/>
    <w:rsid w:val="00AF5404"/>
    <w:rsid w:val="00B052FB"/>
    <w:rsid w:val="00B11868"/>
    <w:rsid w:val="00B11902"/>
    <w:rsid w:val="00B135AF"/>
    <w:rsid w:val="00B178B2"/>
    <w:rsid w:val="00B246E6"/>
    <w:rsid w:val="00B316B7"/>
    <w:rsid w:val="00B31D96"/>
    <w:rsid w:val="00B331A9"/>
    <w:rsid w:val="00B40094"/>
    <w:rsid w:val="00B400F7"/>
    <w:rsid w:val="00B426EF"/>
    <w:rsid w:val="00B42DBB"/>
    <w:rsid w:val="00B45464"/>
    <w:rsid w:val="00B458F6"/>
    <w:rsid w:val="00B47065"/>
    <w:rsid w:val="00B549A7"/>
    <w:rsid w:val="00B56B3B"/>
    <w:rsid w:val="00B57B9E"/>
    <w:rsid w:val="00B63A5B"/>
    <w:rsid w:val="00B64B2C"/>
    <w:rsid w:val="00B66EE0"/>
    <w:rsid w:val="00B67A42"/>
    <w:rsid w:val="00B739AD"/>
    <w:rsid w:val="00B741E5"/>
    <w:rsid w:val="00B7451C"/>
    <w:rsid w:val="00B761F8"/>
    <w:rsid w:val="00B76944"/>
    <w:rsid w:val="00B80B4D"/>
    <w:rsid w:val="00B90EBC"/>
    <w:rsid w:val="00B9113E"/>
    <w:rsid w:val="00B9327B"/>
    <w:rsid w:val="00B9338A"/>
    <w:rsid w:val="00B96D46"/>
    <w:rsid w:val="00BA7F94"/>
    <w:rsid w:val="00BB0B53"/>
    <w:rsid w:val="00BB0C4A"/>
    <w:rsid w:val="00BB0FCA"/>
    <w:rsid w:val="00BB14F6"/>
    <w:rsid w:val="00BB33C1"/>
    <w:rsid w:val="00BB4251"/>
    <w:rsid w:val="00BB58C4"/>
    <w:rsid w:val="00BC19EA"/>
    <w:rsid w:val="00BC4297"/>
    <w:rsid w:val="00BD6033"/>
    <w:rsid w:val="00BD7DC0"/>
    <w:rsid w:val="00BF1063"/>
    <w:rsid w:val="00C00758"/>
    <w:rsid w:val="00C041D4"/>
    <w:rsid w:val="00C07996"/>
    <w:rsid w:val="00C100DF"/>
    <w:rsid w:val="00C13296"/>
    <w:rsid w:val="00C15786"/>
    <w:rsid w:val="00C2037A"/>
    <w:rsid w:val="00C21C31"/>
    <w:rsid w:val="00C24306"/>
    <w:rsid w:val="00C248EF"/>
    <w:rsid w:val="00C306EB"/>
    <w:rsid w:val="00C30FC4"/>
    <w:rsid w:val="00C3534A"/>
    <w:rsid w:val="00C356C2"/>
    <w:rsid w:val="00C3750F"/>
    <w:rsid w:val="00C41AFD"/>
    <w:rsid w:val="00C4543E"/>
    <w:rsid w:val="00C55471"/>
    <w:rsid w:val="00C63212"/>
    <w:rsid w:val="00C657D0"/>
    <w:rsid w:val="00C7183A"/>
    <w:rsid w:val="00C73647"/>
    <w:rsid w:val="00C751E0"/>
    <w:rsid w:val="00C7578D"/>
    <w:rsid w:val="00C75890"/>
    <w:rsid w:val="00C762EC"/>
    <w:rsid w:val="00C7753B"/>
    <w:rsid w:val="00C807B2"/>
    <w:rsid w:val="00C8197C"/>
    <w:rsid w:val="00C9148A"/>
    <w:rsid w:val="00C916D8"/>
    <w:rsid w:val="00C9237E"/>
    <w:rsid w:val="00CB024D"/>
    <w:rsid w:val="00CB4F25"/>
    <w:rsid w:val="00CB62B8"/>
    <w:rsid w:val="00CC02D0"/>
    <w:rsid w:val="00CC57E6"/>
    <w:rsid w:val="00CC7517"/>
    <w:rsid w:val="00CD128F"/>
    <w:rsid w:val="00CD3F19"/>
    <w:rsid w:val="00CD61AE"/>
    <w:rsid w:val="00CE0989"/>
    <w:rsid w:val="00CE19D0"/>
    <w:rsid w:val="00CE20E2"/>
    <w:rsid w:val="00CE55F4"/>
    <w:rsid w:val="00CF00A3"/>
    <w:rsid w:val="00CF56DC"/>
    <w:rsid w:val="00CF6A83"/>
    <w:rsid w:val="00D03BFE"/>
    <w:rsid w:val="00D14092"/>
    <w:rsid w:val="00D141F7"/>
    <w:rsid w:val="00D15175"/>
    <w:rsid w:val="00D15564"/>
    <w:rsid w:val="00D166FB"/>
    <w:rsid w:val="00D237B0"/>
    <w:rsid w:val="00D26F47"/>
    <w:rsid w:val="00D301F6"/>
    <w:rsid w:val="00D35871"/>
    <w:rsid w:val="00D40310"/>
    <w:rsid w:val="00D407EB"/>
    <w:rsid w:val="00D41217"/>
    <w:rsid w:val="00D42364"/>
    <w:rsid w:val="00D424A8"/>
    <w:rsid w:val="00D51FA2"/>
    <w:rsid w:val="00D60096"/>
    <w:rsid w:val="00D65B2C"/>
    <w:rsid w:val="00D65B70"/>
    <w:rsid w:val="00D66877"/>
    <w:rsid w:val="00D71D04"/>
    <w:rsid w:val="00D74172"/>
    <w:rsid w:val="00D7469A"/>
    <w:rsid w:val="00D75A91"/>
    <w:rsid w:val="00D77BF9"/>
    <w:rsid w:val="00D80B80"/>
    <w:rsid w:val="00D91592"/>
    <w:rsid w:val="00D93BDF"/>
    <w:rsid w:val="00D95A7E"/>
    <w:rsid w:val="00D97F84"/>
    <w:rsid w:val="00D97FC8"/>
    <w:rsid w:val="00DA6332"/>
    <w:rsid w:val="00DA7311"/>
    <w:rsid w:val="00DA7936"/>
    <w:rsid w:val="00DB56DA"/>
    <w:rsid w:val="00DB6773"/>
    <w:rsid w:val="00DB7E57"/>
    <w:rsid w:val="00DC4312"/>
    <w:rsid w:val="00DC5376"/>
    <w:rsid w:val="00DC57E4"/>
    <w:rsid w:val="00DC6BB6"/>
    <w:rsid w:val="00DD3582"/>
    <w:rsid w:val="00DD4003"/>
    <w:rsid w:val="00DE0E67"/>
    <w:rsid w:val="00DE2896"/>
    <w:rsid w:val="00DE2BF0"/>
    <w:rsid w:val="00DE55CB"/>
    <w:rsid w:val="00DE56AA"/>
    <w:rsid w:val="00E105E6"/>
    <w:rsid w:val="00E11C30"/>
    <w:rsid w:val="00E11EB0"/>
    <w:rsid w:val="00E14429"/>
    <w:rsid w:val="00E149DD"/>
    <w:rsid w:val="00E2018E"/>
    <w:rsid w:val="00E21828"/>
    <w:rsid w:val="00E22D67"/>
    <w:rsid w:val="00E23529"/>
    <w:rsid w:val="00E241B1"/>
    <w:rsid w:val="00E24E81"/>
    <w:rsid w:val="00E2731E"/>
    <w:rsid w:val="00E2758E"/>
    <w:rsid w:val="00E30D71"/>
    <w:rsid w:val="00E329A5"/>
    <w:rsid w:val="00E32DB6"/>
    <w:rsid w:val="00E34594"/>
    <w:rsid w:val="00E36274"/>
    <w:rsid w:val="00E373F2"/>
    <w:rsid w:val="00E409F0"/>
    <w:rsid w:val="00E41FA5"/>
    <w:rsid w:val="00E45F3A"/>
    <w:rsid w:val="00E473AA"/>
    <w:rsid w:val="00E47E67"/>
    <w:rsid w:val="00E509F2"/>
    <w:rsid w:val="00E5333E"/>
    <w:rsid w:val="00E5352C"/>
    <w:rsid w:val="00E53962"/>
    <w:rsid w:val="00E55DD7"/>
    <w:rsid w:val="00E6110D"/>
    <w:rsid w:val="00E6373D"/>
    <w:rsid w:val="00E642D8"/>
    <w:rsid w:val="00E65747"/>
    <w:rsid w:val="00E7072D"/>
    <w:rsid w:val="00E7576F"/>
    <w:rsid w:val="00E75EED"/>
    <w:rsid w:val="00E76A75"/>
    <w:rsid w:val="00E76EF3"/>
    <w:rsid w:val="00E8084A"/>
    <w:rsid w:val="00E80BD7"/>
    <w:rsid w:val="00E82B2F"/>
    <w:rsid w:val="00E84DFF"/>
    <w:rsid w:val="00E86A7D"/>
    <w:rsid w:val="00E87654"/>
    <w:rsid w:val="00E87D41"/>
    <w:rsid w:val="00E90E6E"/>
    <w:rsid w:val="00E9122E"/>
    <w:rsid w:val="00E92208"/>
    <w:rsid w:val="00E92370"/>
    <w:rsid w:val="00E9262C"/>
    <w:rsid w:val="00E946E3"/>
    <w:rsid w:val="00E9671D"/>
    <w:rsid w:val="00EA0D4E"/>
    <w:rsid w:val="00EA1F3A"/>
    <w:rsid w:val="00EA4C87"/>
    <w:rsid w:val="00EA5EE4"/>
    <w:rsid w:val="00EB0FAB"/>
    <w:rsid w:val="00EB20A4"/>
    <w:rsid w:val="00EB234C"/>
    <w:rsid w:val="00EB4D4E"/>
    <w:rsid w:val="00EB6503"/>
    <w:rsid w:val="00EB7A8A"/>
    <w:rsid w:val="00EC2452"/>
    <w:rsid w:val="00EC6EB5"/>
    <w:rsid w:val="00EC6F51"/>
    <w:rsid w:val="00EC7A2B"/>
    <w:rsid w:val="00ED22EF"/>
    <w:rsid w:val="00ED28D3"/>
    <w:rsid w:val="00ED6F3E"/>
    <w:rsid w:val="00EE4092"/>
    <w:rsid w:val="00EE4603"/>
    <w:rsid w:val="00EF0622"/>
    <w:rsid w:val="00EF2BA1"/>
    <w:rsid w:val="00F00886"/>
    <w:rsid w:val="00F01E34"/>
    <w:rsid w:val="00F0358F"/>
    <w:rsid w:val="00F075CE"/>
    <w:rsid w:val="00F104BC"/>
    <w:rsid w:val="00F11F61"/>
    <w:rsid w:val="00F124D8"/>
    <w:rsid w:val="00F125E3"/>
    <w:rsid w:val="00F15140"/>
    <w:rsid w:val="00F16B2A"/>
    <w:rsid w:val="00F21B1E"/>
    <w:rsid w:val="00F21FCB"/>
    <w:rsid w:val="00F3422F"/>
    <w:rsid w:val="00F344D3"/>
    <w:rsid w:val="00F34780"/>
    <w:rsid w:val="00F3717E"/>
    <w:rsid w:val="00F4011A"/>
    <w:rsid w:val="00F40438"/>
    <w:rsid w:val="00F42FB9"/>
    <w:rsid w:val="00F47CC4"/>
    <w:rsid w:val="00F51A92"/>
    <w:rsid w:val="00F54EE2"/>
    <w:rsid w:val="00F574EF"/>
    <w:rsid w:val="00F575F1"/>
    <w:rsid w:val="00F6031B"/>
    <w:rsid w:val="00F61AB1"/>
    <w:rsid w:val="00F62154"/>
    <w:rsid w:val="00F62B13"/>
    <w:rsid w:val="00F70010"/>
    <w:rsid w:val="00F7091B"/>
    <w:rsid w:val="00F72FDA"/>
    <w:rsid w:val="00F779F6"/>
    <w:rsid w:val="00F77AF4"/>
    <w:rsid w:val="00F84223"/>
    <w:rsid w:val="00F86D6C"/>
    <w:rsid w:val="00F87374"/>
    <w:rsid w:val="00F907BC"/>
    <w:rsid w:val="00F96006"/>
    <w:rsid w:val="00FA37B2"/>
    <w:rsid w:val="00FA50A2"/>
    <w:rsid w:val="00FA65B2"/>
    <w:rsid w:val="00FB0DE8"/>
    <w:rsid w:val="00FB3C5B"/>
    <w:rsid w:val="00FB3C64"/>
    <w:rsid w:val="00FB59AF"/>
    <w:rsid w:val="00FB7349"/>
    <w:rsid w:val="00FC67C7"/>
    <w:rsid w:val="00FD1329"/>
    <w:rsid w:val="00FD6D5F"/>
    <w:rsid w:val="00FE008A"/>
    <w:rsid w:val="00FE2D7A"/>
    <w:rsid w:val="00FE3151"/>
    <w:rsid w:val="00FE3A0E"/>
    <w:rsid w:val="00FE4650"/>
    <w:rsid w:val="00FE76E3"/>
    <w:rsid w:val="00FE7B4A"/>
    <w:rsid w:val="00FE7DBA"/>
    <w:rsid w:val="00FF215C"/>
    <w:rsid w:val="00FF28A8"/>
    <w:rsid w:val="00FF7344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BCDA786-A7C4-4769-9A38-6AB0F4A6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7462"/>
    <w:pPr>
      <w:spacing w:after="300" w:line="300" w:lineRule="atLeast"/>
    </w:pPr>
    <w:rPr>
      <w:rFonts w:ascii="Trebuchet MS" w:eastAsia="Calibri" w:hAnsi="Trebuchet MS" w:cs="Times New Roman"/>
      <w:sz w:val="18"/>
    </w:rPr>
  </w:style>
  <w:style w:type="paragraph" w:styleId="Kop4">
    <w:name w:val="heading 4"/>
    <w:basedOn w:val="Standaard"/>
    <w:link w:val="Kop4Char"/>
    <w:uiPriority w:val="9"/>
    <w:qFormat/>
    <w:rsid w:val="001E55A6"/>
    <w:pPr>
      <w:spacing w:before="150" w:after="150" w:line="240" w:lineRule="auto"/>
      <w:outlineLvl w:val="3"/>
    </w:pPr>
    <w:rPr>
      <w:rFonts w:eastAsia="Times New Roman" w:cs="Helvetica"/>
      <w:color w:val="000000"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02A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6202A0"/>
  </w:style>
  <w:style w:type="paragraph" w:styleId="Voettekst">
    <w:name w:val="footer"/>
    <w:basedOn w:val="Standaard"/>
    <w:link w:val="VoettekstChar"/>
    <w:uiPriority w:val="99"/>
    <w:unhideWhenUsed/>
    <w:rsid w:val="00620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02A0"/>
    <w:rPr>
      <w:rFonts w:ascii="Calibri" w:eastAsia="Calibri" w:hAnsi="Calibri" w:cs="Times New Roman"/>
    </w:rPr>
  </w:style>
  <w:style w:type="paragraph" w:styleId="Lijstalinea">
    <w:name w:val="List Paragraph"/>
    <w:aliases w:val="CVW - ongeordende lijst"/>
    <w:basedOn w:val="CVW-broodtekst"/>
    <w:uiPriority w:val="34"/>
    <w:qFormat/>
    <w:rsid w:val="003A24CB"/>
    <w:pPr>
      <w:numPr>
        <w:numId w:val="1"/>
      </w:numPr>
      <w:ind w:left="426" w:hanging="426"/>
      <w:contextualSpacing w:val="0"/>
    </w:pPr>
    <w:rPr>
      <w:rFonts w:ascii="Trebuchet MS" w:hAnsi="Trebuchet MS" w:cstheme="minorBid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7E9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7E95"/>
    <w:rPr>
      <w:rFonts w:ascii="Segoe UI" w:eastAsia="Calibri" w:hAnsi="Segoe UI" w:cs="Segoe UI"/>
      <w:sz w:val="18"/>
      <w:szCs w:val="18"/>
    </w:rPr>
  </w:style>
  <w:style w:type="paragraph" w:styleId="Geenafstand">
    <w:name w:val="No Spacing"/>
    <w:uiPriority w:val="1"/>
    <w:rsid w:val="00B57B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VW-adresgegevens">
    <w:name w:val="CVW - adresgegevens"/>
    <w:basedOn w:val="Standaard"/>
    <w:uiPriority w:val="99"/>
    <w:qFormat/>
    <w:rsid w:val="001C20E4"/>
    <w:pPr>
      <w:widowControl w:val="0"/>
      <w:tabs>
        <w:tab w:val="left" w:pos="1247"/>
        <w:tab w:val="left" w:pos="6236"/>
        <w:tab w:val="right" w:pos="9622"/>
      </w:tabs>
      <w:suppressAutoHyphens/>
      <w:autoSpaceDE w:val="0"/>
      <w:autoSpaceDN w:val="0"/>
      <w:adjustRightInd w:val="0"/>
      <w:spacing w:after="0" w:line="260" w:lineRule="atLeast"/>
      <w:ind w:left="1276" w:hanging="1276"/>
      <w:textAlignment w:val="center"/>
    </w:pPr>
    <w:rPr>
      <w:rFonts w:ascii="TrebuchetMS-Bold" w:eastAsiaTheme="minorHAnsi" w:hAnsi="TrebuchetMS-Bold" w:cs="TrebuchetMS-Bold"/>
      <w:b/>
      <w:bCs/>
      <w:color w:val="000000"/>
      <w:spacing w:val="-4"/>
      <w:sz w:val="15"/>
      <w:szCs w:val="15"/>
      <w:lang w:val="en-GB"/>
    </w:rPr>
  </w:style>
  <w:style w:type="character" w:customStyle="1" w:styleId="CVW-forceregular">
    <w:name w:val="CVW - force regular"/>
    <w:uiPriority w:val="99"/>
    <w:rsid w:val="00F779F6"/>
    <w:rPr>
      <w:rFonts w:ascii="TrebuchetMS" w:hAnsi="TrebuchetMS" w:cs="TrebuchetMS"/>
      <w:sz w:val="15"/>
      <w:szCs w:val="15"/>
    </w:rPr>
  </w:style>
  <w:style w:type="paragraph" w:customStyle="1" w:styleId="CVW-broodtekst">
    <w:name w:val="CVW - broodtekst"/>
    <w:basedOn w:val="Standaard"/>
    <w:uiPriority w:val="99"/>
    <w:qFormat/>
    <w:rsid w:val="00E36274"/>
    <w:pPr>
      <w:widowControl w:val="0"/>
      <w:tabs>
        <w:tab w:val="left" w:pos="1247"/>
        <w:tab w:val="left" w:pos="1587"/>
        <w:tab w:val="left" w:pos="6236"/>
        <w:tab w:val="right" w:pos="9622"/>
      </w:tabs>
      <w:suppressAutoHyphens/>
      <w:autoSpaceDE w:val="0"/>
      <w:autoSpaceDN w:val="0"/>
      <w:adjustRightInd w:val="0"/>
      <w:contextualSpacing/>
      <w:textAlignment w:val="center"/>
    </w:pPr>
    <w:rPr>
      <w:rFonts w:ascii="TrebuchetMS" w:eastAsiaTheme="minorHAnsi" w:hAnsi="TrebuchetMS" w:cs="TrebuchetMS"/>
      <w:color w:val="000000"/>
      <w:szCs w:val="18"/>
      <w:lang w:val="en-GB"/>
    </w:rPr>
  </w:style>
  <w:style w:type="paragraph" w:customStyle="1" w:styleId="CVW-titel">
    <w:name w:val="CVW - titel"/>
    <w:basedOn w:val="Standaard"/>
    <w:qFormat/>
    <w:rsid w:val="00E36274"/>
    <w:pPr>
      <w:spacing w:after="0" w:line="269" w:lineRule="auto"/>
      <w:jc w:val="center"/>
    </w:pPr>
    <w:rPr>
      <w:rFonts w:eastAsia="MS Mincho" w:cs="Arial"/>
      <w:b/>
      <w:color w:val="CA3A5C"/>
      <w:spacing w:val="10"/>
      <w:sz w:val="24"/>
      <w:szCs w:val="24"/>
    </w:rPr>
  </w:style>
  <w:style w:type="paragraph" w:customStyle="1" w:styleId="CVW-tussenkop">
    <w:name w:val="CVW - tussenkop"/>
    <w:basedOn w:val="CVW-broodtekst"/>
    <w:uiPriority w:val="99"/>
    <w:qFormat/>
    <w:rsid w:val="00E36274"/>
    <w:pPr>
      <w:spacing w:after="0"/>
    </w:pPr>
    <w:rPr>
      <w:rFonts w:ascii="TrebuchetMS-Bold" w:hAnsi="TrebuchetMS-Bold" w:cs="TrebuchetMS-Bold"/>
      <w:b/>
      <w:bCs/>
    </w:rPr>
  </w:style>
  <w:style w:type="paragraph" w:customStyle="1" w:styleId="CVW-broodtekst-gecentreerd">
    <w:name w:val="CVW - broodtekst - gecentreerd"/>
    <w:basedOn w:val="CVW-broodtekst"/>
    <w:qFormat/>
    <w:rsid w:val="001C20E4"/>
    <w:pPr>
      <w:jc w:val="center"/>
    </w:pPr>
  </w:style>
  <w:style w:type="paragraph" w:customStyle="1" w:styleId="CVW-footertekst">
    <w:name w:val="CVW - footertekst"/>
    <w:basedOn w:val="Standaard"/>
    <w:uiPriority w:val="99"/>
    <w:qFormat/>
    <w:rsid w:val="00714D97"/>
    <w:pPr>
      <w:widowControl w:val="0"/>
      <w:tabs>
        <w:tab w:val="left" w:pos="8278"/>
      </w:tabs>
      <w:suppressAutoHyphens/>
      <w:autoSpaceDE w:val="0"/>
      <w:autoSpaceDN w:val="0"/>
      <w:adjustRightInd w:val="0"/>
      <w:spacing w:before="300" w:after="0" w:line="150" w:lineRule="atLeast"/>
      <w:textAlignment w:val="center"/>
    </w:pPr>
    <w:rPr>
      <w:rFonts w:ascii="TrebuchetMS" w:eastAsiaTheme="minorHAnsi" w:hAnsi="TrebuchetMS" w:cs="TrebuchetMS"/>
      <w:color w:val="000000"/>
      <w:sz w:val="15"/>
      <w:szCs w:val="15"/>
      <w:lang w:val="en-GB"/>
    </w:rPr>
  </w:style>
  <w:style w:type="character" w:customStyle="1" w:styleId="CVW-forcered">
    <w:name w:val="CVW - force red"/>
    <w:basedOn w:val="Standaardalinea-lettertype"/>
    <w:uiPriority w:val="1"/>
    <w:qFormat/>
    <w:rsid w:val="00E36274"/>
    <w:rPr>
      <w:color w:val="CA3A5C"/>
    </w:rPr>
  </w:style>
  <w:style w:type="character" w:customStyle="1" w:styleId="forceunderline">
    <w:name w:val="force underline"/>
    <w:basedOn w:val="Standaardalinea-lettertype"/>
    <w:uiPriority w:val="1"/>
    <w:qFormat/>
    <w:rsid w:val="003A24CB"/>
    <w:rPr>
      <w:u w:val="single"/>
    </w:rPr>
  </w:style>
  <w:style w:type="paragraph" w:customStyle="1" w:styleId="CVW-naamenhandtekening">
    <w:name w:val="CVW - naam en handtekening"/>
    <w:basedOn w:val="CVW-broodtekst"/>
    <w:qFormat/>
    <w:rsid w:val="007825AC"/>
    <w:pPr>
      <w:tabs>
        <w:tab w:val="clear" w:pos="1247"/>
        <w:tab w:val="clear" w:pos="1587"/>
        <w:tab w:val="clear" w:pos="6236"/>
        <w:tab w:val="clear" w:pos="9622"/>
        <w:tab w:val="left" w:pos="5245"/>
      </w:tabs>
      <w:spacing w:after="0"/>
    </w:pPr>
    <w:rPr>
      <w:rFonts w:ascii="Trebuchet MS" w:hAnsi="Trebuchet MS" w:cs="Arial"/>
      <w:bCs/>
      <w:szCs w:val="20"/>
    </w:rPr>
  </w:style>
  <w:style w:type="character" w:styleId="Hyperlink">
    <w:name w:val="Hyperlink"/>
    <w:basedOn w:val="Standaardalinea-lettertype"/>
    <w:uiPriority w:val="99"/>
    <w:unhideWhenUsed/>
    <w:rsid w:val="002A6EDF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B4F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B4F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B4F25"/>
    <w:rPr>
      <w:rFonts w:ascii="Trebuchet MS" w:eastAsia="Calibri" w:hAnsi="Trebuchet MS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4F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4F25"/>
    <w:rPr>
      <w:rFonts w:ascii="Trebuchet MS" w:eastAsia="Calibri" w:hAnsi="Trebuchet MS" w:cs="Times New Roman"/>
      <w:b/>
      <w:bCs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1E55A6"/>
    <w:rPr>
      <w:rFonts w:ascii="Trebuchet MS" w:eastAsia="Times New Roman" w:hAnsi="Trebuchet MS" w:cs="Helvetica"/>
      <w:color w:val="000000"/>
      <w:sz w:val="27"/>
      <w:szCs w:val="27"/>
      <w:lang w:eastAsia="nl-NL"/>
    </w:rPr>
  </w:style>
  <w:style w:type="table" w:styleId="Tabelraster">
    <w:name w:val="Table Grid"/>
    <w:basedOn w:val="Standaardtabel"/>
    <w:uiPriority w:val="39"/>
    <w:rsid w:val="0017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173243"/>
    <w:pPr>
      <w:spacing w:after="0" w:line="240" w:lineRule="auto"/>
    </w:pPr>
    <w:rPr>
      <w:rFonts w:ascii="Trebuchet MS" w:eastAsia="Calibri" w:hAnsi="Trebuchet MS" w:cs="Times New Roman"/>
      <w:sz w:val="18"/>
    </w:rPr>
  </w:style>
  <w:style w:type="paragraph" w:styleId="Normaalweb">
    <w:name w:val="Normal (Web)"/>
    <w:basedOn w:val="Standaard"/>
    <w:uiPriority w:val="99"/>
    <w:semiHidden/>
    <w:unhideWhenUsed/>
    <w:rsid w:val="00CE55F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39"/>
    <w:rsid w:val="00ED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ED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76A7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76A75"/>
    <w:rPr>
      <w:rFonts w:ascii="Trebuchet MS" w:eastAsia="Calibri" w:hAnsi="Trebuchet MS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76A75"/>
    <w:rPr>
      <w:vertAlign w:val="superscript"/>
    </w:rPr>
  </w:style>
  <w:style w:type="table" w:customStyle="1" w:styleId="Tabelraster11">
    <w:name w:val="Tabelraster11"/>
    <w:basedOn w:val="Standaardtabel"/>
    <w:next w:val="Tabelraster"/>
    <w:uiPriority w:val="39"/>
    <w:rsid w:val="002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09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4999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9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98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243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3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77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3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611">
          <w:marLeft w:val="44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1360">
          <w:marLeft w:val="44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895">
          <w:marLeft w:val="44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7298">
          <w:marLeft w:val="44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575">
          <w:marLeft w:val="44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944</ap:Words>
  <ap:Characters>5197</ap:Characters>
  <ap:DocSecurity>0</ap:DocSecurity>
  <ap:Lines>43</ap:Lines>
  <ap:Paragraphs>12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6129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2015-10-06T12:15:00.0000000Z</lastPrinted>
  <dcterms:created xsi:type="dcterms:W3CDTF">2016-01-13T14:08:00.0000000Z</dcterms:created>
  <dcterms:modified xsi:type="dcterms:W3CDTF">2016-01-13T14:08:00.0000000Z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0x0101004D9708DBCE30E04788688DDC4851997D</vt:lpwstr>
  </property>
</Properties>
</file>