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C1410" w:rsidR="00DC1410" w:rsidP="00DC1410" w:rsidRDefault="00DC1410">
      <w:pPr>
        <w:rPr>
          <w:rFonts w:ascii="Tahoma" w:hAnsi="Tahoma" w:cs="Tahoma"/>
          <w:bCs/>
          <w:sz w:val="32"/>
          <w:szCs w:val="32"/>
        </w:rPr>
      </w:pPr>
      <w:r w:rsidRPr="00DC1410">
        <w:rPr>
          <w:rFonts w:ascii="Tahoma" w:hAnsi="Tahoma" w:cs="Tahoma"/>
          <w:b/>
          <w:bCs/>
          <w:sz w:val="32"/>
          <w:szCs w:val="32"/>
        </w:rPr>
        <w:t>2016Z00</w:t>
      </w:r>
      <w:r w:rsidR="00782692">
        <w:rPr>
          <w:rFonts w:ascii="Tahoma" w:hAnsi="Tahoma" w:cs="Tahoma"/>
          <w:b/>
          <w:bCs/>
          <w:sz w:val="32"/>
          <w:szCs w:val="32"/>
        </w:rPr>
        <w:t>475</w:t>
      </w:r>
      <w:r w:rsidR="00782692">
        <w:rPr>
          <w:rFonts w:ascii="Tahoma" w:hAnsi="Tahoma" w:cs="Tahoma"/>
          <w:bCs/>
          <w:sz w:val="32"/>
          <w:szCs w:val="32"/>
        </w:rPr>
        <w:t>/2016D01047</w:t>
      </w:r>
      <w:bookmarkStart w:name="_GoBack" w:id="0"/>
      <w:bookmarkEnd w:id="0"/>
    </w:p>
    <w:p w:rsidR="00DC1410" w:rsidP="00DC1410" w:rsidRDefault="00DC1410">
      <w:pPr>
        <w:rPr>
          <w:rFonts w:ascii="Tahoma" w:hAnsi="Tahoma" w:cs="Tahoma"/>
          <w:b/>
          <w:bCs/>
          <w:sz w:val="20"/>
          <w:szCs w:val="20"/>
        </w:rPr>
      </w:pPr>
    </w:p>
    <w:p w:rsidR="00DC1410" w:rsidP="00DC1410" w:rsidRDefault="00DC1410">
      <w:pPr>
        <w:rPr>
          <w:rFonts w:ascii="Tahoma" w:hAnsi="Tahoma" w:cs="Tahoma"/>
          <w:b/>
          <w:bCs/>
          <w:sz w:val="20"/>
          <w:szCs w:val="20"/>
        </w:rPr>
      </w:pPr>
    </w:p>
    <w:p w:rsidRPr="00DC1410" w:rsidR="00DC1410" w:rsidP="00DC1410" w:rsidRDefault="00DC1410">
      <w:pPr>
        <w:rPr>
          <w:rFonts w:ascii="Tahoma" w:hAnsi="Tahoma" w:cs="Tahoma"/>
          <w:sz w:val="20"/>
          <w:szCs w:val="20"/>
        </w:rPr>
      </w:pPr>
      <w:r w:rsidRPr="00DC1410">
        <w:rPr>
          <w:rFonts w:ascii="Tahoma" w:hAnsi="Tahoma" w:cs="Tahoma"/>
          <w:b/>
          <w:bCs/>
          <w:sz w:val="20"/>
          <w:szCs w:val="20"/>
        </w:rPr>
        <w:t>Verzonden:</w:t>
      </w:r>
      <w:r w:rsidRPr="00DC1410">
        <w:rPr>
          <w:rFonts w:ascii="Tahoma" w:hAnsi="Tahoma" w:cs="Tahoma"/>
          <w:sz w:val="20"/>
          <w:szCs w:val="20"/>
        </w:rPr>
        <w:t xml:space="preserve"> woensdag 13 januari 2016 15:58</w:t>
      </w:r>
      <w:r w:rsidRPr="00DC1410">
        <w:rPr>
          <w:rFonts w:ascii="Tahoma" w:hAnsi="Tahoma" w:cs="Tahoma"/>
          <w:sz w:val="20"/>
          <w:szCs w:val="20"/>
        </w:rPr>
        <w:br/>
      </w:r>
      <w:r w:rsidRPr="00DC1410">
        <w:rPr>
          <w:rFonts w:ascii="Tahoma" w:hAnsi="Tahoma" w:cs="Tahoma"/>
          <w:b/>
          <w:bCs/>
          <w:sz w:val="20"/>
          <w:szCs w:val="20"/>
        </w:rPr>
        <w:t>Aan:</w:t>
      </w:r>
      <w:r w:rsidRPr="00DC1410">
        <w:rPr>
          <w:rFonts w:ascii="Tahoma" w:hAnsi="Tahoma" w:cs="Tahoma"/>
          <w:sz w:val="20"/>
          <w:szCs w:val="20"/>
        </w:rPr>
        <w:t xml:space="preserve"> Commissie SZW</w:t>
      </w:r>
      <w:r w:rsidRPr="00DC1410">
        <w:rPr>
          <w:rFonts w:ascii="Tahoma" w:hAnsi="Tahoma" w:cs="Tahoma"/>
          <w:sz w:val="20"/>
          <w:szCs w:val="20"/>
        </w:rPr>
        <w:br/>
      </w:r>
      <w:r w:rsidRPr="00DC1410">
        <w:rPr>
          <w:rFonts w:ascii="Tahoma" w:hAnsi="Tahoma" w:cs="Tahoma"/>
          <w:b/>
          <w:bCs/>
          <w:sz w:val="20"/>
          <w:szCs w:val="20"/>
        </w:rPr>
        <w:t>CC:</w:t>
      </w:r>
      <w:r w:rsidRPr="00DC1410">
        <w:rPr>
          <w:rFonts w:ascii="Tahoma" w:hAnsi="Tahoma" w:cs="Tahoma"/>
          <w:sz w:val="20"/>
          <w:szCs w:val="20"/>
        </w:rPr>
        <w:t xml:space="preserve"> Kerstens, J.</w:t>
      </w:r>
      <w:r w:rsidRPr="00DC1410">
        <w:rPr>
          <w:rFonts w:ascii="Tahoma" w:hAnsi="Tahoma" w:cs="Tahoma"/>
          <w:sz w:val="20"/>
          <w:szCs w:val="20"/>
        </w:rPr>
        <w:br/>
      </w:r>
      <w:r w:rsidRPr="00DC1410">
        <w:rPr>
          <w:rFonts w:ascii="Tahoma" w:hAnsi="Tahoma" w:cs="Tahoma"/>
          <w:b/>
          <w:bCs/>
          <w:sz w:val="20"/>
          <w:szCs w:val="20"/>
        </w:rPr>
        <w:t>Onderwerp:</w:t>
      </w:r>
      <w:r w:rsidRPr="00DC1410">
        <w:rPr>
          <w:rFonts w:ascii="Tahoma" w:hAnsi="Tahoma" w:cs="Tahoma"/>
          <w:sz w:val="20"/>
          <w:szCs w:val="20"/>
        </w:rPr>
        <w:t xml:space="preserve"> Agendapunt van </w:t>
      </w:r>
      <w:proofErr w:type="spellStart"/>
      <w:r w:rsidRPr="00DC1410">
        <w:rPr>
          <w:rFonts w:ascii="Tahoma" w:hAnsi="Tahoma" w:cs="Tahoma"/>
          <w:sz w:val="20"/>
          <w:szCs w:val="20"/>
        </w:rPr>
        <w:t>Perjan</w:t>
      </w:r>
      <w:proofErr w:type="spellEnd"/>
      <w:r w:rsidRPr="00DC1410">
        <w:rPr>
          <w:rFonts w:ascii="Tahoma" w:hAnsi="Tahoma" w:cs="Tahoma"/>
          <w:sz w:val="20"/>
          <w:szCs w:val="20"/>
        </w:rPr>
        <w:t xml:space="preserve"> Moors en John Kerstens voor PV SZW 19 jan</w:t>
      </w:r>
    </w:p>
    <w:p w:rsidRPr="00DC1410" w:rsidR="00DC1410" w:rsidP="00DC1410" w:rsidRDefault="00DC1410">
      <w:pPr>
        <w:rPr>
          <w:rFonts w:ascii="Calibri" w:hAnsi="Calibri" w:eastAsia="Calibri"/>
          <w:sz w:val="22"/>
          <w:szCs w:val="22"/>
          <w:lang w:eastAsia="en-US"/>
        </w:rPr>
      </w:pPr>
    </w:p>
    <w:p w:rsidRPr="00DC1410" w:rsidR="00DC1410" w:rsidP="00DC1410" w:rsidRDefault="00DC1410">
      <w:pPr>
        <w:rPr>
          <w:rFonts w:ascii="Calibri" w:hAnsi="Calibri" w:eastAsia="Calibri"/>
          <w:sz w:val="22"/>
          <w:szCs w:val="22"/>
          <w:lang w:eastAsia="en-US"/>
        </w:rPr>
      </w:pPr>
      <w:r w:rsidRPr="00DC1410">
        <w:rPr>
          <w:rFonts w:ascii="Calibri" w:hAnsi="Calibri" w:eastAsia="Calibri"/>
          <w:sz w:val="22"/>
          <w:szCs w:val="22"/>
          <w:lang w:eastAsia="en-US"/>
        </w:rPr>
        <w:t>Beste,</w:t>
      </w:r>
    </w:p>
    <w:p w:rsidRPr="00DC1410" w:rsidR="00DC1410" w:rsidP="00DC1410" w:rsidRDefault="00DC1410">
      <w:pPr>
        <w:rPr>
          <w:rFonts w:ascii="Calibri" w:hAnsi="Calibri" w:eastAsia="Calibri"/>
          <w:sz w:val="22"/>
          <w:szCs w:val="22"/>
          <w:lang w:eastAsia="en-US"/>
        </w:rPr>
      </w:pPr>
    </w:p>
    <w:p w:rsidRPr="00DC1410" w:rsidR="00DC1410" w:rsidP="00DC1410" w:rsidRDefault="00DC1410">
      <w:pPr>
        <w:rPr>
          <w:rFonts w:ascii="Calibri" w:hAnsi="Calibri" w:eastAsia="Calibri"/>
          <w:sz w:val="22"/>
          <w:szCs w:val="22"/>
          <w:lang w:eastAsia="en-US"/>
        </w:rPr>
      </w:pPr>
      <w:r w:rsidRPr="00DC1410">
        <w:rPr>
          <w:rFonts w:ascii="Calibri" w:hAnsi="Calibri" w:eastAsia="Calibri"/>
          <w:sz w:val="22"/>
          <w:szCs w:val="22"/>
          <w:lang w:eastAsia="en-US"/>
        </w:rPr>
        <w:t xml:space="preserve">Hierbij wil ik graag namens </w:t>
      </w:r>
      <w:proofErr w:type="spellStart"/>
      <w:r w:rsidRPr="00DC1410">
        <w:rPr>
          <w:rFonts w:ascii="Calibri" w:hAnsi="Calibri" w:eastAsia="Calibri"/>
          <w:sz w:val="22"/>
          <w:szCs w:val="22"/>
          <w:u w:val="single"/>
          <w:lang w:eastAsia="en-US"/>
        </w:rPr>
        <w:t>Perjan</w:t>
      </w:r>
      <w:proofErr w:type="spellEnd"/>
      <w:r w:rsidRPr="00DC1410">
        <w:rPr>
          <w:rFonts w:ascii="Calibri" w:hAnsi="Calibri" w:eastAsia="Calibri"/>
          <w:sz w:val="22"/>
          <w:szCs w:val="22"/>
          <w:u w:val="single"/>
          <w:lang w:eastAsia="en-US"/>
        </w:rPr>
        <w:t xml:space="preserve"> Moors en John Kerstens </w:t>
      </w:r>
      <w:r w:rsidRPr="00DC1410">
        <w:rPr>
          <w:rFonts w:ascii="Calibri" w:hAnsi="Calibri" w:eastAsia="Calibri"/>
          <w:sz w:val="22"/>
          <w:szCs w:val="22"/>
          <w:lang w:eastAsia="en-US"/>
        </w:rPr>
        <w:t>het verzoek doen om onderstaand punt aan de agenda van PV SZW van dinsdag 19 januari toe te voegen:</w:t>
      </w:r>
    </w:p>
    <w:p w:rsidRPr="00DC1410" w:rsidR="00DC1410" w:rsidP="00DC1410" w:rsidRDefault="00DC1410">
      <w:pPr>
        <w:rPr>
          <w:rFonts w:ascii="Calibri" w:hAnsi="Calibri" w:eastAsia="Calibri"/>
          <w:sz w:val="22"/>
          <w:szCs w:val="22"/>
          <w:lang w:eastAsia="en-US"/>
        </w:rPr>
      </w:pPr>
      <w:r w:rsidRPr="00DC1410">
        <w:rPr>
          <w:rFonts w:ascii="Calibri" w:hAnsi="Calibri" w:eastAsia="Calibri"/>
          <w:sz w:val="22"/>
          <w:szCs w:val="22"/>
          <w:lang w:eastAsia="en-US"/>
        </w:rPr>
        <w:t>Ik krijg graag een bevestiging, alvast dank!</w:t>
      </w:r>
    </w:p>
    <w:p w:rsidRPr="00DC1410" w:rsidR="00DC1410" w:rsidP="00DC1410" w:rsidRDefault="00DC1410">
      <w:pPr>
        <w:rPr>
          <w:rFonts w:ascii="Calibri" w:hAnsi="Calibri" w:eastAsia="Calibri"/>
          <w:sz w:val="22"/>
          <w:szCs w:val="22"/>
          <w:lang w:eastAsia="en-US"/>
        </w:rPr>
      </w:pPr>
      <w:r w:rsidRPr="00DC1410">
        <w:rPr>
          <w:rFonts w:ascii="Calibri" w:hAnsi="Calibri" w:eastAsia="Calibri"/>
          <w:sz w:val="22"/>
          <w:szCs w:val="22"/>
          <w:lang w:eastAsia="en-US"/>
        </w:rPr>
        <w:t>--</w:t>
      </w:r>
    </w:p>
    <w:p w:rsidRPr="00DC1410" w:rsidR="00DC1410" w:rsidP="00DC1410" w:rsidRDefault="00DC1410">
      <w:pPr>
        <w:rPr>
          <w:rFonts w:ascii="Calibri" w:hAnsi="Calibri" w:eastAsia="Calibri"/>
          <w:sz w:val="22"/>
          <w:szCs w:val="22"/>
          <w:lang w:eastAsia="en-US"/>
        </w:rPr>
      </w:pPr>
    </w:p>
    <w:p w:rsidRPr="00DC1410" w:rsidR="00DC1410" w:rsidP="00DC1410" w:rsidRDefault="00DC1410">
      <w:pPr>
        <w:rPr>
          <w:rFonts w:ascii="Calibri" w:hAnsi="Calibri" w:eastAsia="Calibri"/>
          <w:sz w:val="22"/>
          <w:szCs w:val="22"/>
          <w:lang w:eastAsia="en-US"/>
        </w:rPr>
      </w:pPr>
    </w:p>
    <w:p w:rsidRPr="00DC1410" w:rsidR="00DC1410" w:rsidP="00DC1410" w:rsidRDefault="00DC1410">
      <w:pPr>
        <w:rPr>
          <w:rFonts w:ascii="Calibri" w:hAnsi="Calibri" w:eastAsia="Calibri"/>
          <w:sz w:val="22"/>
          <w:szCs w:val="22"/>
          <w:lang w:eastAsia="en-US"/>
        </w:rPr>
      </w:pPr>
      <w:r w:rsidRPr="00DC1410">
        <w:rPr>
          <w:rFonts w:ascii="Calibri" w:hAnsi="Calibri" w:eastAsia="Calibri"/>
          <w:sz w:val="22"/>
          <w:szCs w:val="22"/>
          <w:lang w:eastAsia="en-US"/>
        </w:rPr>
        <w:t>Agenda: verlenging mandaat rapporteurs EU-</w:t>
      </w:r>
      <w:proofErr w:type="spellStart"/>
      <w:r w:rsidRPr="00DC1410">
        <w:rPr>
          <w:rFonts w:ascii="Calibri" w:hAnsi="Calibri" w:eastAsia="Calibri"/>
          <w:sz w:val="22"/>
          <w:szCs w:val="22"/>
          <w:lang w:eastAsia="en-US"/>
        </w:rPr>
        <w:t>arbo</w:t>
      </w:r>
      <w:proofErr w:type="spellEnd"/>
      <w:r w:rsidRPr="00DC1410">
        <w:rPr>
          <w:rFonts w:ascii="Calibri" w:hAnsi="Calibri" w:eastAsia="Calibri"/>
          <w:sz w:val="22"/>
          <w:szCs w:val="22"/>
          <w:lang w:eastAsia="en-US"/>
        </w:rPr>
        <w:t xml:space="preserve"> wetgeving</w:t>
      </w:r>
    </w:p>
    <w:p w:rsidRPr="00DC1410" w:rsidR="00DC1410" w:rsidP="00DC1410" w:rsidRDefault="00DC1410">
      <w:pPr>
        <w:rPr>
          <w:rFonts w:ascii="Calibri" w:hAnsi="Calibri" w:eastAsia="Calibri"/>
          <w:sz w:val="22"/>
          <w:szCs w:val="22"/>
          <w:lang w:eastAsia="en-US"/>
        </w:rPr>
      </w:pPr>
      <w:r w:rsidRPr="00DC1410">
        <w:rPr>
          <w:rFonts w:ascii="Calibri" w:hAnsi="Calibri" w:eastAsia="Calibri"/>
          <w:sz w:val="22"/>
          <w:szCs w:val="22"/>
          <w:lang w:eastAsia="en-US"/>
        </w:rPr>
        <w:t>Voorstel: instemmen met verlenging mandaat met 1 jaar, waarbij de inzet uit het oorspronkelijke mandaat wordt gecontinueerd</w:t>
      </w:r>
    </w:p>
    <w:p w:rsidRPr="00DC1410" w:rsidR="00DC1410" w:rsidP="00DC1410" w:rsidRDefault="00DC1410">
      <w:pPr>
        <w:rPr>
          <w:rFonts w:ascii="Calibri" w:hAnsi="Calibri" w:eastAsia="Calibri"/>
          <w:sz w:val="22"/>
          <w:szCs w:val="22"/>
          <w:lang w:eastAsia="en-US"/>
        </w:rPr>
      </w:pPr>
    </w:p>
    <w:p w:rsidRPr="00DC1410" w:rsidR="00DC1410" w:rsidP="00DC1410" w:rsidRDefault="00DC1410">
      <w:pPr>
        <w:rPr>
          <w:rFonts w:ascii="Calibri" w:hAnsi="Calibri" w:eastAsia="Calibri"/>
          <w:sz w:val="22"/>
          <w:szCs w:val="22"/>
          <w:lang w:eastAsia="en-US"/>
        </w:rPr>
      </w:pPr>
      <w:r w:rsidRPr="00DC1410">
        <w:rPr>
          <w:rFonts w:ascii="Calibri" w:hAnsi="Calibri" w:eastAsia="Calibri"/>
          <w:sz w:val="22"/>
          <w:szCs w:val="22"/>
          <w:lang w:eastAsia="en-US"/>
        </w:rPr>
        <w:t xml:space="preserve">Op 27 januari 2015 heeft de Commissie SZW het mandaat </w:t>
      </w:r>
      <w:hyperlink w:history="1" r:id="rId6">
        <w:r w:rsidRPr="00DC1410">
          <w:rPr>
            <w:rFonts w:ascii="Calibri" w:hAnsi="Calibri" w:eastAsia="Calibri"/>
            <w:color w:val="0000FF"/>
            <w:sz w:val="22"/>
            <w:szCs w:val="22"/>
            <w:u w:val="single"/>
            <w:lang w:eastAsia="en-US"/>
          </w:rPr>
          <w:t>(2015Z00941)</w:t>
        </w:r>
      </w:hyperlink>
      <w:r w:rsidRPr="00DC1410">
        <w:rPr>
          <w:rFonts w:ascii="Calibri" w:hAnsi="Calibri" w:eastAsia="Calibri"/>
          <w:sz w:val="22"/>
          <w:szCs w:val="22"/>
          <w:lang w:eastAsia="en-US"/>
        </w:rPr>
        <w:t xml:space="preserve"> vastgesteld voor het </w:t>
      </w:r>
      <w:proofErr w:type="spellStart"/>
      <w:r w:rsidRPr="00DC1410">
        <w:rPr>
          <w:rFonts w:ascii="Calibri" w:hAnsi="Calibri" w:eastAsia="Calibri"/>
          <w:sz w:val="22"/>
          <w:szCs w:val="22"/>
          <w:lang w:eastAsia="en-US"/>
        </w:rPr>
        <w:t>rapporteurschap</w:t>
      </w:r>
      <w:proofErr w:type="spellEnd"/>
      <w:r w:rsidRPr="00DC1410">
        <w:rPr>
          <w:rFonts w:ascii="Calibri" w:hAnsi="Calibri" w:eastAsia="Calibri"/>
          <w:sz w:val="22"/>
          <w:szCs w:val="22"/>
          <w:lang w:eastAsia="en-US"/>
        </w:rPr>
        <w:t xml:space="preserve"> Arbo EU-wetgeving. Dit mandaat was in principe een jaar geldig en kan verlengd worden. In het mandaat wordt aangegeven dat het doel is  om in een vroeg stadium een eigen mening te vormen over het dossier en daarmee de Europese besluitvorming te beïnvloeden. Daarbij gaat het om:</w:t>
      </w:r>
    </w:p>
    <w:p w:rsidRPr="00DC1410" w:rsidR="00DC1410" w:rsidP="00DC1410" w:rsidRDefault="00DC1410">
      <w:pPr>
        <w:numPr>
          <w:ilvl w:val="0"/>
          <w:numId w:val="1"/>
        </w:numPr>
        <w:rPr>
          <w:rFonts w:ascii="Calibri" w:hAnsi="Calibri" w:eastAsia="Calibri"/>
          <w:sz w:val="22"/>
          <w:szCs w:val="22"/>
          <w:lang w:eastAsia="en-US"/>
        </w:rPr>
      </w:pPr>
      <w:r w:rsidRPr="00DC1410">
        <w:rPr>
          <w:rFonts w:ascii="Calibri" w:hAnsi="Calibri" w:eastAsia="Calibri"/>
          <w:sz w:val="22"/>
          <w:szCs w:val="22"/>
          <w:lang w:eastAsia="en-US"/>
        </w:rPr>
        <w:t>Inventariseren in Brussel en in Nederland wat de stand van zaken is omtrent het onderwerp EU-</w:t>
      </w:r>
      <w:proofErr w:type="spellStart"/>
      <w:r w:rsidRPr="00DC1410">
        <w:rPr>
          <w:rFonts w:ascii="Calibri" w:hAnsi="Calibri" w:eastAsia="Calibri"/>
          <w:sz w:val="22"/>
          <w:szCs w:val="22"/>
          <w:lang w:eastAsia="en-US"/>
        </w:rPr>
        <w:t>arbowetgeving</w:t>
      </w:r>
      <w:proofErr w:type="spellEnd"/>
      <w:r w:rsidRPr="00DC1410">
        <w:rPr>
          <w:rFonts w:ascii="Calibri" w:hAnsi="Calibri" w:eastAsia="Calibri"/>
          <w:sz w:val="22"/>
          <w:szCs w:val="22"/>
          <w:lang w:eastAsia="en-US"/>
        </w:rPr>
        <w:t xml:space="preserve"> binnen het REFIT programma, om zodoende te weten te komen waar ‘Brussel’ in het proces zit, zodat de Commissie SZW invloed kan uitoefenen.</w:t>
      </w:r>
    </w:p>
    <w:p w:rsidRPr="00DC1410" w:rsidR="00DC1410" w:rsidP="00DC1410" w:rsidRDefault="00DC1410">
      <w:pPr>
        <w:numPr>
          <w:ilvl w:val="0"/>
          <w:numId w:val="1"/>
        </w:numPr>
        <w:rPr>
          <w:rFonts w:ascii="Calibri" w:hAnsi="Calibri" w:eastAsia="Calibri"/>
          <w:sz w:val="22"/>
          <w:szCs w:val="22"/>
          <w:lang w:eastAsia="en-US"/>
        </w:rPr>
      </w:pPr>
      <w:r w:rsidRPr="00DC1410">
        <w:rPr>
          <w:rFonts w:ascii="Calibri" w:hAnsi="Calibri" w:eastAsia="Calibri"/>
          <w:sz w:val="22"/>
          <w:szCs w:val="22"/>
          <w:lang w:eastAsia="en-US"/>
        </w:rPr>
        <w:t>Spreken met diverse betrokken partijen (ambtenaren, sociale partners, stakeholders, andere nationale parlementen, eurocommissarissen en leden van vaste Commissie SZW)</w:t>
      </w:r>
    </w:p>
    <w:p w:rsidRPr="00DC1410" w:rsidR="00DC1410" w:rsidP="00DC1410" w:rsidRDefault="00DC1410">
      <w:pPr>
        <w:rPr>
          <w:rFonts w:ascii="Calibri" w:hAnsi="Calibri" w:eastAsia="Calibri"/>
          <w:sz w:val="22"/>
          <w:szCs w:val="22"/>
          <w:lang w:eastAsia="en-US"/>
        </w:rPr>
      </w:pPr>
    </w:p>
    <w:p w:rsidRPr="00DC1410" w:rsidR="00DC1410" w:rsidP="00DC1410" w:rsidRDefault="00DC1410">
      <w:pPr>
        <w:rPr>
          <w:rFonts w:ascii="Calibri" w:hAnsi="Calibri" w:eastAsia="Calibri"/>
          <w:sz w:val="22"/>
          <w:szCs w:val="22"/>
          <w:lang w:eastAsia="en-US"/>
        </w:rPr>
      </w:pPr>
      <w:r w:rsidRPr="00DC1410">
        <w:rPr>
          <w:rFonts w:ascii="Calibri" w:hAnsi="Calibri" w:eastAsia="Calibri"/>
          <w:sz w:val="22"/>
          <w:szCs w:val="22"/>
          <w:lang w:eastAsia="en-US"/>
        </w:rPr>
        <w:t>De Commissie SZW heeft tevens op 27 januari 2015 de leden Potters (VVD) en Kerstens (PvdA) benoemd tot rapporteurs. Op 10 maart is het lid Moors (VVD) tot rapporteur benoemd in plaats van het lid Potters, die wegens herziening van portefeuilles had aangegeven niet langer woordvoerder te zijn op het gebied van arbeidsomstandigheden.</w:t>
      </w:r>
    </w:p>
    <w:p w:rsidRPr="00DC1410" w:rsidR="00DC1410" w:rsidP="00DC1410" w:rsidRDefault="00DC1410">
      <w:pPr>
        <w:rPr>
          <w:rFonts w:ascii="Calibri" w:hAnsi="Calibri" w:eastAsia="Calibri"/>
          <w:sz w:val="22"/>
          <w:szCs w:val="22"/>
          <w:lang w:eastAsia="en-US"/>
        </w:rPr>
      </w:pPr>
      <w:r w:rsidRPr="00DC1410">
        <w:rPr>
          <w:rFonts w:ascii="Calibri" w:hAnsi="Calibri" w:eastAsia="Calibri"/>
          <w:sz w:val="22"/>
          <w:szCs w:val="22"/>
          <w:lang w:eastAsia="en-US"/>
        </w:rPr>
        <w:t>De Europese Commissie vindt de evaluatie van de EU-</w:t>
      </w:r>
      <w:proofErr w:type="spellStart"/>
      <w:r w:rsidRPr="00DC1410">
        <w:rPr>
          <w:rFonts w:ascii="Calibri" w:hAnsi="Calibri" w:eastAsia="Calibri"/>
          <w:sz w:val="22"/>
          <w:szCs w:val="22"/>
          <w:lang w:eastAsia="en-US"/>
        </w:rPr>
        <w:t>arbowetgeving</w:t>
      </w:r>
      <w:proofErr w:type="spellEnd"/>
      <w:r w:rsidRPr="00DC1410">
        <w:rPr>
          <w:rFonts w:ascii="Calibri" w:hAnsi="Calibri" w:eastAsia="Calibri"/>
          <w:sz w:val="22"/>
          <w:szCs w:val="22"/>
          <w:lang w:eastAsia="en-US"/>
        </w:rPr>
        <w:t xml:space="preserve"> van belang en heeft dit in het REFIT deel van haar werkprogramma opgenomen. De evaluatie van de toepassing van de EU-</w:t>
      </w:r>
      <w:proofErr w:type="spellStart"/>
      <w:r w:rsidRPr="00DC1410">
        <w:rPr>
          <w:rFonts w:ascii="Calibri" w:hAnsi="Calibri" w:eastAsia="Calibri"/>
          <w:sz w:val="22"/>
          <w:szCs w:val="22"/>
          <w:lang w:eastAsia="en-US"/>
        </w:rPr>
        <w:t>arbowetgeving</w:t>
      </w:r>
      <w:proofErr w:type="spellEnd"/>
      <w:r w:rsidRPr="00DC1410">
        <w:rPr>
          <w:rFonts w:ascii="Calibri" w:hAnsi="Calibri" w:eastAsia="Calibri"/>
          <w:sz w:val="22"/>
          <w:szCs w:val="22"/>
          <w:lang w:eastAsia="en-US"/>
        </w:rPr>
        <w:t xml:space="preserve"> door de Europese Commissie neemt echter meer tijd in beslag dan aanvankelijk gedacht. Het proces, dat moet uitmonden in een herzien voorstel voor een kaderrichtlijn, is daarmee nog niet afgerond. Daarnaast willen wij, onder andere via een </w:t>
      </w:r>
      <w:proofErr w:type="spellStart"/>
      <w:r w:rsidRPr="00DC1410">
        <w:rPr>
          <w:rFonts w:ascii="Calibri" w:hAnsi="Calibri" w:eastAsia="Calibri"/>
          <w:sz w:val="22"/>
          <w:szCs w:val="22"/>
          <w:lang w:eastAsia="en-US"/>
        </w:rPr>
        <w:t>positionpaper</w:t>
      </w:r>
      <w:proofErr w:type="spellEnd"/>
      <w:r w:rsidRPr="00DC1410">
        <w:rPr>
          <w:rFonts w:ascii="Calibri" w:hAnsi="Calibri" w:eastAsia="Calibri"/>
          <w:sz w:val="22"/>
          <w:szCs w:val="22"/>
          <w:lang w:eastAsia="en-US"/>
        </w:rPr>
        <w:t>, het standpunt van het Nederlands Parlement bij de Europese Commissie en bij ander lidstaten uitdragen. Mede met het oog op het huidige Nederlands voorzitterschap en gezien de verwachting dat de Europese Commissie nog tijdens het Nederlands Voorzitterschap met de resultaten van de evaluatie zal komen, leggen wij uw commissie voor om het huidige mandaat met 1 jaar te verlengen. De inzet zoals beschreven in het oorspronkelijk mandaat wordt gecontinueerd.</w:t>
      </w:r>
    </w:p>
    <w:p w:rsidRPr="00DC1410" w:rsidR="00DC1410" w:rsidP="00DC1410" w:rsidRDefault="00DC1410">
      <w:pPr>
        <w:rPr>
          <w:rFonts w:ascii="Calibri" w:hAnsi="Calibri" w:eastAsia="Calibri"/>
          <w:sz w:val="22"/>
          <w:szCs w:val="22"/>
          <w:lang w:eastAsia="en-US"/>
        </w:rPr>
      </w:pPr>
    </w:p>
    <w:p w:rsidRPr="00DC1410" w:rsidR="00DC1410" w:rsidP="00DC1410" w:rsidRDefault="00DC1410">
      <w:pPr>
        <w:rPr>
          <w:rFonts w:ascii="Calibri" w:hAnsi="Calibri" w:eastAsia="Calibri"/>
          <w:color w:val="1F497D"/>
          <w:sz w:val="22"/>
          <w:szCs w:val="22"/>
        </w:rPr>
      </w:pPr>
      <w:r w:rsidRPr="00DC1410">
        <w:rPr>
          <w:rFonts w:ascii="Calibri" w:hAnsi="Calibri" w:eastAsia="Calibri"/>
          <w:color w:val="1F497D"/>
          <w:sz w:val="22"/>
          <w:szCs w:val="22"/>
        </w:rPr>
        <w:t>Met vriendelijke groet,</w:t>
      </w:r>
    </w:p>
    <w:p w:rsidRPr="00DC1410" w:rsidR="00DC1410" w:rsidP="00DC1410" w:rsidRDefault="00DC1410">
      <w:pPr>
        <w:rPr>
          <w:rFonts w:ascii="Calibri" w:hAnsi="Calibri" w:eastAsia="Calibri"/>
          <w:b/>
          <w:bCs/>
          <w:color w:val="1F497D"/>
          <w:sz w:val="22"/>
          <w:szCs w:val="22"/>
        </w:rPr>
      </w:pPr>
    </w:p>
    <w:p w:rsidRPr="00DC1410" w:rsidR="00DC1410" w:rsidP="00DC1410" w:rsidRDefault="00DC1410">
      <w:pPr>
        <w:rPr>
          <w:rFonts w:ascii="Calibri" w:hAnsi="Calibri" w:eastAsia="Calibri"/>
          <w:b/>
          <w:bCs/>
          <w:color w:val="1F497D"/>
          <w:sz w:val="22"/>
          <w:szCs w:val="22"/>
        </w:rPr>
      </w:pPr>
      <w:r w:rsidRPr="00DC1410">
        <w:rPr>
          <w:rFonts w:ascii="Calibri" w:hAnsi="Calibri" w:eastAsia="Calibri"/>
          <w:b/>
          <w:bCs/>
          <w:color w:val="1F497D"/>
          <w:sz w:val="22"/>
          <w:szCs w:val="22"/>
        </w:rPr>
        <w:t xml:space="preserve">Lotte </w:t>
      </w:r>
      <w:proofErr w:type="spellStart"/>
      <w:r w:rsidRPr="00DC1410">
        <w:rPr>
          <w:rFonts w:ascii="Calibri" w:hAnsi="Calibri" w:eastAsia="Calibri"/>
          <w:b/>
          <w:bCs/>
          <w:color w:val="1F497D"/>
          <w:sz w:val="22"/>
          <w:szCs w:val="22"/>
        </w:rPr>
        <w:t>Meijborg</w:t>
      </w:r>
      <w:proofErr w:type="spellEnd"/>
    </w:p>
    <w:p w:rsidRPr="00DC1410" w:rsidR="00DC1410" w:rsidP="00DC1410" w:rsidRDefault="00DC1410">
      <w:pPr>
        <w:rPr>
          <w:rFonts w:ascii="Calibri" w:hAnsi="Calibri" w:eastAsia="Calibri"/>
          <w:color w:val="1F497D"/>
          <w:sz w:val="22"/>
          <w:szCs w:val="22"/>
        </w:rPr>
      </w:pPr>
      <w:r w:rsidRPr="00DC1410">
        <w:rPr>
          <w:rFonts w:ascii="Calibri" w:hAnsi="Calibri" w:eastAsia="Calibri"/>
          <w:color w:val="1F497D"/>
          <w:sz w:val="22"/>
          <w:szCs w:val="22"/>
        </w:rPr>
        <w:t xml:space="preserve">Persoonlijk medewerker </w:t>
      </w:r>
      <w:proofErr w:type="spellStart"/>
      <w:r w:rsidRPr="00DC1410">
        <w:rPr>
          <w:rFonts w:ascii="Calibri" w:hAnsi="Calibri" w:eastAsia="Calibri"/>
          <w:color w:val="1F497D"/>
          <w:sz w:val="22"/>
          <w:szCs w:val="22"/>
        </w:rPr>
        <w:t>Perjan</w:t>
      </w:r>
      <w:proofErr w:type="spellEnd"/>
      <w:r w:rsidRPr="00DC1410">
        <w:rPr>
          <w:rFonts w:ascii="Calibri" w:hAnsi="Calibri" w:eastAsia="Calibri"/>
          <w:color w:val="1F497D"/>
          <w:sz w:val="22"/>
          <w:szCs w:val="22"/>
        </w:rPr>
        <w:t xml:space="preserve"> Moors</w:t>
      </w:r>
    </w:p>
    <w:p w:rsidRPr="00DC1410" w:rsidR="00DC1410" w:rsidP="00DC1410" w:rsidRDefault="00DC1410">
      <w:pPr>
        <w:rPr>
          <w:rFonts w:ascii="Calibri" w:hAnsi="Calibri" w:eastAsia="Calibri"/>
          <w:color w:val="1F497D"/>
          <w:sz w:val="22"/>
          <w:szCs w:val="22"/>
        </w:rPr>
      </w:pPr>
      <w:r w:rsidRPr="00DC1410">
        <w:rPr>
          <w:rFonts w:ascii="Calibri" w:hAnsi="Calibri" w:eastAsia="Calibri"/>
          <w:color w:val="1F497D"/>
          <w:sz w:val="22"/>
          <w:szCs w:val="22"/>
        </w:rPr>
        <w:t>Lid van de  Tweede Kamer der Staten-Generaal</w:t>
      </w:r>
    </w:p>
    <w:p w:rsidR="003A04F5" w:rsidP="00DC1410" w:rsidRDefault="00DC1410">
      <w:r w:rsidRPr="00DC1410">
        <w:rPr>
          <w:rFonts w:ascii="Calibri" w:hAnsi="Calibri" w:eastAsia="Calibri"/>
          <w:color w:val="1F497D"/>
          <w:sz w:val="22"/>
          <w:szCs w:val="22"/>
        </w:rPr>
        <w:t>Woordvoerder armoedebeleid, schuldhulpverlening en arbeidsomstandigheden.</w:t>
      </w:r>
    </w:p>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95E6F"/>
    <w:multiLevelType w:val="hybridMultilevel"/>
    <w:tmpl w:val="55122BC2"/>
    <w:lvl w:ilvl="0" w:tplc="F75E7796">
      <w:start w:val="4"/>
      <w:numFmt w:val="bullet"/>
      <w:lvlText w:val="-"/>
      <w:lvlJc w:val="left"/>
      <w:pPr>
        <w:ind w:left="720" w:hanging="360"/>
      </w:pPr>
      <w:rPr>
        <w:rFonts w:ascii="Calibri" w:eastAsia="Calibri" w:hAnsi="Calibri" w:cs="Consola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410"/>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2692"/>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DC1410"/>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5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parlisweb/parlis/document.aspx?id=ef31b8fd-3da0-48f2-ab04-cb67b40902f3"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420</ap:Words>
  <ap:Characters>2483</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2016-01-13T15:34:00.0000000Z</lastPrinted>
  <dcterms:created xsi:type="dcterms:W3CDTF">2016-01-13T15:34:00.0000000Z</dcterms:created>
  <dcterms:modified xsi:type="dcterms:W3CDTF">2016-01-13T15:34:00.0000000Z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0x0101007371A48B3A028944BADBF974163738FD</vt:lpwstr>
  </property>
</Properties>
</file>