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541E2" w:rsidR="00C13AC1" w:rsidP="002429BA" w:rsidRDefault="00C13AC1">
      <w:pPr>
        <w:spacing w:line="280" w:lineRule="atLeast"/>
        <w:rPr>
          <w:rFonts w:ascii="Verdana" w:hAnsi="Verdana"/>
          <w:sz w:val="18"/>
          <w:szCs w:val="18"/>
          <w:lang w:val="nl-NL"/>
        </w:rPr>
      </w:pPr>
    </w:p>
    <w:p w:rsidR="00344B44" w:rsidP="002429BA" w:rsidRDefault="00344B44">
      <w:pPr>
        <w:spacing w:line="280" w:lineRule="atLeast"/>
        <w:rPr>
          <w:rFonts w:ascii="Verdana" w:hAnsi="Verdana"/>
          <w:b/>
          <w:sz w:val="44"/>
          <w:szCs w:val="44"/>
          <w:lang w:val="nl-NL"/>
        </w:rPr>
      </w:pPr>
    </w:p>
    <w:p w:rsidRPr="00C6186F" w:rsidR="004563BC" w:rsidP="006F7E20" w:rsidRDefault="004563BC">
      <w:pPr>
        <w:spacing w:line="280" w:lineRule="atLeast"/>
        <w:rPr>
          <w:b/>
          <w:lang w:val="nl-NL"/>
        </w:rPr>
      </w:pPr>
      <w:r w:rsidRPr="00C6186F">
        <w:rPr>
          <w:b/>
          <w:lang w:val="nl-NL"/>
        </w:rPr>
        <w:t>Vaste Commissie voor Economische Zaken</w:t>
      </w:r>
    </w:p>
    <w:p w:rsidRPr="00C6186F" w:rsidR="004563BC" w:rsidP="006F7E20" w:rsidRDefault="004563BC">
      <w:pPr>
        <w:spacing w:line="280" w:lineRule="atLeast"/>
        <w:rPr>
          <w:b/>
          <w:lang w:val="nl-NL"/>
        </w:rPr>
      </w:pPr>
    </w:p>
    <w:p w:rsidRPr="00C6186F" w:rsidR="00EB57A5" w:rsidP="006F7E20" w:rsidRDefault="00D411B8">
      <w:pPr>
        <w:spacing w:line="280" w:lineRule="atLeast"/>
        <w:rPr>
          <w:b/>
          <w:lang w:val="nl-NL"/>
        </w:rPr>
      </w:pPr>
      <w:r>
        <w:rPr>
          <w:b/>
          <w:lang w:val="nl-NL"/>
        </w:rPr>
        <w:t>Rondetafelgesprek</w:t>
      </w:r>
      <w:r w:rsidRPr="00C6186F" w:rsidR="004563BC">
        <w:rPr>
          <w:b/>
          <w:lang w:val="nl-NL"/>
        </w:rPr>
        <w:t xml:space="preserve"> over gaswinning</w:t>
      </w:r>
      <w:r>
        <w:rPr>
          <w:b/>
          <w:lang w:val="nl-NL"/>
        </w:rPr>
        <w:t>besluit</w:t>
      </w:r>
      <w:r w:rsidRPr="00C6186F" w:rsidR="004563BC">
        <w:rPr>
          <w:b/>
          <w:lang w:val="nl-NL"/>
        </w:rPr>
        <w:t xml:space="preserve"> Groningen </w:t>
      </w:r>
      <w:r w:rsidRPr="00C6186F" w:rsidR="00EB57A5">
        <w:rPr>
          <w:b/>
          <w:lang w:val="nl-NL"/>
        </w:rPr>
        <w:t>op</w:t>
      </w:r>
      <w:r w:rsidR="00C6186F">
        <w:rPr>
          <w:b/>
          <w:lang w:val="nl-NL"/>
        </w:rPr>
        <w:t xml:space="preserve"> </w:t>
      </w:r>
      <w:r w:rsidRPr="00C6186F" w:rsidR="00EB57A5">
        <w:rPr>
          <w:b/>
          <w:lang w:val="nl-NL"/>
        </w:rPr>
        <w:t>1</w:t>
      </w:r>
      <w:r>
        <w:rPr>
          <w:b/>
          <w:lang w:val="nl-NL"/>
        </w:rPr>
        <w:t>8</w:t>
      </w:r>
      <w:bookmarkStart w:name="_GoBack" w:id="0"/>
      <w:bookmarkEnd w:id="0"/>
      <w:r w:rsidRPr="00C6186F" w:rsidR="00EB57A5">
        <w:rPr>
          <w:b/>
          <w:lang w:val="nl-NL"/>
        </w:rPr>
        <w:t xml:space="preserve"> januari 2016</w:t>
      </w:r>
    </w:p>
    <w:p w:rsidR="006F7E20" w:rsidP="006F7E20" w:rsidRDefault="006F7E20">
      <w:pPr>
        <w:spacing w:line="280" w:lineRule="atLeast"/>
        <w:rPr>
          <w:lang w:val="nl-NL"/>
        </w:rPr>
      </w:pPr>
    </w:p>
    <w:p w:rsidRPr="00C6186F" w:rsidR="00842566" w:rsidP="006F7E20" w:rsidRDefault="00842566">
      <w:pPr>
        <w:spacing w:line="280" w:lineRule="atLeast"/>
        <w:rPr>
          <w:b/>
          <w:lang w:val="nl-NL"/>
        </w:rPr>
      </w:pPr>
      <w:r w:rsidRPr="00C6186F">
        <w:rPr>
          <w:b/>
          <w:lang w:val="nl-NL"/>
        </w:rPr>
        <w:t>Betreft: Rapport Staatstoezicht op de Mijnen over “Seismisch risico Groningenveld”, dec. 2015.</w:t>
      </w:r>
    </w:p>
    <w:p w:rsidR="00842566" w:rsidP="006F7E20" w:rsidRDefault="00842566">
      <w:pPr>
        <w:spacing w:line="280" w:lineRule="atLeast"/>
        <w:rPr>
          <w:lang w:val="nl-NL"/>
        </w:rPr>
      </w:pPr>
    </w:p>
    <w:p w:rsidR="00EB57A5" w:rsidP="006F7E20" w:rsidRDefault="004563BC">
      <w:pPr>
        <w:spacing w:line="280" w:lineRule="atLeast"/>
        <w:rPr>
          <w:lang w:val="nl-NL"/>
        </w:rPr>
      </w:pPr>
      <w:r>
        <w:rPr>
          <w:lang w:val="nl-NL"/>
        </w:rPr>
        <w:t>Enkele punten uit het rapport van S</w:t>
      </w:r>
      <w:r w:rsidR="00842566">
        <w:rPr>
          <w:lang w:val="nl-NL"/>
        </w:rPr>
        <w:t>odM</w:t>
      </w:r>
      <w:r w:rsidR="00FD10B4">
        <w:rPr>
          <w:lang w:val="nl-NL"/>
        </w:rPr>
        <w:t xml:space="preserve"> over het “</w:t>
      </w:r>
      <w:r w:rsidRPr="001C6045" w:rsidR="00FD10B4">
        <w:rPr>
          <w:i/>
          <w:lang w:val="nl-NL"/>
        </w:rPr>
        <w:t>Seismisch risico Groningenveld, beoordeling rapportages &amp; advies</w:t>
      </w:r>
      <w:r w:rsidR="00FD10B4">
        <w:rPr>
          <w:lang w:val="nl-NL"/>
        </w:rPr>
        <w:t>” van december 2015</w:t>
      </w:r>
      <w:r w:rsidR="00FD10B4">
        <w:rPr>
          <w:rStyle w:val="Voetnootmarkering"/>
          <w:lang w:val="nl-NL"/>
        </w:rPr>
        <w:footnoteReference w:id="1"/>
      </w:r>
      <w:r w:rsidR="00FD10B4">
        <w:rPr>
          <w:lang w:val="nl-NL"/>
        </w:rPr>
        <w:t>.</w:t>
      </w:r>
    </w:p>
    <w:p w:rsidR="00C6186F" w:rsidP="006F7E20" w:rsidRDefault="00C6186F">
      <w:pPr>
        <w:spacing w:line="280" w:lineRule="atLeast"/>
        <w:rPr>
          <w:lang w:val="nl-NL"/>
        </w:rPr>
      </w:pPr>
    </w:p>
    <w:p w:rsidRPr="00E0601B" w:rsidR="00E0601B" w:rsidP="006F7E20" w:rsidRDefault="00E0601B">
      <w:pPr>
        <w:spacing w:line="280" w:lineRule="atLeast"/>
        <w:rPr>
          <w:b/>
          <w:lang w:val="nl-NL"/>
        </w:rPr>
      </w:pPr>
      <w:r w:rsidRPr="00E0601B">
        <w:rPr>
          <w:b/>
          <w:lang w:val="nl-NL"/>
        </w:rPr>
        <w:t>Ontwikkeling seismiciteit bij verschillende productiescenario´s</w:t>
      </w:r>
    </w:p>
    <w:p w:rsidRPr="00C6186F" w:rsidR="006F7E20" w:rsidP="00C6186F" w:rsidRDefault="006F7E20">
      <w:pPr>
        <w:spacing w:line="280" w:lineRule="atLeast"/>
        <w:rPr>
          <w:lang w:val="nl-NL"/>
        </w:rPr>
      </w:pPr>
      <w:r w:rsidRPr="00C6186F">
        <w:rPr>
          <w:lang w:val="nl-NL"/>
        </w:rPr>
        <w:t>Bij een productieniveau van 33 miljard Nm</w:t>
      </w:r>
      <w:r w:rsidRPr="00C6186F">
        <w:rPr>
          <w:vertAlign w:val="superscript"/>
          <w:lang w:val="nl-NL"/>
        </w:rPr>
        <w:t>3</w:t>
      </w:r>
      <w:r w:rsidRPr="00C6186F">
        <w:rPr>
          <w:lang w:val="nl-NL"/>
        </w:rPr>
        <w:t xml:space="preserve"> per jaar zal het aantal aardbevingen, en</w:t>
      </w:r>
      <w:r w:rsidRPr="00C6186F" w:rsidR="002749E2">
        <w:rPr>
          <w:lang w:val="nl-NL"/>
        </w:rPr>
        <w:t xml:space="preserve"> daardoor</w:t>
      </w:r>
      <w:r w:rsidRPr="00C6186F">
        <w:rPr>
          <w:lang w:val="nl-NL"/>
        </w:rPr>
        <w:t xml:space="preserve"> het seismisch risico, in de komende 5 jaar (en ook nog in de jaren daarna) naar verwachting toenemen. Bij 27 miljard Nm</w:t>
      </w:r>
      <w:r w:rsidRPr="00C6186F">
        <w:rPr>
          <w:vertAlign w:val="superscript"/>
          <w:lang w:val="nl-NL"/>
        </w:rPr>
        <w:t>3</w:t>
      </w:r>
      <w:r w:rsidRPr="00C6186F">
        <w:rPr>
          <w:lang w:val="nl-NL"/>
        </w:rPr>
        <w:t xml:space="preserve"> per jaar en 21 miljard Nm</w:t>
      </w:r>
      <w:r w:rsidRPr="00C6186F">
        <w:rPr>
          <w:vertAlign w:val="superscript"/>
          <w:lang w:val="nl-NL"/>
        </w:rPr>
        <w:t>3</w:t>
      </w:r>
      <w:r w:rsidRPr="00C6186F">
        <w:rPr>
          <w:lang w:val="nl-NL"/>
        </w:rPr>
        <w:t xml:space="preserve"> per jaar gebeurt dat eveneens, maar in een steeds mindere mate (zie figuur</w:t>
      </w:r>
      <w:r w:rsidRPr="00C6186F" w:rsidR="002749E2">
        <w:rPr>
          <w:lang w:val="nl-NL"/>
        </w:rPr>
        <w:t>)</w:t>
      </w:r>
      <w:r w:rsidRPr="00C6186F">
        <w:rPr>
          <w:lang w:val="nl-NL"/>
        </w:rPr>
        <w:t>.</w:t>
      </w:r>
    </w:p>
    <w:p w:rsidRPr="006F7E20" w:rsidR="006F7E20" w:rsidP="006F7E20" w:rsidRDefault="006F7E20">
      <w:pPr>
        <w:spacing w:line="280" w:lineRule="atLeast"/>
        <w:ind w:left="720"/>
        <w:rPr>
          <w:lang w:val="nl-NL"/>
        </w:rPr>
      </w:pPr>
      <w:r w:rsidRPr="006F7E20">
        <w:rPr>
          <w:noProof/>
          <w:lang w:val="nl-NL" w:eastAsia="nl-NL"/>
        </w:rPr>
        <w:drawing>
          <wp:inline distT="0" distB="0" distL="0" distR="0" wp14:anchorId="320675FD" wp14:editId="3CE93AF0">
            <wp:extent cx="4989024" cy="2621280"/>
            <wp:effectExtent l="0" t="0" r="2540" b="7620"/>
            <wp:docPr id="12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8910" t="19997" r="62694" b="53477"/>
                    <a:stretch>
                      <a:fillRect/>
                    </a:stretch>
                  </pic:blipFill>
                  <pic:spPr bwMode="auto">
                    <a:xfrm>
                      <a:off x="0" y="0"/>
                      <a:ext cx="4988559" cy="2621036"/>
                    </a:xfrm>
                    <a:prstGeom prst="rect">
                      <a:avLst/>
                    </a:prstGeom>
                    <a:noFill/>
                    <a:ln>
                      <a:noFill/>
                    </a:ln>
                    <a:effectLst/>
                    <a:extLst/>
                  </pic:spPr>
                </pic:pic>
              </a:graphicData>
            </a:graphic>
          </wp:inline>
        </w:drawing>
      </w:r>
    </w:p>
    <w:p w:rsidRPr="006F7E20" w:rsidR="006F7E20" w:rsidP="006F7E20" w:rsidRDefault="006F7E20">
      <w:pPr>
        <w:pStyle w:val="Bijschrift"/>
        <w:ind w:left="1080"/>
        <w:rPr>
          <w:highlight w:val="yellow"/>
          <w:lang w:val="nl-NL"/>
        </w:rPr>
      </w:pPr>
      <w:r w:rsidRPr="006F7E20">
        <w:rPr>
          <w:lang w:val="nl-NL"/>
        </w:rPr>
        <w:t>Toename van het voorspelde aantal bevingen met magnitude groter of gelijk aan 1,5 voor verschillende productiescenario’s. Bij de voorspelling hoort een onzekerheidsbandbreedte (in het rapport wordt daar nader op ingegaan). Voor 2015 is het aantal bevingen tot 26 november 2015 opgenomen (figuur is samengesteld door SodM op basis van informatie NAM).</w:t>
      </w:r>
    </w:p>
    <w:p w:rsidR="00760922" w:rsidP="006F7E20" w:rsidRDefault="00760922">
      <w:pPr>
        <w:spacing w:line="280" w:lineRule="atLeast"/>
        <w:rPr>
          <w:b/>
          <w:lang w:val="nl-NL"/>
        </w:rPr>
      </w:pPr>
    </w:p>
    <w:p w:rsidR="00760922" w:rsidP="006F7E20" w:rsidRDefault="00760922">
      <w:pPr>
        <w:spacing w:line="280" w:lineRule="atLeast"/>
        <w:rPr>
          <w:b/>
          <w:lang w:val="nl-NL"/>
        </w:rPr>
      </w:pPr>
      <w:r>
        <w:rPr>
          <w:b/>
          <w:lang w:val="nl-NL"/>
        </w:rPr>
        <w:t>Minder bevingen, kleinere kans op zwaardere</w:t>
      </w:r>
    </w:p>
    <w:p w:rsidR="00760922" w:rsidP="006F7E20" w:rsidRDefault="00760922">
      <w:pPr>
        <w:spacing w:line="280" w:lineRule="atLeast"/>
        <w:rPr>
          <w:lang w:val="nl-NL"/>
        </w:rPr>
      </w:pPr>
      <w:r w:rsidRPr="00760922">
        <w:rPr>
          <w:lang w:val="nl-NL"/>
        </w:rPr>
        <w:t>De metingen bevestigen dat het aantal aardbevingen en de regionale verdeling van de bevingen be</w:t>
      </w:r>
      <w:r>
        <w:rPr>
          <w:lang w:val="nl-NL"/>
        </w:rPr>
        <w:t>ïn</w:t>
      </w:r>
      <w:r w:rsidRPr="00760922">
        <w:rPr>
          <w:lang w:val="nl-NL"/>
        </w:rPr>
        <w:t>vloed worden</w:t>
      </w:r>
      <w:r>
        <w:rPr>
          <w:lang w:val="nl-NL"/>
        </w:rPr>
        <w:t xml:space="preserve"> door de hoogte en de verdeling van de gasproductie. Als de gasproductie </w:t>
      </w:r>
      <w:r>
        <w:rPr>
          <w:lang w:val="nl-NL"/>
        </w:rPr>
        <w:lastRenderedPageBreak/>
        <w:t>afneemt, neemt daardoor het aantal bevingen af en vermindert de kans op sterke bevingen. De seismiciteit reageert met een vertraging van enkele maanden tot een halfjaar op veranderingen in de productie.</w:t>
      </w:r>
    </w:p>
    <w:p w:rsidRPr="00760922" w:rsidR="00760922" w:rsidP="006F7E20" w:rsidRDefault="00760922">
      <w:pPr>
        <w:spacing w:line="280" w:lineRule="atLeast"/>
        <w:rPr>
          <w:lang w:val="nl-NL"/>
        </w:rPr>
      </w:pPr>
    </w:p>
    <w:p w:rsidRPr="00760922" w:rsidR="008B41C3" w:rsidP="008B41C3" w:rsidRDefault="008B41C3">
      <w:pPr>
        <w:spacing w:line="280" w:lineRule="atLeast"/>
        <w:rPr>
          <w:b/>
          <w:sz w:val="28"/>
          <w:szCs w:val="28"/>
          <w:lang w:val="nl-NL"/>
        </w:rPr>
      </w:pPr>
      <w:r w:rsidRPr="00760922">
        <w:rPr>
          <w:b/>
          <w:sz w:val="28"/>
          <w:szCs w:val="28"/>
          <w:lang w:val="nl-NL"/>
        </w:rPr>
        <w:t>Aanbevelingen SodM</w:t>
      </w:r>
    </w:p>
    <w:p w:rsidR="008B41C3" w:rsidP="006F7E20" w:rsidRDefault="008B41C3">
      <w:pPr>
        <w:spacing w:line="280" w:lineRule="atLeast"/>
        <w:rPr>
          <w:sz w:val="17"/>
          <w:szCs w:val="17"/>
        </w:rPr>
      </w:pPr>
    </w:p>
    <w:p w:rsidRPr="008B41C3" w:rsidR="008B41C3" w:rsidP="006F7E20" w:rsidRDefault="008B41C3">
      <w:pPr>
        <w:spacing w:line="280" w:lineRule="atLeast"/>
        <w:rPr>
          <w:b/>
        </w:rPr>
      </w:pPr>
      <w:proofErr w:type="spellStart"/>
      <w:r w:rsidRPr="008B41C3">
        <w:rPr>
          <w:b/>
        </w:rPr>
        <w:t>Lagere</w:t>
      </w:r>
      <w:proofErr w:type="spellEnd"/>
      <w:r w:rsidRPr="008B41C3">
        <w:rPr>
          <w:b/>
        </w:rPr>
        <w:t xml:space="preserve">, maar </w:t>
      </w:r>
      <w:proofErr w:type="spellStart"/>
      <w:r w:rsidRPr="008B41C3">
        <w:rPr>
          <w:b/>
        </w:rPr>
        <w:t>stabiele</w:t>
      </w:r>
      <w:proofErr w:type="spellEnd"/>
      <w:r w:rsidRPr="008B41C3">
        <w:rPr>
          <w:b/>
        </w:rPr>
        <w:t xml:space="preserve"> </w:t>
      </w:r>
      <w:proofErr w:type="spellStart"/>
      <w:r w:rsidRPr="008B41C3">
        <w:rPr>
          <w:b/>
        </w:rPr>
        <w:t>gasproductie</w:t>
      </w:r>
      <w:proofErr w:type="spellEnd"/>
    </w:p>
    <w:p w:rsidRPr="008B41C3" w:rsidR="006F7E20" w:rsidP="006F7E20" w:rsidRDefault="008B41C3">
      <w:pPr>
        <w:spacing w:line="280" w:lineRule="atLeast"/>
        <w:rPr>
          <w:lang w:val="nl-NL"/>
        </w:rPr>
      </w:pPr>
      <w:r w:rsidRPr="008B41C3">
        <w:rPr>
          <w:lang w:val="nl-NL"/>
        </w:rPr>
        <w:t xml:space="preserve">Breng de gasproductie terug tot een niveau waarbij het seismisch risico geminimaliseerd en zo veel mogelijk gestabiliseerd wordt, maar waarbij gelijkmatig wordt geproduceerd. </w:t>
      </w:r>
      <w:r w:rsidRPr="008B41C3">
        <w:rPr>
          <w:lang w:val="nl-NL"/>
        </w:rPr>
        <w:br/>
        <w:t>Het terugbrengen van de productie moet wel op een slimme manier gebeuren. SodM vindt het onverstandig om het productieniveau zodanig te verlagen dat er daardoor in  koude periodes grote en snelle schommelingen in het productieniveau nodig zijn om aan de gasvraag te voldoen. Dat zou juist weer extra en mogelijk zwaardere a</w:t>
      </w:r>
      <w:r w:rsidR="00877CC4">
        <w:rPr>
          <w:lang w:val="nl-NL"/>
        </w:rPr>
        <w:t>ardbevingen kunnen veroorzaken.</w:t>
      </w:r>
      <w:r w:rsidRPr="008B41C3">
        <w:rPr>
          <w:lang w:val="nl-NL"/>
        </w:rPr>
        <w:t> </w:t>
      </w:r>
    </w:p>
    <w:p w:rsidR="008B41C3" w:rsidP="006F7E20" w:rsidRDefault="008B41C3">
      <w:pPr>
        <w:spacing w:line="280" w:lineRule="atLeast"/>
        <w:rPr>
          <w:b/>
          <w:lang w:val="nl-NL"/>
        </w:rPr>
      </w:pPr>
    </w:p>
    <w:p w:rsidRPr="008B41C3" w:rsidR="008B41C3" w:rsidP="006F7E20" w:rsidRDefault="008B41C3">
      <w:pPr>
        <w:spacing w:line="280" w:lineRule="atLeast"/>
        <w:rPr>
          <w:b/>
          <w:lang w:val="nl-NL"/>
        </w:rPr>
      </w:pPr>
      <w:r w:rsidRPr="008B41C3">
        <w:rPr>
          <w:b/>
          <w:lang w:val="nl-NL"/>
        </w:rPr>
        <w:t>Risico gestuurde verdeling productie</w:t>
      </w:r>
    </w:p>
    <w:p w:rsidRPr="008B41C3" w:rsidR="006F7E20" w:rsidP="006F7E20" w:rsidRDefault="008B41C3">
      <w:pPr>
        <w:spacing w:line="280" w:lineRule="atLeast"/>
        <w:rPr>
          <w:lang w:val="nl-NL"/>
        </w:rPr>
      </w:pPr>
      <w:r w:rsidRPr="008B41C3">
        <w:rPr>
          <w:lang w:val="nl-NL"/>
        </w:rPr>
        <w:t xml:space="preserve">SodM beveelt aan om de jaarproductie op een risico gestuurde manier te verdelen over de verschillende clusters in het Groningenveld. Dat houdt in dat er bij de verdeling van de productie over de clusters rekening wordt gehouden met de ontwikkeling in het aantal aardbevingen en het daaruit voortvloeiende seismisch risico. Bovendien wordt rekening gehouden met voortschrijdende inzichten in de seismische dreiging (grondversnellingen) en in de toename van de </w:t>
      </w:r>
      <w:proofErr w:type="spellStart"/>
      <w:r w:rsidRPr="008B41C3">
        <w:rPr>
          <w:lang w:val="nl-NL"/>
        </w:rPr>
        <w:t>compactie</w:t>
      </w:r>
      <w:proofErr w:type="spellEnd"/>
      <w:r w:rsidRPr="008B41C3">
        <w:rPr>
          <w:lang w:val="nl-NL"/>
        </w:rPr>
        <w:t xml:space="preserve"> (samendrukking van het </w:t>
      </w:r>
      <w:proofErr w:type="spellStart"/>
      <w:r w:rsidRPr="008B41C3">
        <w:rPr>
          <w:lang w:val="nl-NL"/>
        </w:rPr>
        <w:t>gashoudende</w:t>
      </w:r>
      <w:proofErr w:type="spellEnd"/>
      <w:r w:rsidRPr="008B41C3">
        <w:rPr>
          <w:lang w:val="nl-NL"/>
        </w:rPr>
        <w:t xml:space="preserve"> gesteente). Om dit goed te kunnen doen is een adequate meet- en regelcyclus nodig. De risico gestuurde manier van produceren kan consequenties hebben voor de bestaande productieplafonds in de verschillende regio’s van het Groningenveld. </w:t>
      </w:r>
    </w:p>
    <w:p w:rsidRPr="008B41C3" w:rsidR="008B41C3" w:rsidP="006F7E20" w:rsidRDefault="008B41C3">
      <w:pPr>
        <w:spacing w:line="280" w:lineRule="atLeast"/>
        <w:rPr>
          <w:rStyle w:val="Zwaar"/>
          <w:lang w:val="nl-NL"/>
        </w:rPr>
      </w:pPr>
    </w:p>
    <w:p w:rsidRPr="008B41C3" w:rsidR="006F7E20" w:rsidP="006F7E20" w:rsidRDefault="008B41C3">
      <w:pPr>
        <w:spacing w:line="280" w:lineRule="atLeast"/>
        <w:rPr>
          <w:lang w:val="nl-NL"/>
        </w:rPr>
      </w:pPr>
      <w:r w:rsidRPr="008B41C3">
        <w:rPr>
          <w:rStyle w:val="Zwaar"/>
          <w:lang w:val="nl-NL"/>
        </w:rPr>
        <w:t>Risicokaarten</w:t>
      </w:r>
      <w:r w:rsidRPr="008B41C3">
        <w:rPr>
          <w:lang w:val="nl-NL"/>
        </w:rPr>
        <w:br/>
        <w:t>SodM adviseert om de seismische dreigings- en risicokaarten die gebruikt worden voor de prioritering van het versterken van gebouwen, te baseren op een rekenmethode die rekening houdt met de samenstelling van de ondiepe ondergrond en met veranderingen in productie. Dat is een methode die NAM inmiddels ook toepast. SodM vindt die methode meer geëigend voor de specifieke aardbevingsproblematiek in Groningen dan de meer statistische benadering die veelal wordt toegepast. </w:t>
      </w:r>
    </w:p>
    <w:p w:rsidRPr="008B41C3" w:rsidR="008B41C3" w:rsidP="008B41C3" w:rsidRDefault="008B41C3">
      <w:pPr>
        <w:spacing w:line="280" w:lineRule="atLeast"/>
        <w:rPr>
          <w:rFonts w:ascii="Verdana" w:hAnsi="Verdana"/>
          <w:lang w:val="nl-NL"/>
        </w:rPr>
      </w:pPr>
    </w:p>
    <w:p w:rsidRPr="008B41C3" w:rsidR="008B41C3" w:rsidP="008B41C3" w:rsidRDefault="008B41C3">
      <w:pPr>
        <w:spacing w:line="280" w:lineRule="atLeast"/>
        <w:rPr>
          <w:rFonts w:ascii="Verdana" w:hAnsi="Verdana"/>
          <w:lang w:val="nl-NL"/>
        </w:rPr>
      </w:pPr>
      <w:r w:rsidRPr="008B41C3">
        <w:rPr>
          <w:rStyle w:val="Zwaar"/>
          <w:lang w:val="nl-NL"/>
        </w:rPr>
        <w:t xml:space="preserve">Maatschappelijk risico </w:t>
      </w:r>
      <w:r w:rsidRPr="008B41C3">
        <w:rPr>
          <w:lang w:val="nl-NL"/>
        </w:rPr>
        <w:br/>
        <w:t xml:space="preserve">Deskundigen van de commissie </w:t>
      </w:r>
      <w:proofErr w:type="spellStart"/>
      <w:r w:rsidRPr="008B41C3">
        <w:rPr>
          <w:lang w:val="nl-NL"/>
        </w:rPr>
        <w:t>Meijdam</w:t>
      </w:r>
      <w:proofErr w:type="spellEnd"/>
      <w:r w:rsidRPr="008B41C3">
        <w:rPr>
          <w:lang w:val="nl-NL"/>
        </w:rPr>
        <w:t xml:space="preserve"> zijn samen met SodM een methode overeengekomen om het maatschappelijk risico te bepalen en te inventariseren. Met deze methode kunnen de kansen vastgesteld worden dat grotere groepen mensen in een keer slachtoffer worden van een geïnduceerde aardbeving. SodM vindt dat deze analyse zo snel mogelijk moet worden uitgevoerd zoals zij hier in eerdere adviezen ook op heeft aangedrongen en daarbij verwees naar het begrip 'groepsrisico'.</w:t>
      </w:r>
    </w:p>
    <w:p w:rsidRPr="008B41C3" w:rsidR="008B41C3" w:rsidP="008B41C3" w:rsidRDefault="008B41C3">
      <w:pPr>
        <w:spacing w:line="280" w:lineRule="atLeast"/>
        <w:rPr>
          <w:rFonts w:ascii="Verdana" w:hAnsi="Verdana"/>
          <w:lang w:val="nl-NL"/>
        </w:rPr>
      </w:pPr>
    </w:p>
    <w:p w:rsidRPr="008B41C3" w:rsidR="008B41C3" w:rsidP="008B41C3" w:rsidRDefault="008B41C3">
      <w:pPr>
        <w:spacing w:line="280" w:lineRule="atLeast"/>
        <w:rPr>
          <w:rFonts w:ascii="Verdana" w:hAnsi="Verdana"/>
          <w:sz w:val="18"/>
          <w:szCs w:val="18"/>
          <w:lang w:val="nl-NL"/>
        </w:rPr>
      </w:pPr>
    </w:p>
    <w:p w:rsidR="00491F51" w:rsidRDefault="00491F51">
      <w:pPr>
        <w:rPr>
          <w:lang w:val="nl-NL"/>
        </w:rPr>
      </w:pPr>
    </w:p>
    <w:sectPr w:rsidR="00491F51" w:rsidSect="003B3031">
      <w:footerReference w:type="default" r:id="rId10"/>
      <w:headerReference w:type="first" r:id="rId11"/>
      <w:pgSz w:w="12240" w:h="15840"/>
      <w:pgMar w:top="1701" w:right="1701" w:bottom="1701" w:left="1701" w:header="0"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E1" w:rsidRDefault="002A19E1" w:rsidP="00610913">
      <w:pPr>
        <w:spacing w:line="240" w:lineRule="auto"/>
      </w:pPr>
      <w:r>
        <w:separator/>
      </w:r>
    </w:p>
  </w:endnote>
  <w:endnote w:type="continuationSeparator" w:id="0">
    <w:p w:rsidR="002A19E1" w:rsidRDefault="002A19E1" w:rsidP="0061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5094"/>
      <w:docPartObj>
        <w:docPartGallery w:val="Page Numbers (Bottom of Page)"/>
        <w:docPartUnique/>
      </w:docPartObj>
    </w:sdtPr>
    <w:sdtEndPr/>
    <w:sdtContent>
      <w:p w:rsidR="002A19E1" w:rsidRDefault="002A19E1">
        <w:pPr>
          <w:pStyle w:val="Voettekst"/>
          <w:jc w:val="center"/>
        </w:pPr>
        <w:r>
          <w:fldChar w:fldCharType="begin"/>
        </w:r>
        <w:r>
          <w:instrText xml:space="preserve"> PAGE   \* MERGEFORMAT </w:instrText>
        </w:r>
        <w:r>
          <w:fldChar w:fldCharType="separate"/>
        </w:r>
        <w:r w:rsidR="00680FED">
          <w:rPr>
            <w:noProof/>
          </w:rPr>
          <w:t>2</w:t>
        </w:r>
        <w:r>
          <w:rPr>
            <w:noProof/>
          </w:rPr>
          <w:fldChar w:fldCharType="end"/>
        </w:r>
      </w:p>
    </w:sdtContent>
  </w:sdt>
  <w:p w:rsidR="002A19E1" w:rsidRDefault="002A19E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E1" w:rsidRDefault="002A19E1" w:rsidP="00610913">
      <w:pPr>
        <w:spacing w:line="240" w:lineRule="auto"/>
      </w:pPr>
      <w:r>
        <w:separator/>
      </w:r>
    </w:p>
  </w:footnote>
  <w:footnote w:type="continuationSeparator" w:id="0">
    <w:p w:rsidR="002A19E1" w:rsidRDefault="002A19E1" w:rsidP="00610913">
      <w:pPr>
        <w:spacing w:line="240" w:lineRule="auto"/>
      </w:pPr>
      <w:r>
        <w:continuationSeparator/>
      </w:r>
    </w:p>
  </w:footnote>
  <w:footnote w:id="1">
    <w:p w:rsidR="00FD10B4" w:rsidRPr="00C6186F" w:rsidRDefault="00FD10B4">
      <w:pPr>
        <w:pStyle w:val="Voetnoottekst"/>
        <w:rPr>
          <w:sz w:val="18"/>
          <w:szCs w:val="18"/>
        </w:rPr>
      </w:pPr>
      <w:r>
        <w:rPr>
          <w:rStyle w:val="Voetnootmarkering"/>
        </w:rPr>
        <w:footnoteRef/>
      </w:r>
      <w:r>
        <w:t xml:space="preserve"> </w:t>
      </w:r>
      <w:proofErr w:type="spellStart"/>
      <w:r w:rsidRPr="00C6186F">
        <w:rPr>
          <w:sz w:val="18"/>
          <w:szCs w:val="18"/>
        </w:rPr>
        <w:t>Zie</w:t>
      </w:r>
      <w:proofErr w:type="spellEnd"/>
      <w:r w:rsidRPr="00C6186F">
        <w:rPr>
          <w:sz w:val="18"/>
          <w:szCs w:val="18"/>
        </w:rPr>
        <w:t xml:space="preserve"> </w:t>
      </w:r>
      <w:proofErr w:type="spellStart"/>
      <w:r w:rsidRPr="00C6186F">
        <w:rPr>
          <w:sz w:val="18"/>
          <w:szCs w:val="18"/>
        </w:rPr>
        <w:t>bijlage</w:t>
      </w:r>
      <w:proofErr w:type="spellEnd"/>
      <w:r w:rsidRPr="00C6186F">
        <w:rPr>
          <w:sz w:val="18"/>
          <w:szCs w:val="18"/>
        </w:rPr>
        <w:t xml:space="preserve"> </w:t>
      </w:r>
      <w:proofErr w:type="spellStart"/>
      <w:r w:rsidRPr="00C6186F">
        <w:rPr>
          <w:sz w:val="18"/>
          <w:szCs w:val="18"/>
        </w:rPr>
        <w:t>bij</w:t>
      </w:r>
      <w:proofErr w:type="spellEnd"/>
      <w:r w:rsidRPr="00C6186F">
        <w:rPr>
          <w:sz w:val="18"/>
          <w:szCs w:val="18"/>
        </w:rPr>
        <w:t xml:space="preserve"> </w:t>
      </w:r>
      <w:proofErr w:type="spellStart"/>
      <w:r w:rsidRPr="00C6186F">
        <w:rPr>
          <w:sz w:val="18"/>
          <w:szCs w:val="18"/>
        </w:rPr>
        <w:t>Kamerstuk</w:t>
      </w:r>
      <w:proofErr w:type="spellEnd"/>
      <w:r w:rsidRPr="00C6186F">
        <w:rPr>
          <w:sz w:val="18"/>
          <w:szCs w:val="18"/>
        </w:rPr>
        <w:t xml:space="preserve"> 33529, nr.212 en website SodM:</w:t>
      </w:r>
      <w:r w:rsidR="00C6186F" w:rsidRPr="00C6186F">
        <w:rPr>
          <w:sz w:val="18"/>
          <w:szCs w:val="18"/>
        </w:rPr>
        <w:t xml:space="preserve"> </w:t>
      </w:r>
      <w:hyperlink r:id="rId1" w:history="1">
        <w:r w:rsidR="00C6186F" w:rsidRPr="00C6186F">
          <w:rPr>
            <w:rStyle w:val="Hyperlink"/>
            <w:sz w:val="18"/>
            <w:szCs w:val="18"/>
          </w:rPr>
          <w:t>https://www.sodm.nl/sites/default/files/redactie/SodM%20advies%20Groningen%20december%202015_FINAL_0.PDF</w:t>
        </w:r>
      </w:hyperlink>
    </w:p>
    <w:p w:rsidR="00C6186F" w:rsidRPr="00FD10B4" w:rsidRDefault="00C6186F">
      <w:pPr>
        <w:pStyle w:val="Voetnoottekst"/>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E1" w:rsidRDefault="002A19E1">
    <w:pPr>
      <w:pStyle w:val="Koptekst"/>
    </w:pPr>
    <w:r>
      <w:rPr>
        <w:rFonts w:ascii="Verdana" w:hAnsi="Verdana"/>
        <w:b/>
        <w:noProof/>
        <w:sz w:val="44"/>
        <w:szCs w:val="44"/>
        <w:lang w:val="nl-NL" w:eastAsia="nl-NL"/>
      </w:rPr>
      <w:drawing>
        <wp:inline distT="0" distB="0" distL="0" distR="0" wp14:anchorId="1FDA1330" wp14:editId="0C1ED55C">
          <wp:extent cx="5612130" cy="1229995"/>
          <wp:effectExtent l="0" t="0" r="7620" b="8255"/>
          <wp:docPr id="9" name="Afbeelding 9" descr="T:\KD\SODM\Afdelingen\geo\3 Overige zaken\Communicatie\SodM_logo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D\SODM\Afdelingen\geo\3 Overige zaken\Communicatie\SodM_logo_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2299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143"/>
    <w:multiLevelType w:val="hybridMultilevel"/>
    <w:tmpl w:val="ED28C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3D09A2"/>
    <w:multiLevelType w:val="hybridMultilevel"/>
    <w:tmpl w:val="38D4AB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BB66C08"/>
    <w:multiLevelType w:val="hybridMultilevel"/>
    <w:tmpl w:val="554A6AEC"/>
    <w:lvl w:ilvl="0" w:tplc="3B70AABE">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8738D1"/>
    <w:multiLevelType w:val="hybridMultilevel"/>
    <w:tmpl w:val="D52451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5238AD"/>
    <w:multiLevelType w:val="multilevel"/>
    <w:tmpl w:val="983E253A"/>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67F33C9"/>
    <w:multiLevelType w:val="hybridMultilevel"/>
    <w:tmpl w:val="CCD49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AC819D4"/>
    <w:multiLevelType w:val="hybridMultilevel"/>
    <w:tmpl w:val="F63CE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3B620F"/>
    <w:multiLevelType w:val="hybridMultilevel"/>
    <w:tmpl w:val="9CCCDA00"/>
    <w:lvl w:ilvl="0" w:tplc="4762CAD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7AE0111"/>
    <w:multiLevelType w:val="hybridMultilevel"/>
    <w:tmpl w:val="8D92A7F0"/>
    <w:lvl w:ilvl="0" w:tplc="4762CAD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9EF01B9"/>
    <w:multiLevelType w:val="hybridMultilevel"/>
    <w:tmpl w:val="982A0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F587F2C"/>
    <w:multiLevelType w:val="hybridMultilevel"/>
    <w:tmpl w:val="8D92A7F0"/>
    <w:lvl w:ilvl="0" w:tplc="4762CAD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6A049BB"/>
    <w:multiLevelType w:val="hybridMultilevel"/>
    <w:tmpl w:val="1E560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84B42D3"/>
    <w:multiLevelType w:val="hybridMultilevel"/>
    <w:tmpl w:val="84F406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44245F15"/>
    <w:multiLevelType w:val="hybridMultilevel"/>
    <w:tmpl w:val="F1AAB3EA"/>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59A7798"/>
    <w:multiLevelType w:val="hybridMultilevel"/>
    <w:tmpl w:val="F42A9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6654B13"/>
    <w:multiLevelType w:val="hybridMultilevel"/>
    <w:tmpl w:val="A580B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905784B"/>
    <w:multiLevelType w:val="multilevel"/>
    <w:tmpl w:val="A75E45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4C3A0F01"/>
    <w:multiLevelType w:val="multilevel"/>
    <w:tmpl w:val="76F27D70"/>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4C924651"/>
    <w:multiLevelType w:val="hybridMultilevel"/>
    <w:tmpl w:val="8A2C5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EEB5010"/>
    <w:multiLevelType w:val="hybridMultilevel"/>
    <w:tmpl w:val="85523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20">
    <w:nsid w:val="52281E59"/>
    <w:multiLevelType w:val="hybridMultilevel"/>
    <w:tmpl w:val="E03AC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6FD5D99"/>
    <w:multiLevelType w:val="hybridMultilevel"/>
    <w:tmpl w:val="23B66F8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7CA2276"/>
    <w:multiLevelType w:val="hybridMultilevel"/>
    <w:tmpl w:val="0A722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972403D"/>
    <w:multiLevelType w:val="hybridMultilevel"/>
    <w:tmpl w:val="39524E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08055F2"/>
    <w:multiLevelType w:val="hybridMultilevel"/>
    <w:tmpl w:val="7126194A"/>
    <w:lvl w:ilvl="0" w:tplc="3B70AABE">
      <w:start w:val="1"/>
      <w:numFmt w:val="decimal"/>
      <w:lvlText w:val="%1."/>
      <w:lvlJc w:val="left"/>
      <w:pPr>
        <w:ind w:left="360" w:hanging="360"/>
      </w:pPr>
      <w:rPr>
        <w:rFonts w:hint="default"/>
        <w:b/>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66C270E7"/>
    <w:multiLevelType w:val="hybridMultilevel"/>
    <w:tmpl w:val="5B621314"/>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8247F70"/>
    <w:multiLevelType w:val="hybridMultilevel"/>
    <w:tmpl w:val="952AD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D4F4FB5"/>
    <w:multiLevelType w:val="hybridMultilevel"/>
    <w:tmpl w:val="1728A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3C75EF5"/>
    <w:multiLevelType w:val="multilevel"/>
    <w:tmpl w:val="630ADD9A"/>
    <w:lvl w:ilvl="0">
      <w:start w:val="4"/>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750062CF"/>
    <w:multiLevelType w:val="hybridMultilevel"/>
    <w:tmpl w:val="107A72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8231941"/>
    <w:multiLevelType w:val="hybridMultilevel"/>
    <w:tmpl w:val="3DCC2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1B4DE9"/>
    <w:multiLevelType w:val="multilevel"/>
    <w:tmpl w:val="5BB00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7ACB1FF0"/>
    <w:multiLevelType w:val="hybridMultilevel"/>
    <w:tmpl w:val="C9AA0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EDD45A8"/>
    <w:multiLevelType w:val="hybridMultilevel"/>
    <w:tmpl w:val="F64A37F4"/>
    <w:lvl w:ilvl="0" w:tplc="DB587744">
      <w:start w:val="4"/>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2"/>
  </w:num>
  <w:num w:numId="3">
    <w:abstractNumId w:val="23"/>
  </w:num>
  <w:num w:numId="4">
    <w:abstractNumId w:val="4"/>
  </w:num>
  <w:num w:numId="5">
    <w:abstractNumId w:val="16"/>
  </w:num>
  <w:num w:numId="6">
    <w:abstractNumId w:val="0"/>
  </w:num>
  <w:num w:numId="7">
    <w:abstractNumId w:val="19"/>
  </w:num>
  <w:num w:numId="8">
    <w:abstractNumId w:val="24"/>
  </w:num>
  <w:num w:numId="9">
    <w:abstractNumId w:val="25"/>
  </w:num>
  <w:num w:numId="10">
    <w:abstractNumId w:val="9"/>
  </w:num>
  <w:num w:numId="11">
    <w:abstractNumId w:val="7"/>
  </w:num>
  <w:num w:numId="12">
    <w:abstractNumId w:val="30"/>
  </w:num>
  <w:num w:numId="13">
    <w:abstractNumId w:val="26"/>
  </w:num>
  <w:num w:numId="14">
    <w:abstractNumId w:val="5"/>
  </w:num>
  <w:num w:numId="15">
    <w:abstractNumId w:val="15"/>
  </w:num>
  <w:num w:numId="16">
    <w:abstractNumId w:val="11"/>
  </w:num>
  <w:num w:numId="17">
    <w:abstractNumId w:val="28"/>
  </w:num>
  <w:num w:numId="18">
    <w:abstractNumId w:val="27"/>
  </w:num>
  <w:num w:numId="19">
    <w:abstractNumId w:val="29"/>
  </w:num>
  <w:num w:numId="20">
    <w:abstractNumId w:val="1"/>
  </w:num>
  <w:num w:numId="21">
    <w:abstractNumId w:val="21"/>
  </w:num>
  <w:num w:numId="22">
    <w:abstractNumId w:val="18"/>
  </w:num>
  <w:num w:numId="23">
    <w:abstractNumId w:val="10"/>
  </w:num>
  <w:num w:numId="24">
    <w:abstractNumId w:val="8"/>
  </w:num>
  <w:num w:numId="25">
    <w:abstractNumId w:val="17"/>
  </w:num>
  <w:num w:numId="26">
    <w:abstractNumId w:val="14"/>
  </w:num>
  <w:num w:numId="27">
    <w:abstractNumId w:val="32"/>
  </w:num>
  <w:num w:numId="28">
    <w:abstractNumId w:val="3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3"/>
  </w:num>
  <w:num w:numId="34">
    <w:abstractNumId w:val="3"/>
  </w:num>
  <w:num w:numId="35">
    <w:abstractNumId w:val="2"/>
  </w:num>
  <w:num w:numId="36">
    <w:abstractNumId w:val="33"/>
  </w:num>
  <w:num w:numId="3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C1"/>
    <w:rsid w:val="00000FB6"/>
    <w:rsid w:val="000017CD"/>
    <w:rsid w:val="0000253E"/>
    <w:rsid w:val="000026D7"/>
    <w:rsid w:val="00003D87"/>
    <w:rsid w:val="000048B7"/>
    <w:rsid w:val="00005BA9"/>
    <w:rsid w:val="000113C6"/>
    <w:rsid w:val="00013206"/>
    <w:rsid w:val="00014922"/>
    <w:rsid w:val="00017F9B"/>
    <w:rsid w:val="00021F23"/>
    <w:rsid w:val="000236F6"/>
    <w:rsid w:val="000277FB"/>
    <w:rsid w:val="00032FE9"/>
    <w:rsid w:val="00034EF3"/>
    <w:rsid w:val="000351C0"/>
    <w:rsid w:val="00035DF1"/>
    <w:rsid w:val="0003712C"/>
    <w:rsid w:val="00041CA8"/>
    <w:rsid w:val="00042B48"/>
    <w:rsid w:val="00043A9F"/>
    <w:rsid w:val="00044A1C"/>
    <w:rsid w:val="00045187"/>
    <w:rsid w:val="00046104"/>
    <w:rsid w:val="0005163E"/>
    <w:rsid w:val="00052607"/>
    <w:rsid w:val="00053B1F"/>
    <w:rsid w:val="00054646"/>
    <w:rsid w:val="00057043"/>
    <w:rsid w:val="00060EA5"/>
    <w:rsid w:val="00061132"/>
    <w:rsid w:val="00062C7F"/>
    <w:rsid w:val="0006505E"/>
    <w:rsid w:val="0006588F"/>
    <w:rsid w:val="000704AA"/>
    <w:rsid w:val="00070D62"/>
    <w:rsid w:val="00073227"/>
    <w:rsid w:val="000743CC"/>
    <w:rsid w:val="000760F2"/>
    <w:rsid w:val="00076503"/>
    <w:rsid w:val="00080BA9"/>
    <w:rsid w:val="0008283E"/>
    <w:rsid w:val="00086428"/>
    <w:rsid w:val="00091418"/>
    <w:rsid w:val="00092431"/>
    <w:rsid w:val="000924E6"/>
    <w:rsid w:val="00093DCD"/>
    <w:rsid w:val="00096298"/>
    <w:rsid w:val="00096BFD"/>
    <w:rsid w:val="000974DA"/>
    <w:rsid w:val="000A0A33"/>
    <w:rsid w:val="000A3074"/>
    <w:rsid w:val="000A3082"/>
    <w:rsid w:val="000A42CD"/>
    <w:rsid w:val="000A5E52"/>
    <w:rsid w:val="000A5EEB"/>
    <w:rsid w:val="000A6AA6"/>
    <w:rsid w:val="000A7908"/>
    <w:rsid w:val="000B2024"/>
    <w:rsid w:val="000B31D1"/>
    <w:rsid w:val="000B3620"/>
    <w:rsid w:val="000B3D0A"/>
    <w:rsid w:val="000B42D0"/>
    <w:rsid w:val="000B4824"/>
    <w:rsid w:val="000B581A"/>
    <w:rsid w:val="000B62E0"/>
    <w:rsid w:val="000C0301"/>
    <w:rsid w:val="000C04DB"/>
    <w:rsid w:val="000C1BB3"/>
    <w:rsid w:val="000C1DBD"/>
    <w:rsid w:val="000C4A14"/>
    <w:rsid w:val="000C5669"/>
    <w:rsid w:val="000C5F15"/>
    <w:rsid w:val="000D0415"/>
    <w:rsid w:val="000D2A1E"/>
    <w:rsid w:val="000D3302"/>
    <w:rsid w:val="000D4AA0"/>
    <w:rsid w:val="000D4FF5"/>
    <w:rsid w:val="000D68E2"/>
    <w:rsid w:val="000D73BC"/>
    <w:rsid w:val="000E1396"/>
    <w:rsid w:val="000E3D4D"/>
    <w:rsid w:val="000E5819"/>
    <w:rsid w:val="000E598D"/>
    <w:rsid w:val="000E7C12"/>
    <w:rsid w:val="000F1AC3"/>
    <w:rsid w:val="000F5D87"/>
    <w:rsid w:val="00100556"/>
    <w:rsid w:val="001028B4"/>
    <w:rsid w:val="001030A1"/>
    <w:rsid w:val="00105C16"/>
    <w:rsid w:val="00107483"/>
    <w:rsid w:val="00110C9B"/>
    <w:rsid w:val="00110EE4"/>
    <w:rsid w:val="00111CB8"/>
    <w:rsid w:val="00113619"/>
    <w:rsid w:val="0011524B"/>
    <w:rsid w:val="00115629"/>
    <w:rsid w:val="00117DF2"/>
    <w:rsid w:val="00120D9F"/>
    <w:rsid w:val="00123F19"/>
    <w:rsid w:val="001260AB"/>
    <w:rsid w:val="0012646E"/>
    <w:rsid w:val="0012689D"/>
    <w:rsid w:val="00130A76"/>
    <w:rsid w:val="00131326"/>
    <w:rsid w:val="001333C3"/>
    <w:rsid w:val="00135F97"/>
    <w:rsid w:val="0014174D"/>
    <w:rsid w:val="00144F3C"/>
    <w:rsid w:val="0014613C"/>
    <w:rsid w:val="00151602"/>
    <w:rsid w:val="0015358F"/>
    <w:rsid w:val="00153F67"/>
    <w:rsid w:val="001549E5"/>
    <w:rsid w:val="001558D2"/>
    <w:rsid w:val="00155FF5"/>
    <w:rsid w:val="001570E8"/>
    <w:rsid w:val="00160039"/>
    <w:rsid w:val="001627A3"/>
    <w:rsid w:val="0016364C"/>
    <w:rsid w:val="00164D22"/>
    <w:rsid w:val="00164FF6"/>
    <w:rsid w:val="00166456"/>
    <w:rsid w:val="00166628"/>
    <w:rsid w:val="001705F8"/>
    <w:rsid w:val="00175F39"/>
    <w:rsid w:val="00180CA9"/>
    <w:rsid w:val="00181F2F"/>
    <w:rsid w:val="001825CB"/>
    <w:rsid w:val="00183622"/>
    <w:rsid w:val="001857A7"/>
    <w:rsid w:val="00186F0E"/>
    <w:rsid w:val="0019195F"/>
    <w:rsid w:val="00191C17"/>
    <w:rsid w:val="00191E50"/>
    <w:rsid w:val="00192813"/>
    <w:rsid w:val="001944FC"/>
    <w:rsid w:val="00195E00"/>
    <w:rsid w:val="001973DC"/>
    <w:rsid w:val="00197D2A"/>
    <w:rsid w:val="001A1880"/>
    <w:rsid w:val="001A79F5"/>
    <w:rsid w:val="001B00C3"/>
    <w:rsid w:val="001B0FAA"/>
    <w:rsid w:val="001B1589"/>
    <w:rsid w:val="001B3259"/>
    <w:rsid w:val="001B3421"/>
    <w:rsid w:val="001B6905"/>
    <w:rsid w:val="001C234E"/>
    <w:rsid w:val="001C2BCF"/>
    <w:rsid w:val="001C3911"/>
    <w:rsid w:val="001C6045"/>
    <w:rsid w:val="001C7626"/>
    <w:rsid w:val="001D2ABD"/>
    <w:rsid w:val="001D7C91"/>
    <w:rsid w:val="001D7EA5"/>
    <w:rsid w:val="001E1B9E"/>
    <w:rsid w:val="001E3801"/>
    <w:rsid w:val="001E4AA6"/>
    <w:rsid w:val="001F1508"/>
    <w:rsid w:val="001F3C57"/>
    <w:rsid w:val="001F58CA"/>
    <w:rsid w:val="001F5C11"/>
    <w:rsid w:val="001F6EE6"/>
    <w:rsid w:val="00201485"/>
    <w:rsid w:val="0020393C"/>
    <w:rsid w:val="0021209F"/>
    <w:rsid w:val="0022129B"/>
    <w:rsid w:val="00221EEE"/>
    <w:rsid w:val="00227127"/>
    <w:rsid w:val="00233765"/>
    <w:rsid w:val="00234F34"/>
    <w:rsid w:val="00236FFF"/>
    <w:rsid w:val="0023783C"/>
    <w:rsid w:val="002423D0"/>
    <w:rsid w:val="002429BA"/>
    <w:rsid w:val="00242DB9"/>
    <w:rsid w:val="0024307C"/>
    <w:rsid w:val="002439AB"/>
    <w:rsid w:val="00246B93"/>
    <w:rsid w:val="00251C98"/>
    <w:rsid w:val="00252F0C"/>
    <w:rsid w:val="00252F1F"/>
    <w:rsid w:val="00253C23"/>
    <w:rsid w:val="00253EF3"/>
    <w:rsid w:val="002562BA"/>
    <w:rsid w:val="0025636E"/>
    <w:rsid w:val="00263799"/>
    <w:rsid w:val="00263AA8"/>
    <w:rsid w:val="00263BC6"/>
    <w:rsid w:val="0027029A"/>
    <w:rsid w:val="002749E2"/>
    <w:rsid w:val="002756B7"/>
    <w:rsid w:val="00282943"/>
    <w:rsid w:val="00282CE5"/>
    <w:rsid w:val="00282D24"/>
    <w:rsid w:val="00286BFA"/>
    <w:rsid w:val="00290F20"/>
    <w:rsid w:val="00292268"/>
    <w:rsid w:val="002971F9"/>
    <w:rsid w:val="002A19E1"/>
    <w:rsid w:val="002A6EC7"/>
    <w:rsid w:val="002A7872"/>
    <w:rsid w:val="002B2F23"/>
    <w:rsid w:val="002B4DC9"/>
    <w:rsid w:val="002B503A"/>
    <w:rsid w:val="002B7580"/>
    <w:rsid w:val="002B7C4C"/>
    <w:rsid w:val="002C2051"/>
    <w:rsid w:val="002C5E93"/>
    <w:rsid w:val="002C6313"/>
    <w:rsid w:val="002C633C"/>
    <w:rsid w:val="002D07D9"/>
    <w:rsid w:val="002D0FAC"/>
    <w:rsid w:val="002D2FF2"/>
    <w:rsid w:val="002D34E5"/>
    <w:rsid w:val="002D36EB"/>
    <w:rsid w:val="002D5949"/>
    <w:rsid w:val="002D5BC6"/>
    <w:rsid w:val="002E1A9A"/>
    <w:rsid w:val="002E364B"/>
    <w:rsid w:val="002E477A"/>
    <w:rsid w:val="002E53BF"/>
    <w:rsid w:val="002E69FB"/>
    <w:rsid w:val="002E7320"/>
    <w:rsid w:val="002F056C"/>
    <w:rsid w:val="002F1CD3"/>
    <w:rsid w:val="002F2904"/>
    <w:rsid w:val="002F3642"/>
    <w:rsid w:val="002F39A2"/>
    <w:rsid w:val="002F4315"/>
    <w:rsid w:val="002F72BF"/>
    <w:rsid w:val="002F74C1"/>
    <w:rsid w:val="00300BE2"/>
    <w:rsid w:val="00300DCC"/>
    <w:rsid w:val="003030C8"/>
    <w:rsid w:val="0030443F"/>
    <w:rsid w:val="00304D5E"/>
    <w:rsid w:val="00306AEB"/>
    <w:rsid w:val="00307309"/>
    <w:rsid w:val="00307C1A"/>
    <w:rsid w:val="00307EE4"/>
    <w:rsid w:val="003122FD"/>
    <w:rsid w:val="003259DB"/>
    <w:rsid w:val="0033095E"/>
    <w:rsid w:val="00331B01"/>
    <w:rsid w:val="00331ECF"/>
    <w:rsid w:val="00334D3E"/>
    <w:rsid w:val="00335AE6"/>
    <w:rsid w:val="003366E0"/>
    <w:rsid w:val="00336D89"/>
    <w:rsid w:val="003434C9"/>
    <w:rsid w:val="003440E4"/>
    <w:rsid w:val="00344B44"/>
    <w:rsid w:val="003450F8"/>
    <w:rsid w:val="00345A2B"/>
    <w:rsid w:val="00345BD1"/>
    <w:rsid w:val="00346120"/>
    <w:rsid w:val="00346678"/>
    <w:rsid w:val="003475BB"/>
    <w:rsid w:val="0034776F"/>
    <w:rsid w:val="0035113E"/>
    <w:rsid w:val="00352452"/>
    <w:rsid w:val="00352601"/>
    <w:rsid w:val="00356899"/>
    <w:rsid w:val="003604C8"/>
    <w:rsid w:val="00364C90"/>
    <w:rsid w:val="003666F1"/>
    <w:rsid w:val="003725C4"/>
    <w:rsid w:val="00372D46"/>
    <w:rsid w:val="003748FD"/>
    <w:rsid w:val="00375EBB"/>
    <w:rsid w:val="0037648D"/>
    <w:rsid w:val="003764D8"/>
    <w:rsid w:val="0037731C"/>
    <w:rsid w:val="00381407"/>
    <w:rsid w:val="00384D00"/>
    <w:rsid w:val="003854DA"/>
    <w:rsid w:val="00385CB2"/>
    <w:rsid w:val="00387D92"/>
    <w:rsid w:val="003906A9"/>
    <w:rsid w:val="00390D36"/>
    <w:rsid w:val="003927AB"/>
    <w:rsid w:val="0039493C"/>
    <w:rsid w:val="00396EEB"/>
    <w:rsid w:val="003A2839"/>
    <w:rsid w:val="003A2AD1"/>
    <w:rsid w:val="003B3031"/>
    <w:rsid w:val="003B5A32"/>
    <w:rsid w:val="003B6C74"/>
    <w:rsid w:val="003C29C2"/>
    <w:rsid w:val="003C4DFF"/>
    <w:rsid w:val="003C5905"/>
    <w:rsid w:val="003C76D1"/>
    <w:rsid w:val="003D0D13"/>
    <w:rsid w:val="003D11C3"/>
    <w:rsid w:val="003D4B27"/>
    <w:rsid w:val="003D61F1"/>
    <w:rsid w:val="003D7332"/>
    <w:rsid w:val="003D787F"/>
    <w:rsid w:val="003E041C"/>
    <w:rsid w:val="003E1036"/>
    <w:rsid w:val="003E1A35"/>
    <w:rsid w:val="003E52C7"/>
    <w:rsid w:val="003F100B"/>
    <w:rsid w:val="003F57A0"/>
    <w:rsid w:val="003F6BD0"/>
    <w:rsid w:val="003F6D31"/>
    <w:rsid w:val="003F77D2"/>
    <w:rsid w:val="00402173"/>
    <w:rsid w:val="004051EB"/>
    <w:rsid w:val="004052CB"/>
    <w:rsid w:val="004063CF"/>
    <w:rsid w:val="00406F6B"/>
    <w:rsid w:val="00412C39"/>
    <w:rsid w:val="00413EAC"/>
    <w:rsid w:val="0041644B"/>
    <w:rsid w:val="00416D2F"/>
    <w:rsid w:val="0042214B"/>
    <w:rsid w:val="00422BB8"/>
    <w:rsid w:val="004236B4"/>
    <w:rsid w:val="004257DC"/>
    <w:rsid w:val="00430870"/>
    <w:rsid w:val="00430B3E"/>
    <w:rsid w:val="00430F87"/>
    <w:rsid w:val="004313F6"/>
    <w:rsid w:val="00431A61"/>
    <w:rsid w:val="00434676"/>
    <w:rsid w:val="00441163"/>
    <w:rsid w:val="00443C50"/>
    <w:rsid w:val="00446E04"/>
    <w:rsid w:val="00447346"/>
    <w:rsid w:val="00451854"/>
    <w:rsid w:val="004519D0"/>
    <w:rsid w:val="004526B5"/>
    <w:rsid w:val="00452EB3"/>
    <w:rsid w:val="00453759"/>
    <w:rsid w:val="004547E1"/>
    <w:rsid w:val="004554E3"/>
    <w:rsid w:val="004563BC"/>
    <w:rsid w:val="004573DD"/>
    <w:rsid w:val="00463EE3"/>
    <w:rsid w:val="00463FFD"/>
    <w:rsid w:val="00464A59"/>
    <w:rsid w:val="00465EDE"/>
    <w:rsid w:val="004670DD"/>
    <w:rsid w:val="004718C9"/>
    <w:rsid w:val="0047354D"/>
    <w:rsid w:val="00476D1F"/>
    <w:rsid w:val="004859DA"/>
    <w:rsid w:val="00491C66"/>
    <w:rsid w:val="00491E19"/>
    <w:rsid w:val="00491F51"/>
    <w:rsid w:val="004977D4"/>
    <w:rsid w:val="004A349B"/>
    <w:rsid w:val="004A4019"/>
    <w:rsid w:val="004A45CE"/>
    <w:rsid w:val="004A527B"/>
    <w:rsid w:val="004A7E89"/>
    <w:rsid w:val="004B2229"/>
    <w:rsid w:val="004B2FE2"/>
    <w:rsid w:val="004B34A5"/>
    <w:rsid w:val="004B447C"/>
    <w:rsid w:val="004B4725"/>
    <w:rsid w:val="004B70BB"/>
    <w:rsid w:val="004C0F1C"/>
    <w:rsid w:val="004C4AAF"/>
    <w:rsid w:val="004C50F7"/>
    <w:rsid w:val="004C55EA"/>
    <w:rsid w:val="004C6AAA"/>
    <w:rsid w:val="004C6D5D"/>
    <w:rsid w:val="004C7FB2"/>
    <w:rsid w:val="004D0834"/>
    <w:rsid w:val="004D0F17"/>
    <w:rsid w:val="004D3ABB"/>
    <w:rsid w:val="004E28DA"/>
    <w:rsid w:val="004F00DB"/>
    <w:rsid w:val="004F2DA6"/>
    <w:rsid w:val="004F4225"/>
    <w:rsid w:val="004F59AD"/>
    <w:rsid w:val="004F5AEF"/>
    <w:rsid w:val="004F692E"/>
    <w:rsid w:val="004F6D40"/>
    <w:rsid w:val="00500287"/>
    <w:rsid w:val="00503B1A"/>
    <w:rsid w:val="00511405"/>
    <w:rsid w:val="0051199D"/>
    <w:rsid w:val="00512319"/>
    <w:rsid w:val="005133EC"/>
    <w:rsid w:val="005140FD"/>
    <w:rsid w:val="00514906"/>
    <w:rsid w:val="005166EB"/>
    <w:rsid w:val="00522600"/>
    <w:rsid w:val="005226E9"/>
    <w:rsid w:val="0052355E"/>
    <w:rsid w:val="005254E9"/>
    <w:rsid w:val="00525CC5"/>
    <w:rsid w:val="0052698F"/>
    <w:rsid w:val="00527AC5"/>
    <w:rsid w:val="0053081F"/>
    <w:rsid w:val="00530B85"/>
    <w:rsid w:val="005316FF"/>
    <w:rsid w:val="00531BA0"/>
    <w:rsid w:val="00534506"/>
    <w:rsid w:val="00534AC8"/>
    <w:rsid w:val="00534FA9"/>
    <w:rsid w:val="005356B6"/>
    <w:rsid w:val="005378F3"/>
    <w:rsid w:val="00540257"/>
    <w:rsid w:val="00540F31"/>
    <w:rsid w:val="00541BD9"/>
    <w:rsid w:val="0054301A"/>
    <w:rsid w:val="00544165"/>
    <w:rsid w:val="00550B4E"/>
    <w:rsid w:val="00551C16"/>
    <w:rsid w:val="005569CC"/>
    <w:rsid w:val="00556CBE"/>
    <w:rsid w:val="00556F20"/>
    <w:rsid w:val="005625B9"/>
    <w:rsid w:val="00563B5B"/>
    <w:rsid w:val="00564610"/>
    <w:rsid w:val="005648F8"/>
    <w:rsid w:val="00564E20"/>
    <w:rsid w:val="00566FD1"/>
    <w:rsid w:val="005672F3"/>
    <w:rsid w:val="0057433D"/>
    <w:rsid w:val="00575AC3"/>
    <w:rsid w:val="00576D0C"/>
    <w:rsid w:val="00580C87"/>
    <w:rsid w:val="005868E7"/>
    <w:rsid w:val="00587471"/>
    <w:rsid w:val="0059061E"/>
    <w:rsid w:val="00590B52"/>
    <w:rsid w:val="0059216B"/>
    <w:rsid w:val="005925A4"/>
    <w:rsid w:val="0059394E"/>
    <w:rsid w:val="005943E5"/>
    <w:rsid w:val="00595465"/>
    <w:rsid w:val="00595652"/>
    <w:rsid w:val="005A40C5"/>
    <w:rsid w:val="005A4651"/>
    <w:rsid w:val="005A69F8"/>
    <w:rsid w:val="005A6A4A"/>
    <w:rsid w:val="005A6D02"/>
    <w:rsid w:val="005A7426"/>
    <w:rsid w:val="005B116C"/>
    <w:rsid w:val="005B358C"/>
    <w:rsid w:val="005B71D1"/>
    <w:rsid w:val="005B7336"/>
    <w:rsid w:val="005B77B1"/>
    <w:rsid w:val="005C0ECE"/>
    <w:rsid w:val="005C1C61"/>
    <w:rsid w:val="005C2645"/>
    <w:rsid w:val="005C32D5"/>
    <w:rsid w:val="005C3B3F"/>
    <w:rsid w:val="005C603C"/>
    <w:rsid w:val="005C77D6"/>
    <w:rsid w:val="005D035F"/>
    <w:rsid w:val="005D06A0"/>
    <w:rsid w:val="005D0C11"/>
    <w:rsid w:val="005D2089"/>
    <w:rsid w:val="005D2464"/>
    <w:rsid w:val="005D2C43"/>
    <w:rsid w:val="005D3EC3"/>
    <w:rsid w:val="005D41EC"/>
    <w:rsid w:val="005D59A1"/>
    <w:rsid w:val="005D77D8"/>
    <w:rsid w:val="005D7D00"/>
    <w:rsid w:val="005E2D90"/>
    <w:rsid w:val="005E336C"/>
    <w:rsid w:val="005E37A4"/>
    <w:rsid w:val="005E3A4E"/>
    <w:rsid w:val="005E4EB0"/>
    <w:rsid w:val="005F189B"/>
    <w:rsid w:val="005F2116"/>
    <w:rsid w:val="005F343D"/>
    <w:rsid w:val="005F35AC"/>
    <w:rsid w:val="005F39C1"/>
    <w:rsid w:val="005F5029"/>
    <w:rsid w:val="005F57E7"/>
    <w:rsid w:val="005F57EC"/>
    <w:rsid w:val="005F6562"/>
    <w:rsid w:val="00600BEC"/>
    <w:rsid w:val="006013FE"/>
    <w:rsid w:val="00601CC1"/>
    <w:rsid w:val="00603D6B"/>
    <w:rsid w:val="00604FE3"/>
    <w:rsid w:val="00610913"/>
    <w:rsid w:val="0061146D"/>
    <w:rsid w:val="00612385"/>
    <w:rsid w:val="0061250B"/>
    <w:rsid w:val="00616369"/>
    <w:rsid w:val="00622797"/>
    <w:rsid w:val="00623046"/>
    <w:rsid w:val="006259A5"/>
    <w:rsid w:val="00626857"/>
    <w:rsid w:val="00630B97"/>
    <w:rsid w:val="00631576"/>
    <w:rsid w:val="0063462A"/>
    <w:rsid w:val="006374A8"/>
    <w:rsid w:val="00642377"/>
    <w:rsid w:val="00642AD4"/>
    <w:rsid w:val="00642F20"/>
    <w:rsid w:val="00643FE3"/>
    <w:rsid w:val="00645F9E"/>
    <w:rsid w:val="00653F8B"/>
    <w:rsid w:val="00660977"/>
    <w:rsid w:val="00661164"/>
    <w:rsid w:val="00665162"/>
    <w:rsid w:val="00667BCB"/>
    <w:rsid w:val="0067158D"/>
    <w:rsid w:val="00671FCC"/>
    <w:rsid w:val="00672CD3"/>
    <w:rsid w:val="00676503"/>
    <w:rsid w:val="00676E26"/>
    <w:rsid w:val="00680D2A"/>
    <w:rsid w:val="00680FED"/>
    <w:rsid w:val="006816B6"/>
    <w:rsid w:val="00681AA8"/>
    <w:rsid w:val="00681FBC"/>
    <w:rsid w:val="006872FD"/>
    <w:rsid w:val="006906F5"/>
    <w:rsid w:val="006936E0"/>
    <w:rsid w:val="0069793E"/>
    <w:rsid w:val="006A1AAE"/>
    <w:rsid w:val="006A2613"/>
    <w:rsid w:val="006A3569"/>
    <w:rsid w:val="006A3DB9"/>
    <w:rsid w:val="006A61E8"/>
    <w:rsid w:val="006A6C3C"/>
    <w:rsid w:val="006B1C09"/>
    <w:rsid w:val="006B1E64"/>
    <w:rsid w:val="006B4028"/>
    <w:rsid w:val="006B45D0"/>
    <w:rsid w:val="006C1D6E"/>
    <w:rsid w:val="006C3531"/>
    <w:rsid w:val="006C3793"/>
    <w:rsid w:val="006C4894"/>
    <w:rsid w:val="006C5460"/>
    <w:rsid w:val="006D009F"/>
    <w:rsid w:val="006D0160"/>
    <w:rsid w:val="006D1AC3"/>
    <w:rsid w:val="006D1C91"/>
    <w:rsid w:val="006D28EC"/>
    <w:rsid w:val="006D3BDC"/>
    <w:rsid w:val="006D3C44"/>
    <w:rsid w:val="006D5A7C"/>
    <w:rsid w:val="006D6CAB"/>
    <w:rsid w:val="006D78B8"/>
    <w:rsid w:val="006E32FB"/>
    <w:rsid w:val="006E3C30"/>
    <w:rsid w:val="006F0211"/>
    <w:rsid w:val="006F2BB6"/>
    <w:rsid w:val="006F6D08"/>
    <w:rsid w:val="006F7131"/>
    <w:rsid w:val="006F7E20"/>
    <w:rsid w:val="00700D03"/>
    <w:rsid w:val="007036D3"/>
    <w:rsid w:val="00703901"/>
    <w:rsid w:val="0070502C"/>
    <w:rsid w:val="00705CD1"/>
    <w:rsid w:val="00706F46"/>
    <w:rsid w:val="0071012D"/>
    <w:rsid w:val="00710703"/>
    <w:rsid w:val="00711E8C"/>
    <w:rsid w:val="00712220"/>
    <w:rsid w:val="00713558"/>
    <w:rsid w:val="00713A8B"/>
    <w:rsid w:val="00715696"/>
    <w:rsid w:val="00715872"/>
    <w:rsid w:val="00720D6F"/>
    <w:rsid w:val="0072620F"/>
    <w:rsid w:val="00730EE4"/>
    <w:rsid w:val="00732484"/>
    <w:rsid w:val="007349B2"/>
    <w:rsid w:val="00734ACD"/>
    <w:rsid w:val="00734CCC"/>
    <w:rsid w:val="00735FCF"/>
    <w:rsid w:val="0074035B"/>
    <w:rsid w:val="00741936"/>
    <w:rsid w:val="007426A3"/>
    <w:rsid w:val="007428AD"/>
    <w:rsid w:val="007435DB"/>
    <w:rsid w:val="00745675"/>
    <w:rsid w:val="00746CE0"/>
    <w:rsid w:val="0075145D"/>
    <w:rsid w:val="00754995"/>
    <w:rsid w:val="0075573E"/>
    <w:rsid w:val="00756DA4"/>
    <w:rsid w:val="00757155"/>
    <w:rsid w:val="00760922"/>
    <w:rsid w:val="00761D8A"/>
    <w:rsid w:val="0076440A"/>
    <w:rsid w:val="007654D2"/>
    <w:rsid w:val="007717D3"/>
    <w:rsid w:val="00771CFB"/>
    <w:rsid w:val="0077613E"/>
    <w:rsid w:val="00776885"/>
    <w:rsid w:val="007769C4"/>
    <w:rsid w:val="00776DB6"/>
    <w:rsid w:val="007834D4"/>
    <w:rsid w:val="00786968"/>
    <w:rsid w:val="00787752"/>
    <w:rsid w:val="0079245D"/>
    <w:rsid w:val="007926F3"/>
    <w:rsid w:val="0079463E"/>
    <w:rsid w:val="007948E7"/>
    <w:rsid w:val="00795028"/>
    <w:rsid w:val="007967B3"/>
    <w:rsid w:val="007A0D4E"/>
    <w:rsid w:val="007A1F97"/>
    <w:rsid w:val="007A231E"/>
    <w:rsid w:val="007A269E"/>
    <w:rsid w:val="007A4686"/>
    <w:rsid w:val="007A695A"/>
    <w:rsid w:val="007A6B75"/>
    <w:rsid w:val="007A7033"/>
    <w:rsid w:val="007A7A63"/>
    <w:rsid w:val="007B1A13"/>
    <w:rsid w:val="007B2648"/>
    <w:rsid w:val="007B3CDB"/>
    <w:rsid w:val="007B5FCE"/>
    <w:rsid w:val="007B7062"/>
    <w:rsid w:val="007B7934"/>
    <w:rsid w:val="007C1AED"/>
    <w:rsid w:val="007C1DD9"/>
    <w:rsid w:val="007C2CC8"/>
    <w:rsid w:val="007C3DAC"/>
    <w:rsid w:val="007C5C98"/>
    <w:rsid w:val="007D325A"/>
    <w:rsid w:val="007D4D9A"/>
    <w:rsid w:val="007D54E9"/>
    <w:rsid w:val="007D5CB7"/>
    <w:rsid w:val="007D6A86"/>
    <w:rsid w:val="007E05A0"/>
    <w:rsid w:val="007E4085"/>
    <w:rsid w:val="007E67ED"/>
    <w:rsid w:val="007E7B1C"/>
    <w:rsid w:val="007F0923"/>
    <w:rsid w:val="007F74D2"/>
    <w:rsid w:val="00806E70"/>
    <w:rsid w:val="00811550"/>
    <w:rsid w:val="00811633"/>
    <w:rsid w:val="008204D2"/>
    <w:rsid w:val="00821E7D"/>
    <w:rsid w:val="00822578"/>
    <w:rsid w:val="008242F5"/>
    <w:rsid w:val="00827161"/>
    <w:rsid w:val="008308BD"/>
    <w:rsid w:val="0083562D"/>
    <w:rsid w:val="00835BE8"/>
    <w:rsid w:val="00840DB3"/>
    <w:rsid w:val="00840E77"/>
    <w:rsid w:val="00842566"/>
    <w:rsid w:val="0084317A"/>
    <w:rsid w:val="008440EB"/>
    <w:rsid w:val="008441BF"/>
    <w:rsid w:val="00847AD9"/>
    <w:rsid w:val="00851914"/>
    <w:rsid w:val="008529BA"/>
    <w:rsid w:val="00860B99"/>
    <w:rsid w:val="00861CB8"/>
    <w:rsid w:val="00862AC2"/>
    <w:rsid w:val="008647BF"/>
    <w:rsid w:val="00864FAA"/>
    <w:rsid w:val="00865D3B"/>
    <w:rsid w:val="00867206"/>
    <w:rsid w:val="00870DD3"/>
    <w:rsid w:val="00872324"/>
    <w:rsid w:val="008728B1"/>
    <w:rsid w:val="00875AD0"/>
    <w:rsid w:val="00875FEF"/>
    <w:rsid w:val="0087742F"/>
    <w:rsid w:val="00877CC4"/>
    <w:rsid w:val="0088032C"/>
    <w:rsid w:val="00881F63"/>
    <w:rsid w:val="0088248C"/>
    <w:rsid w:val="00886B3D"/>
    <w:rsid w:val="008912F4"/>
    <w:rsid w:val="008928FC"/>
    <w:rsid w:val="008A21B3"/>
    <w:rsid w:val="008A36CA"/>
    <w:rsid w:val="008A49ED"/>
    <w:rsid w:val="008A76BB"/>
    <w:rsid w:val="008B1BD2"/>
    <w:rsid w:val="008B1F15"/>
    <w:rsid w:val="008B41C3"/>
    <w:rsid w:val="008B4616"/>
    <w:rsid w:val="008B4EAC"/>
    <w:rsid w:val="008B6057"/>
    <w:rsid w:val="008C0E7F"/>
    <w:rsid w:val="008C16EC"/>
    <w:rsid w:val="008C30E5"/>
    <w:rsid w:val="008C3EE7"/>
    <w:rsid w:val="008C4908"/>
    <w:rsid w:val="008C61E5"/>
    <w:rsid w:val="008C78FC"/>
    <w:rsid w:val="008D11D8"/>
    <w:rsid w:val="008D3402"/>
    <w:rsid w:val="008E0510"/>
    <w:rsid w:val="008E17FF"/>
    <w:rsid w:val="008E2433"/>
    <w:rsid w:val="008E2AA9"/>
    <w:rsid w:val="008E35F7"/>
    <w:rsid w:val="008E3FD1"/>
    <w:rsid w:val="008E530C"/>
    <w:rsid w:val="008E721D"/>
    <w:rsid w:val="008F1555"/>
    <w:rsid w:val="008F2736"/>
    <w:rsid w:val="008F5033"/>
    <w:rsid w:val="009011C4"/>
    <w:rsid w:val="00904167"/>
    <w:rsid w:val="00904986"/>
    <w:rsid w:val="00911096"/>
    <w:rsid w:val="009124D4"/>
    <w:rsid w:val="00912850"/>
    <w:rsid w:val="0091470E"/>
    <w:rsid w:val="009216BC"/>
    <w:rsid w:val="00921FB2"/>
    <w:rsid w:val="009228B0"/>
    <w:rsid w:val="00924578"/>
    <w:rsid w:val="009265B3"/>
    <w:rsid w:val="009321FE"/>
    <w:rsid w:val="009343D2"/>
    <w:rsid w:val="0093761E"/>
    <w:rsid w:val="00940240"/>
    <w:rsid w:val="00940357"/>
    <w:rsid w:val="009413D0"/>
    <w:rsid w:val="00945E33"/>
    <w:rsid w:val="00947690"/>
    <w:rsid w:val="00950171"/>
    <w:rsid w:val="00951DF3"/>
    <w:rsid w:val="009526AB"/>
    <w:rsid w:val="009542F4"/>
    <w:rsid w:val="00956397"/>
    <w:rsid w:val="00960D75"/>
    <w:rsid w:val="00960DC4"/>
    <w:rsid w:val="00962826"/>
    <w:rsid w:val="00964963"/>
    <w:rsid w:val="00966EF4"/>
    <w:rsid w:val="009676DA"/>
    <w:rsid w:val="0096781E"/>
    <w:rsid w:val="009678E5"/>
    <w:rsid w:val="00970012"/>
    <w:rsid w:val="00970E81"/>
    <w:rsid w:val="00974983"/>
    <w:rsid w:val="00975DB6"/>
    <w:rsid w:val="00980CDF"/>
    <w:rsid w:val="00981101"/>
    <w:rsid w:val="00982051"/>
    <w:rsid w:val="0098298D"/>
    <w:rsid w:val="00982DE0"/>
    <w:rsid w:val="009850DA"/>
    <w:rsid w:val="0099297E"/>
    <w:rsid w:val="00992BDB"/>
    <w:rsid w:val="00995950"/>
    <w:rsid w:val="00997182"/>
    <w:rsid w:val="00997209"/>
    <w:rsid w:val="009A1424"/>
    <w:rsid w:val="009A1F4D"/>
    <w:rsid w:val="009A352F"/>
    <w:rsid w:val="009A4292"/>
    <w:rsid w:val="009A4E73"/>
    <w:rsid w:val="009A50B3"/>
    <w:rsid w:val="009B1F3E"/>
    <w:rsid w:val="009B22C4"/>
    <w:rsid w:val="009B4885"/>
    <w:rsid w:val="009C108F"/>
    <w:rsid w:val="009C10C1"/>
    <w:rsid w:val="009C215F"/>
    <w:rsid w:val="009C28C4"/>
    <w:rsid w:val="009C52CE"/>
    <w:rsid w:val="009C6DC8"/>
    <w:rsid w:val="009D1BF4"/>
    <w:rsid w:val="009D1FBE"/>
    <w:rsid w:val="009D460F"/>
    <w:rsid w:val="009D5504"/>
    <w:rsid w:val="009D5724"/>
    <w:rsid w:val="009D7F76"/>
    <w:rsid w:val="009E1D51"/>
    <w:rsid w:val="009E245B"/>
    <w:rsid w:val="009E2CFC"/>
    <w:rsid w:val="009E51AC"/>
    <w:rsid w:val="009E52F6"/>
    <w:rsid w:val="009E54FD"/>
    <w:rsid w:val="009E7DE5"/>
    <w:rsid w:val="009F6151"/>
    <w:rsid w:val="00A05B8B"/>
    <w:rsid w:val="00A0624E"/>
    <w:rsid w:val="00A06DA4"/>
    <w:rsid w:val="00A06E81"/>
    <w:rsid w:val="00A07BA4"/>
    <w:rsid w:val="00A10875"/>
    <w:rsid w:val="00A12B6C"/>
    <w:rsid w:val="00A139AD"/>
    <w:rsid w:val="00A13A50"/>
    <w:rsid w:val="00A14160"/>
    <w:rsid w:val="00A14A94"/>
    <w:rsid w:val="00A17519"/>
    <w:rsid w:val="00A23DDE"/>
    <w:rsid w:val="00A25232"/>
    <w:rsid w:val="00A25A7F"/>
    <w:rsid w:val="00A26825"/>
    <w:rsid w:val="00A26942"/>
    <w:rsid w:val="00A278BD"/>
    <w:rsid w:val="00A319E8"/>
    <w:rsid w:val="00A37C1B"/>
    <w:rsid w:val="00A4032C"/>
    <w:rsid w:val="00A43474"/>
    <w:rsid w:val="00A504EC"/>
    <w:rsid w:val="00A52543"/>
    <w:rsid w:val="00A52C4D"/>
    <w:rsid w:val="00A54178"/>
    <w:rsid w:val="00A55000"/>
    <w:rsid w:val="00A56996"/>
    <w:rsid w:val="00A56D88"/>
    <w:rsid w:val="00A56EAE"/>
    <w:rsid w:val="00A603D8"/>
    <w:rsid w:val="00A60B1F"/>
    <w:rsid w:val="00A61AEC"/>
    <w:rsid w:val="00A64B82"/>
    <w:rsid w:val="00A725D3"/>
    <w:rsid w:val="00A84268"/>
    <w:rsid w:val="00A86606"/>
    <w:rsid w:val="00A90DD8"/>
    <w:rsid w:val="00A90EC8"/>
    <w:rsid w:val="00A92E77"/>
    <w:rsid w:val="00A93125"/>
    <w:rsid w:val="00A978CD"/>
    <w:rsid w:val="00AA17A1"/>
    <w:rsid w:val="00AA32AC"/>
    <w:rsid w:val="00AA3431"/>
    <w:rsid w:val="00AA6967"/>
    <w:rsid w:val="00AB21C3"/>
    <w:rsid w:val="00AB2294"/>
    <w:rsid w:val="00AB5B42"/>
    <w:rsid w:val="00AB665F"/>
    <w:rsid w:val="00AB6C12"/>
    <w:rsid w:val="00AC4349"/>
    <w:rsid w:val="00AD042A"/>
    <w:rsid w:val="00AD4503"/>
    <w:rsid w:val="00AD55CE"/>
    <w:rsid w:val="00AD6C28"/>
    <w:rsid w:val="00AD6C87"/>
    <w:rsid w:val="00AE16F1"/>
    <w:rsid w:val="00AE2632"/>
    <w:rsid w:val="00AE2872"/>
    <w:rsid w:val="00AE2A24"/>
    <w:rsid w:val="00AE2DC6"/>
    <w:rsid w:val="00AE6FAA"/>
    <w:rsid w:val="00AF089C"/>
    <w:rsid w:val="00AF0954"/>
    <w:rsid w:val="00AF0B3C"/>
    <w:rsid w:val="00AF6D02"/>
    <w:rsid w:val="00AF6D68"/>
    <w:rsid w:val="00AF6D8A"/>
    <w:rsid w:val="00B0361A"/>
    <w:rsid w:val="00B03ED8"/>
    <w:rsid w:val="00B06831"/>
    <w:rsid w:val="00B07580"/>
    <w:rsid w:val="00B11D4E"/>
    <w:rsid w:val="00B16449"/>
    <w:rsid w:val="00B23247"/>
    <w:rsid w:val="00B24890"/>
    <w:rsid w:val="00B24CF2"/>
    <w:rsid w:val="00B25B09"/>
    <w:rsid w:val="00B26A1D"/>
    <w:rsid w:val="00B27D75"/>
    <w:rsid w:val="00B318EB"/>
    <w:rsid w:val="00B33F4D"/>
    <w:rsid w:val="00B34C0D"/>
    <w:rsid w:val="00B354D7"/>
    <w:rsid w:val="00B367B4"/>
    <w:rsid w:val="00B375F0"/>
    <w:rsid w:val="00B40D12"/>
    <w:rsid w:val="00B44799"/>
    <w:rsid w:val="00B45889"/>
    <w:rsid w:val="00B514FE"/>
    <w:rsid w:val="00B519F6"/>
    <w:rsid w:val="00B557F2"/>
    <w:rsid w:val="00B55F11"/>
    <w:rsid w:val="00B56F72"/>
    <w:rsid w:val="00B61220"/>
    <w:rsid w:val="00B61550"/>
    <w:rsid w:val="00B66522"/>
    <w:rsid w:val="00B670FD"/>
    <w:rsid w:val="00B6750D"/>
    <w:rsid w:val="00B70EEE"/>
    <w:rsid w:val="00B71737"/>
    <w:rsid w:val="00B73854"/>
    <w:rsid w:val="00B75898"/>
    <w:rsid w:val="00B758E9"/>
    <w:rsid w:val="00B76EFA"/>
    <w:rsid w:val="00B76F0B"/>
    <w:rsid w:val="00B80164"/>
    <w:rsid w:val="00B8134C"/>
    <w:rsid w:val="00B83C67"/>
    <w:rsid w:val="00B851C9"/>
    <w:rsid w:val="00B85A13"/>
    <w:rsid w:val="00B86336"/>
    <w:rsid w:val="00B916D7"/>
    <w:rsid w:val="00B94488"/>
    <w:rsid w:val="00BA076E"/>
    <w:rsid w:val="00BA2F30"/>
    <w:rsid w:val="00BA4976"/>
    <w:rsid w:val="00BB4B58"/>
    <w:rsid w:val="00BB5B63"/>
    <w:rsid w:val="00BB7B22"/>
    <w:rsid w:val="00BC01FB"/>
    <w:rsid w:val="00BC08C3"/>
    <w:rsid w:val="00BC0A2D"/>
    <w:rsid w:val="00BC12A9"/>
    <w:rsid w:val="00BC2274"/>
    <w:rsid w:val="00BC34B3"/>
    <w:rsid w:val="00BC5D7F"/>
    <w:rsid w:val="00BC6D8F"/>
    <w:rsid w:val="00BD04BB"/>
    <w:rsid w:val="00BD6D8F"/>
    <w:rsid w:val="00BE2A20"/>
    <w:rsid w:val="00BE4209"/>
    <w:rsid w:val="00BE4E7D"/>
    <w:rsid w:val="00BE5A30"/>
    <w:rsid w:val="00BE5C2F"/>
    <w:rsid w:val="00BF10F4"/>
    <w:rsid w:val="00BF2270"/>
    <w:rsid w:val="00BF3B9B"/>
    <w:rsid w:val="00BF4029"/>
    <w:rsid w:val="00BF479D"/>
    <w:rsid w:val="00BF5CDC"/>
    <w:rsid w:val="00BF63FE"/>
    <w:rsid w:val="00BF6625"/>
    <w:rsid w:val="00BF79A6"/>
    <w:rsid w:val="00C00232"/>
    <w:rsid w:val="00C00538"/>
    <w:rsid w:val="00C00703"/>
    <w:rsid w:val="00C030B5"/>
    <w:rsid w:val="00C0485E"/>
    <w:rsid w:val="00C05F3D"/>
    <w:rsid w:val="00C06278"/>
    <w:rsid w:val="00C07D3C"/>
    <w:rsid w:val="00C10D6C"/>
    <w:rsid w:val="00C1147C"/>
    <w:rsid w:val="00C11D14"/>
    <w:rsid w:val="00C13AC1"/>
    <w:rsid w:val="00C23339"/>
    <w:rsid w:val="00C23605"/>
    <w:rsid w:val="00C23778"/>
    <w:rsid w:val="00C2397A"/>
    <w:rsid w:val="00C26149"/>
    <w:rsid w:val="00C26272"/>
    <w:rsid w:val="00C26859"/>
    <w:rsid w:val="00C30A43"/>
    <w:rsid w:val="00C30CE4"/>
    <w:rsid w:val="00C314FC"/>
    <w:rsid w:val="00C31F61"/>
    <w:rsid w:val="00C3415B"/>
    <w:rsid w:val="00C378E3"/>
    <w:rsid w:val="00C37C1A"/>
    <w:rsid w:val="00C42DF0"/>
    <w:rsid w:val="00C43100"/>
    <w:rsid w:val="00C437E9"/>
    <w:rsid w:val="00C44CEC"/>
    <w:rsid w:val="00C44E8A"/>
    <w:rsid w:val="00C4765B"/>
    <w:rsid w:val="00C4791D"/>
    <w:rsid w:val="00C52ADA"/>
    <w:rsid w:val="00C54A4A"/>
    <w:rsid w:val="00C6186F"/>
    <w:rsid w:val="00C636A7"/>
    <w:rsid w:val="00C63714"/>
    <w:rsid w:val="00C64BD1"/>
    <w:rsid w:val="00C64E25"/>
    <w:rsid w:val="00C6637C"/>
    <w:rsid w:val="00C75CE3"/>
    <w:rsid w:val="00C76D38"/>
    <w:rsid w:val="00C773AB"/>
    <w:rsid w:val="00C84AA1"/>
    <w:rsid w:val="00C859E9"/>
    <w:rsid w:val="00C866F8"/>
    <w:rsid w:val="00C86727"/>
    <w:rsid w:val="00C87F0C"/>
    <w:rsid w:val="00C909C7"/>
    <w:rsid w:val="00C92F8B"/>
    <w:rsid w:val="00C931EC"/>
    <w:rsid w:val="00C952F3"/>
    <w:rsid w:val="00C97A54"/>
    <w:rsid w:val="00CA1DF3"/>
    <w:rsid w:val="00CA362B"/>
    <w:rsid w:val="00CA3D5B"/>
    <w:rsid w:val="00CB0F0F"/>
    <w:rsid w:val="00CB10EA"/>
    <w:rsid w:val="00CB39A6"/>
    <w:rsid w:val="00CB5210"/>
    <w:rsid w:val="00CC206A"/>
    <w:rsid w:val="00CC3523"/>
    <w:rsid w:val="00CC3E2A"/>
    <w:rsid w:val="00CC480F"/>
    <w:rsid w:val="00CC5FCA"/>
    <w:rsid w:val="00CC7B74"/>
    <w:rsid w:val="00CD4F61"/>
    <w:rsid w:val="00CD5A21"/>
    <w:rsid w:val="00CD5A50"/>
    <w:rsid w:val="00CE03B4"/>
    <w:rsid w:val="00CE1115"/>
    <w:rsid w:val="00CE3669"/>
    <w:rsid w:val="00CE36D5"/>
    <w:rsid w:val="00CE646B"/>
    <w:rsid w:val="00CE73CB"/>
    <w:rsid w:val="00CF064D"/>
    <w:rsid w:val="00CF10EC"/>
    <w:rsid w:val="00CF1F29"/>
    <w:rsid w:val="00CF40C8"/>
    <w:rsid w:val="00CF4141"/>
    <w:rsid w:val="00CF4925"/>
    <w:rsid w:val="00CF4A7A"/>
    <w:rsid w:val="00CF73AE"/>
    <w:rsid w:val="00D00A11"/>
    <w:rsid w:val="00D01F5C"/>
    <w:rsid w:val="00D02984"/>
    <w:rsid w:val="00D06526"/>
    <w:rsid w:val="00D10BC9"/>
    <w:rsid w:val="00D1203F"/>
    <w:rsid w:val="00D13579"/>
    <w:rsid w:val="00D14F5B"/>
    <w:rsid w:val="00D16D8E"/>
    <w:rsid w:val="00D1728D"/>
    <w:rsid w:val="00D207F5"/>
    <w:rsid w:val="00D21154"/>
    <w:rsid w:val="00D22833"/>
    <w:rsid w:val="00D24319"/>
    <w:rsid w:val="00D245BE"/>
    <w:rsid w:val="00D32555"/>
    <w:rsid w:val="00D32B11"/>
    <w:rsid w:val="00D32D27"/>
    <w:rsid w:val="00D346B5"/>
    <w:rsid w:val="00D3638F"/>
    <w:rsid w:val="00D411B8"/>
    <w:rsid w:val="00D47316"/>
    <w:rsid w:val="00D52804"/>
    <w:rsid w:val="00D529B4"/>
    <w:rsid w:val="00D544DC"/>
    <w:rsid w:val="00D545E4"/>
    <w:rsid w:val="00D5732C"/>
    <w:rsid w:val="00D60467"/>
    <w:rsid w:val="00D62600"/>
    <w:rsid w:val="00D63574"/>
    <w:rsid w:val="00D636E3"/>
    <w:rsid w:val="00D63CB1"/>
    <w:rsid w:val="00D64EB9"/>
    <w:rsid w:val="00D6736A"/>
    <w:rsid w:val="00D67468"/>
    <w:rsid w:val="00D71280"/>
    <w:rsid w:val="00D71367"/>
    <w:rsid w:val="00D73398"/>
    <w:rsid w:val="00D73E5E"/>
    <w:rsid w:val="00D74F85"/>
    <w:rsid w:val="00D77635"/>
    <w:rsid w:val="00D77BCE"/>
    <w:rsid w:val="00D83A99"/>
    <w:rsid w:val="00D90749"/>
    <w:rsid w:val="00D90EF4"/>
    <w:rsid w:val="00D91098"/>
    <w:rsid w:val="00D9228D"/>
    <w:rsid w:val="00D93F55"/>
    <w:rsid w:val="00D95548"/>
    <w:rsid w:val="00DA095E"/>
    <w:rsid w:val="00DA1A0A"/>
    <w:rsid w:val="00DA2E38"/>
    <w:rsid w:val="00DA4480"/>
    <w:rsid w:val="00DA596C"/>
    <w:rsid w:val="00DA5D38"/>
    <w:rsid w:val="00DA5DBF"/>
    <w:rsid w:val="00DA60D7"/>
    <w:rsid w:val="00DB1422"/>
    <w:rsid w:val="00DB14AA"/>
    <w:rsid w:val="00DB2AB7"/>
    <w:rsid w:val="00DB552B"/>
    <w:rsid w:val="00DB636E"/>
    <w:rsid w:val="00DB752E"/>
    <w:rsid w:val="00DC01DC"/>
    <w:rsid w:val="00DC126C"/>
    <w:rsid w:val="00DC1496"/>
    <w:rsid w:val="00DC63E7"/>
    <w:rsid w:val="00DC6A04"/>
    <w:rsid w:val="00DC7B99"/>
    <w:rsid w:val="00DD1370"/>
    <w:rsid w:val="00DD50F7"/>
    <w:rsid w:val="00DD5491"/>
    <w:rsid w:val="00DD592E"/>
    <w:rsid w:val="00DD7947"/>
    <w:rsid w:val="00DE009D"/>
    <w:rsid w:val="00DE0AB6"/>
    <w:rsid w:val="00DE2B87"/>
    <w:rsid w:val="00DE4318"/>
    <w:rsid w:val="00DE4EA3"/>
    <w:rsid w:val="00DE73E6"/>
    <w:rsid w:val="00DE7EFF"/>
    <w:rsid w:val="00DF7762"/>
    <w:rsid w:val="00E02B81"/>
    <w:rsid w:val="00E02F06"/>
    <w:rsid w:val="00E03241"/>
    <w:rsid w:val="00E036FD"/>
    <w:rsid w:val="00E0601B"/>
    <w:rsid w:val="00E105C7"/>
    <w:rsid w:val="00E17175"/>
    <w:rsid w:val="00E17A7C"/>
    <w:rsid w:val="00E20438"/>
    <w:rsid w:val="00E21304"/>
    <w:rsid w:val="00E228DC"/>
    <w:rsid w:val="00E22ED8"/>
    <w:rsid w:val="00E23EF5"/>
    <w:rsid w:val="00E24D4B"/>
    <w:rsid w:val="00E27E9D"/>
    <w:rsid w:val="00E349DF"/>
    <w:rsid w:val="00E35D79"/>
    <w:rsid w:val="00E37BF2"/>
    <w:rsid w:val="00E401B1"/>
    <w:rsid w:val="00E4068D"/>
    <w:rsid w:val="00E43BB0"/>
    <w:rsid w:val="00E45401"/>
    <w:rsid w:val="00E46850"/>
    <w:rsid w:val="00E47356"/>
    <w:rsid w:val="00E47540"/>
    <w:rsid w:val="00E5126F"/>
    <w:rsid w:val="00E53491"/>
    <w:rsid w:val="00E541E2"/>
    <w:rsid w:val="00E5598F"/>
    <w:rsid w:val="00E55E0F"/>
    <w:rsid w:val="00E56D24"/>
    <w:rsid w:val="00E64F67"/>
    <w:rsid w:val="00E656EE"/>
    <w:rsid w:val="00E66070"/>
    <w:rsid w:val="00E6632B"/>
    <w:rsid w:val="00E7035A"/>
    <w:rsid w:val="00E7084B"/>
    <w:rsid w:val="00E81FF6"/>
    <w:rsid w:val="00E8426D"/>
    <w:rsid w:val="00E87B99"/>
    <w:rsid w:val="00E93194"/>
    <w:rsid w:val="00E93F0E"/>
    <w:rsid w:val="00E948BD"/>
    <w:rsid w:val="00E963EF"/>
    <w:rsid w:val="00E965C0"/>
    <w:rsid w:val="00E969C3"/>
    <w:rsid w:val="00E969CA"/>
    <w:rsid w:val="00E96A22"/>
    <w:rsid w:val="00E970DC"/>
    <w:rsid w:val="00E97471"/>
    <w:rsid w:val="00E97729"/>
    <w:rsid w:val="00E97850"/>
    <w:rsid w:val="00E97CE3"/>
    <w:rsid w:val="00EA38A9"/>
    <w:rsid w:val="00EA5159"/>
    <w:rsid w:val="00EA7185"/>
    <w:rsid w:val="00EA7953"/>
    <w:rsid w:val="00EB2EA7"/>
    <w:rsid w:val="00EB3F40"/>
    <w:rsid w:val="00EB4B36"/>
    <w:rsid w:val="00EB57A5"/>
    <w:rsid w:val="00EC1636"/>
    <w:rsid w:val="00ED013F"/>
    <w:rsid w:val="00ED133C"/>
    <w:rsid w:val="00ED1706"/>
    <w:rsid w:val="00ED350F"/>
    <w:rsid w:val="00ED3B85"/>
    <w:rsid w:val="00ED51AD"/>
    <w:rsid w:val="00ED5566"/>
    <w:rsid w:val="00ED5FE9"/>
    <w:rsid w:val="00ED7F98"/>
    <w:rsid w:val="00EE4EFC"/>
    <w:rsid w:val="00EE558E"/>
    <w:rsid w:val="00EE6591"/>
    <w:rsid w:val="00EF115F"/>
    <w:rsid w:val="00EF1332"/>
    <w:rsid w:val="00EF719F"/>
    <w:rsid w:val="00F01C62"/>
    <w:rsid w:val="00F01D6A"/>
    <w:rsid w:val="00F0239D"/>
    <w:rsid w:val="00F05D29"/>
    <w:rsid w:val="00F068ED"/>
    <w:rsid w:val="00F0695A"/>
    <w:rsid w:val="00F07127"/>
    <w:rsid w:val="00F10117"/>
    <w:rsid w:val="00F10764"/>
    <w:rsid w:val="00F13E12"/>
    <w:rsid w:val="00F14D53"/>
    <w:rsid w:val="00F15ADC"/>
    <w:rsid w:val="00F16FFD"/>
    <w:rsid w:val="00F1702A"/>
    <w:rsid w:val="00F209B9"/>
    <w:rsid w:val="00F21887"/>
    <w:rsid w:val="00F2286F"/>
    <w:rsid w:val="00F23BB1"/>
    <w:rsid w:val="00F2724D"/>
    <w:rsid w:val="00F27D4E"/>
    <w:rsid w:val="00F27EDB"/>
    <w:rsid w:val="00F27FFC"/>
    <w:rsid w:val="00F3312B"/>
    <w:rsid w:val="00F335FE"/>
    <w:rsid w:val="00F352D0"/>
    <w:rsid w:val="00F354BF"/>
    <w:rsid w:val="00F3551B"/>
    <w:rsid w:val="00F3791B"/>
    <w:rsid w:val="00F37D30"/>
    <w:rsid w:val="00F41BA3"/>
    <w:rsid w:val="00F42CCE"/>
    <w:rsid w:val="00F45560"/>
    <w:rsid w:val="00F47AA4"/>
    <w:rsid w:val="00F50062"/>
    <w:rsid w:val="00F52147"/>
    <w:rsid w:val="00F52520"/>
    <w:rsid w:val="00F52F0B"/>
    <w:rsid w:val="00F52FA0"/>
    <w:rsid w:val="00F56EFF"/>
    <w:rsid w:val="00F65C97"/>
    <w:rsid w:val="00F6665A"/>
    <w:rsid w:val="00F712FE"/>
    <w:rsid w:val="00F72A0E"/>
    <w:rsid w:val="00F760D6"/>
    <w:rsid w:val="00F8132D"/>
    <w:rsid w:val="00F825D2"/>
    <w:rsid w:val="00F827FE"/>
    <w:rsid w:val="00F830E3"/>
    <w:rsid w:val="00F83CC3"/>
    <w:rsid w:val="00F858B1"/>
    <w:rsid w:val="00F87AC4"/>
    <w:rsid w:val="00F87E8C"/>
    <w:rsid w:val="00F924D8"/>
    <w:rsid w:val="00F92739"/>
    <w:rsid w:val="00F94DA4"/>
    <w:rsid w:val="00F954A4"/>
    <w:rsid w:val="00F95DFB"/>
    <w:rsid w:val="00FA1B8D"/>
    <w:rsid w:val="00FA22E3"/>
    <w:rsid w:val="00FA4815"/>
    <w:rsid w:val="00FA53C8"/>
    <w:rsid w:val="00FA5CB2"/>
    <w:rsid w:val="00FB1181"/>
    <w:rsid w:val="00FB14FA"/>
    <w:rsid w:val="00FB6D3D"/>
    <w:rsid w:val="00FC05DB"/>
    <w:rsid w:val="00FC0DF4"/>
    <w:rsid w:val="00FC2676"/>
    <w:rsid w:val="00FC5515"/>
    <w:rsid w:val="00FD01B1"/>
    <w:rsid w:val="00FD0936"/>
    <w:rsid w:val="00FD10B4"/>
    <w:rsid w:val="00FD21AA"/>
    <w:rsid w:val="00FD2DED"/>
    <w:rsid w:val="00FD3255"/>
    <w:rsid w:val="00FD35DF"/>
    <w:rsid w:val="00FD4ABE"/>
    <w:rsid w:val="00FD6EE2"/>
    <w:rsid w:val="00FD70B0"/>
    <w:rsid w:val="00FD7BAC"/>
    <w:rsid w:val="00FE0DFF"/>
    <w:rsid w:val="00FE1977"/>
    <w:rsid w:val="00FE2F02"/>
    <w:rsid w:val="00FE45A6"/>
    <w:rsid w:val="00FE5450"/>
    <w:rsid w:val="00FE6B7E"/>
    <w:rsid w:val="00FE6DDC"/>
    <w:rsid w:val="00FE75EE"/>
    <w:rsid w:val="00FF0066"/>
    <w:rsid w:val="00FF1289"/>
    <w:rsid w:val="00FF5159"/>
    <w:rsid w:val="00FF6F1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012D"/>
  </w:style>
  <w:style w:type="paragraph" w:styleId="Kop1">
    <w:name w:val="heading 1"/>
    <w:basedOn w:val="Standaard"/>
    <w:next w:val="Standaard"/>
    <w:link w:val="Kop1Char"/>
    <w:uiPriority w:val="9"/>
    <w:qFormat/>
    <w:rsid w:val="005D2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D24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72D46"/>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FD70B0"/>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5D7D0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09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0913"/>
  </w:style>
  <w:style w:type="paragraph" w:styleId="Voettekst">
    <w:name w:val="footer"/>
    <w:basedOn w:val="Standaard"/>
    <w:link w:val="VoettekstChar"/>
    <w:uiPriority w:val="99"/>
    <w:unhideWhenUsed/>
    <w:rsid w:val="006109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0913"/>
  </w:style>
  <w:style w:type="paragraph" w:styleId="Ballontekst">
    <w:name w:val="Balloon Text"/>
    <w:basedOn w:val="Standaard"/>
    <w:link w:val="BallontekstChar"/>
    <w:uiPriority w:val="99"/>
    <w:semiHidden/>
    <w:unhideWhenUsed/>
    <w:rsid w:val="006109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0913"/>
    <w:rPr>
      <w:rFonts w:ascii="Tahoma" w:hAnsi="Tahoma" w:cs="Tahoma"/>
      <w:sz w:val="16"/>
      <w:szCs w:val="16"/>
    </w:rPr>
  </w:style>
  <w:style w:type="paragraph" w:styleId="Lijstalinea">
    <w:name w:val="List Paragraph"/>
    <w:basedOn w:val="Standaard"/>
    <w:uiPriority w:val="34"/>
    <w:qFormat/>
    <w:rsid w:val="00FA4815"/>
    <w:pPr>
      <w:ind w:left="720"/>
      <w:contextualSpacing/>
    </w:pPr>
  </w:style>
  <w:style w:type="paragraph" w:styleId="Voetnoottekst">
    <w:name w:val="footnote text"/>
    <w:basedOn w:val="Standaard"/>
    <w:link w:val="VoetnoottekstChar"/>
    <w:uiPriority w:val="99"/>
    <w:semiHidden/>
    <w:unhideWhenUsed/>
    <w:rsid w:val="008774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742F"/>
    <w:rPr>
      <w:sz w:val="20"/>
      <w:szCs w:val="20"/>
    </w:rPr>
  </w:style>
  <w:style w:type="character" w:styleId="Voetnootmarkering">
    <w:name w:val="footnote reference"/>
    <w:basedOn w:val="Standaardalinea-lettertype"/>
    <w:uiPriority w:val="99"/>
    <w:semiHidden/>
    <w:unhideWhenUsed/>
    <w:rsid w:val="0087742F"/>
    <w:rPr>
      <w:vertAlign w:val="superscript"/>
    </w:rPr>
  </w:style>
  <w:style w:type="paragraph" w:styleId="Normaalweb">
    <w:name w:val="Normal (Web)"/>
    <w:basedOn w:val="Standaard"/>
    <w:uiPriority w:val="99"/>
    <w:unhideWhenUsed/>
    <w:rsid w:val="004B2FE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Standaardalinea-lettertype"/>
    <w:rsid w:val="004B2FE2"/>
  </w:style>
  <w:style w:type="paragraph" w:customStyle="1" w:styleId="labeled">
    <w:name w:val="labeled"/>
    <w:basedOn w:val="Standaard"/>
    <w:rsid w:val="004B2FE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4B2FE2"/>
  </w:style>
  <w:style w:type="paragraph" w:customStyle="1" w:styleId="tussenkop">
    <w:name w:val="tussenkop"/>
    <w:basedOn w:val="Standaard"/>
    <w:rsid w:val="004B2FE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4B2FE2"/>
    <w:rPr>
      <w:b/>
      <w:bCs/>
    </w:rPr>
  </w:style>
  <w:style w:type="character" w:styleId="Hyperlink">
    <w:name w:val="Hyperlink"/>
    <w:basedOn w:val="Standaardalinea-lettertype"/>
    <w:uiPriority w:val="99"/>
    <w:unhideWhenUsed/>
    <w:rsid w:val="00DA60D7"/>
    <w:rPr>
      <w:color w:val="0000FF"/>
      <w:u w:val="single"/>
    </w:rPr>
  </w:style>
  <w:style w:type="paragraph" w:styleId="Geenafstand">
    <w:name w:val="No Spacing"/>
    <w:uiPriority w:val="1"/>
    <w:qFormat/>
    <w:rsid w:val="000E1396"/>
    <w:pPr>
      <w:spacing w:line="240" w:lineRule="auto"/>
    </w:pPr>
  </w:style>
  <w:style w:type="paragraph" w:styleId="Bijschrift">
    <w:name w:val="caption"/>
    <w:basedOn w:val="Standaard"/>
    <w:next w:val="Standaard"/>
    <w:uiPriority w:val="35"/>
    <w:unhideWhenUsed/>
    <w:qFormat/>
    <w:rsid w:val="00416D2F"/>
    <w:pPr>
      <w:spacing w:after="200" w:line="240" w:lineRule="auto"/>
    </w:pPr>
    <w:rPr>
      <w:b/>
      <w:bCs/>
      <w:color w:val="4F81BD" w:themeColor="accent1"/>
      <w:sz w:val="18"/>
      <w:szCs w:val="18"/>
    </w:rPr>
  </w:style>
  <w:style w:type="character" w:styleId="Tekstvantijdelijkeaanduiding">
    <w:name w:val="Placeholder Text"/>
    <w:basedOn w:val="Standaardalinea-lettertype"/>
    <w:uiPriority w:val="99"/>
    <w:semiHidden/>
    <w:rsid w:val="000760F2"/>
    <w:rPr>
      <w:color w:val="808080"/>
    </w:rPr>
  </w:style>
  <w:style w:type="paragraph" w:customStyle="1" w:styleId="Default">
    <w:name w:val="Default"/>
    <w:rsid w:val="00F87E8C"/>
    <w:pPr>
      <w:autoSpaceDE w:val="0"/>
      <w:autoSpaceDN w:val="0"/>
      <w:adjustRightInd w:val="0"/>
      <w:spacing w:line="240" w:lineRule="auto"/>
    </w:pPr>
    <w:rPr>
      <w:rFonts w:ascii="Arial" w:hAnsi="Arial" w:cs="Arial"/>
      <w:color w:val="000000"/>
      <w:sz w:val="24"/>
      <w:szCs w:val="24"/>
      <w:lang w:val="nl-NL"/>
    </w:rPr>
  </w:style>
  <w:style w:type="character" w:styleId="Verwijzingopmerking">
    <w:name w:val="annotation reference"/>
    <w:basedOn w:val="Standaardalinea-lettertype"/>
    <w:uiPriority w:val="99"/>
    <w:semiHidden/>
    <w:unhideWhenUsed/>
    <w:rsid w:val="00FD21AA"/>
    <w:rPr>
      <w:sz w:val="16"/>
      <w:szCs w:val="16"/>
    </w:rPr>
  </w:style>
  <w:style w:type="paragraph" w:styleId="Tekstopmerking">
    <w:name w:val="annotation text"/>
    <w:basedOn w:val="Standaard"/>
    <w:link w:val="TekstopmerkingChar"/>
    <w:uiPriority w:val="99"/>
    <w:unhideWhenUsed/>
    <w:rsid w:val="00FD21AA"/>
    <w:pPr>
      <w:spacing w:line="240" w:lineRule="auto"/>
    </w:pPr>
    <w:rPr>
      <w:sz w:val="20"/>
      <w:szCs w:val="20"/>
    </w:rPr>
  </w:style>
  <w:style w:type="character" w:customStyle="1" w:styleId="TekstopmerkingChar">
    <w:name w:val="Tekst opmerking Char"/>
    <w:basedOn w:val="Standaardalinea-lettertype"/>
    <w:link w:val="Tekstopmerking"/>
    <w:uiPriority w:val="99"/>
    <w:rsid w:val="00FD21AA"/>
    <w:rPr>
      <w:sz w:val="20"/>
      <w:szCs w:val="20"/>
    </w:rPr>
  </w:style>
  <w:style w:type="table" w:styleId="Tabelraster">
    <w:name w:val="Table Grid"/>
    <w:basedOn w:val="Standaardtabel"/>
    <w:uiPriority w:val="59"/>
    <w:rsid w:val="007E4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307C1A"/>
    <w:rPr>
      <w:b/>
      <w:bCs/>
    </w:rPr>
  </w:style>
  <w:style w:type="character" w:customStyle="1" w:styleId="OnderwerpvanopmerkingChar">
    <w:name w:val="Onderwerp van opmerking Char"/>
    <w:basedOn w:val="TekstopmerkingChar"/>
    <w:link w:val="Onderwerpvanopmerking"/>
    <w:uiPriority w:val="99"/>
    <w:semiHidden/>
    <w:rsid w:val="00307C1A"/>
    <w:rPr>
      <w:b/>
      <w:bCs/>
      <w:sz w:val="20"/>
      <w:szCs w:val="20"/>
    </w:rPr>
  </w:style>
  <w:style w:type="character" w:customStyle="1" w:styleId="Kop1Char">
    <w:name w:val="Kop 1 Char"/>
    <w:basedOn w:val="Standaardalinea-lettertype"/>
    <w:link w:val="Kop1"/>
    <w:uiPriority w:val="9"/>
    <w:rsid w:val="005D2464"/>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D2464"/>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unhideWhenUsed/>
    <w:qFormat/>
    <w:rsid w:val="009B22C4"/>
    <w:pPr>
      <w:spacing w:line="276" w:lineRule="auto"/>
      <w:outlineLvl w:val="9"/>
    </w:pPr>
    <w:rPr>
      <w:lang w:val="nl-NL" w:eastAsia="nl-NL"/>
    </w:rPr>
  </w:style>
  <w:style w:type="paragraph" w:styleId="Inhopg1">
    <w:name w:val="toc 1"/>
    <w:basedOn w:val="Standaard"/>
    <w:next w:val="Standaard"/>
    <w:autoRedefine/>
    <w:uiPriority w:val="39"/>
    <w:unhideWhenUsed/>
    <w:rsid w:val="009B22C4"/>
    <w:pPr>
      <w:spacing w:after="100"/>
    </w:pPr>
  </w:style>
  <w:style w:type="paragraph" w:styleId="Inhopg2">
    <w:name w:val="toc 2"/>
    <w:basedOn w:val="Standaard"/>
    <w:next w:val="Standaard"/>
    <w:autoRedefine/>
    <w:uiPriority w:val="39"/>
    <w:unhideWhenUsed/>
    <w:rsid w:val="002E1A9A"/>
    <w:pPr>
      <w:tabs>
        <w:tab w:val="left" w:pos="880"/>
        <w:tab w:val="right" w:leader="dot" w:pos="8828"/>
      </w:tabs>
      <w:ind w:left="221"/>
      <w:contextualSpacing/>
    </w:pPr>
  </w:style>
  <w:style w:type="character" w:customStyle="1" w:styleId="Kop3Char">
    <w:name w:val="Kop 3 Char"/>
    <w:basedOn w:val="Standaardalinea-lettertype"/>
    <w:link w:val="Kop3"/>
    <w:uiPriority w:val="9"/>
    <w:rsid w:val="00372D46"/>
    <w:rPr>
      <w:rFonts w:asciiTheme="majorHAnsi" w:eastAsiaTheme="majorEastAsia" w:hAnsiTheme="majorHAnsi" w:cstheme="majorBidi"/>
      <w:b/>
      <w:bCs/>
      <w:color w:val="4F81BD" w:themeColor="accent1"/>
    </w:rPr>
  </w:style>
  <w:style w:type="paragraph" w:styleId="Inhopg3">
    <w:name w:val="toc 3"/>
    <w:basedOn w:val="Standaard"/>
    <w:next w:val="Standaard"/>
    <w:autoRedefine/>
    <w:uiPriority w:val="39"/>
    <w:unhideWhenUsed/>
    <w:rsid w:val="00BC01FB"/>
    <w:pPr>
      <w:spacing w:after="100"/>
      <w:ind w:left="440"/>
    </w:pPr>
  </w:style>
  <w:style w:type="character" w:customStyle="1" w:styleId="Kop4Char">
    <w:name w:val="Kop 4 Char"/>
    <w:basedOn w:val="Standaardalinea-lettertype"/>
    <w:link w:val="Kop4"/>
    <w:uiPriority w:val="9"/>
    <w:rsid w:val="00FD70B0"/>
    <w:rPr>
      <w:rFonts w:asciiTheme="majorHAnsi" w:eastAsiaTheme="majorEastAsia" w:hAnsiTheme="majorHAnsi" w:cstheme="majorBidi"/>
      <w:b/>
      <w:bCs/>
      <w:i/>
      <w:iCs/>
      <w:color w:val="4F81BD" w:themeColor="accent1"/>
    </w:rPr>
  </w:style>
  <w:style w:type="character" w:styleId="Nadruk">
    <w:name w:val="Emphasis"/>
    <w:basedOn w:val="Standaardalinea-lettertype"/>
    <w:uiPriority w:val="20"/>
    <w:qFormat/>
    <w:rsid w:val="00FD70B0"/>
    <w:rPr>
      <w:i/>
      <w:iCs/>
    </w:rPr>
  </w:style>
  <w:style w:type="character" w:customStyle="1" w:styleId="Kop5Char">
    <w:name w:val="Kop 5 Char"/>
    <w:basedOn w:val="Standaardalinea-lettertype"/>
    <w:link w:val="Kop5"/>
    <w:uiPriority w:val="9"/>
    <w:rsid w:val="005D7D00"/>
    <w:rPr>
      <w:rFonts w:asciiTheme="majorHAnsi" w:eastAsiaTheme="majorEastAsia" w:hAnsiTheme="majorHAnsi" w:cstheme="majorBidi"/>
      <w:color w:val="243F60" w:themeColor="accent1" w:themeShade="7F"/>
    </w:rPr>
  </w:style>
  <w:style w:type="character" w:styleId="Intensievebenadrukking">
    <w:name w:val="Intense Emphasis"/>
    <w:basedOn w:val="Standaardalinea-lettertype"/>
    <w:uiPriority w:val="21"/>
    <w:qFormat/>
    <w:rsid w:val="00FD4ABE"/>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012D"/>
  </w:style>
  <w:style w:type="paragraph" w:styleId="Kop1">
    <w:name w:val="heading 1"/>
    <w:basedOn w:val="Standaard"/>
    <w:next w:val="Standaard"/>
    <w:link w:val="Kop1Char"/>
    <w:uiPriority w:val="9"/>
    <w:qFormat/>
    <w:rsid w:val="005D2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D24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72D46"/>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FD70B0"/>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5D7D0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09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0913"/>
  </w:style>
  <w:style w:type="paragraph" w:styleId="Voettekst">
    <w:name w:val="footer"/>
    <w:basedOn w:val="Standaard"/>
    <w:link w:val="VoettekstChar"/>
    <w:uiPriority w:val="99"/>
    <w:unhideWhenUsed/>
    <w:rsid w:val="006109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0913"/>
  </w:style>
  <w:style w:type="paragraph" w:styleId="Ballontekst">
    <w:name w:val="Balloon Text"/>
    <w:basedOn w:val="Standaard"/>
    <w:link w:val="BallontekstChar"/>
    <w:uiPriority w:val="99"/>
    <w:semiHidden/>
    <w:unhideWhenUsed/>
    <w:rsid w:val="006109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0913"/>
    <w:rPr>
      <w:rFonts w:ascii="Tahoma" w:hAnsi="Tahoma" w:cs="Tahoma"/>
      <w:sz w:val="16"/>
      <w:szCs w:val="16"/>
    </w:rPr>
  </w:style>
  <w:style w:type="paragraph" w:styleId="Lijstalinea">
    <w:name w:val="List Paragraph"/>
    <w:basedOn w:val="Standaard"/>
    <w:uiPriority w:val="34"/>
    <w:qFormat/>
    <w:rsid w:val="00FA4815"/>
    <w:pPr>
      <w:ind w:left="720"/>
      <w:contextualSpacing/>
    </w:pPr>
  </w:style>
  <w:style w:type="paragraph" w:styleId="Voetnoottekst">
    <w:name w:val="footnote text"/>
    <w:basedOn w:val="Standaard"/>
    <w:link w:val="VoetnoottekstChar"/>
    <w:uiPriority w:val="99"/>
    <w:semiHidden/>
    <w:unhideWhenUsed/>
    <w:rsid w:val="008774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742F"/>
    <w:rPr>
      <w:sz w:val="20"/>
      <w:szCs w:val="20"/>
    </w:rPr>
  </w:style>
  <w:style w:type="character" w:styleId="Voetnootmarkering">
    <w:name w:val="footnote reference"/>
    <w:basedOn w:val="Standaardalinea-lettertype"/>
    <w:uiPriority w:val="99"/>
    <w:semiHidden/>
    <w:unhideWhenUsed/>
    <w:rsid w:val="0087742F"/>
    <w:rPr>
      <w:vertAlign w:val="superscript"/>
    </w:rPr>
  </w:style>
  <w:style w:type="paragraph" w:styleId="Normaalweb">
    <w:name w:val="Normal (Web)"/>
    <w:basedOn w:val="Standaard"/>
    <w:uiPriority w:val="99"/>
    <w:unhideWhenUsed/>
    <w:rsid w:val="004B2FE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Standaardalinea-lettertype"/>
    <w:rsid w:val="004B2FE2"/>
  </w:style>
  <w:style w:type="paragraph" w:customStyle="1" w:styleId="labeled">
    <w:name w:val="labeled"/>
    <w:basedOn w:val="Standaard"/>
    <w:rsid w:val="004B2FE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4B2FE2"/>
  </w:style>
  <w:style w:type="paragraph" w:customStyle="1" w:styleId="tussenkop">
    <w:name w:val="tussenkop"/>
    <w:basedOn w:val="Standaard"/>
    <w:rsid w:val="004B2FE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4B2FE2"/>
    <w:rPr>
      <w:b/>
      <w:bCs/>
    </w:rPr>
  </w:style>
  <w:style w:type="character" w:styleId="Hyperlink">
    <w:name w:val="Hyperlink"/>
    <w:basedOn w:val="Standaardalinea-lettertype"/>
    <w:uiPriority w:val="99"/>
    <w:unhideWhenUsed/>
    <w:rsid w:val="00DA60D7"/>
    <w:rPr>
      <w:color w:val="0000FF"/>
      <w:u w:val="single"/>
    </w:rPr>
  </w:style>
  <w:style w:type="paragraph" w:styleId="Geenafstand">
    <w:name w:val="No Spacing"/>
    <w:uiPriority w:val="1"/>
    <w:qFormat/>
    <w:rsid w:val="000E1396"/>
    <w:pPr>
      <w:spacing w:line="240" w:lineRule="auto"/>
    </w:pPr>
  </w:style>
  <w:style w:type="paragraph" w:styleId="Bijschrift">
    <w:name w:val="caption"/>
    <w:basedOn w:val="Standaard"/>
    <w:next w:val="Standaard"/>
    <w:uiPriority w:val="35"/>
    <w:unhideWhenUsed/>
    <w:qFormat/>
    <w:rsid w:val="00416D2F"/>
    <w:pPr>
      <w:spacing w:after="200" w:line="240" w:lineRule="auto"/>
    </w:pPr>
    <w:rPr>
      <w:b/>
      <w:bCs/>
      <w:color w:val="4F81BD" w:themeColor="accent1"/>
      <w:sz w:val="18"/>
      <w:szCs w:val="18"/>
    </w:rPr>
  </w:style>
  <w:style w:type="character" w:styleId="Tekstvantijdelijkeaanduiding">
    <w:name w:val="Placeholder Text"/>
    <w:basedOn w:val="Standaardalinea-lettertype"/>
    <w:uiPriority w:val="99"/>
    <w:semiHidden/>
    <w:rsid w:val="000760F2"/>
    <w:rPr>
      <w:color w:val="808080"/>
    </w:rPr>
  </w:style>
  <w:style w:type="paragraph" w:customStyle="1" w:styleId="Default">
    <w:name w:val="Default"/>
    <w:rsid w:val="00F87E8C"/>
    <w:pPr>
      <w:autoSpaceDE w:val="0"/>
      <w:autoSpaceDN w:val="0"/>
      <w:adjustRightInd w:val="0"/>
      <w:spacing w:line="240" w:lineRule="auto"/>
    </w:pPr>
    <w:rPr>
      <w:rFonts w:ascii="Arial" w:hAnsi="Arial" w:cs="Arial"/>
      <w:color w:val="000000"/>
      <w:sz w:val="24"/>
      <w:szCs w:val="24"/>
      <w:lang w:val="nl-NL"/>
    </w:rPr>
  </w:style>
  <w:style w:type="character" w:styleId="Verwijzingopmerking">
    <w:name w:val="annotation reference"/>
    <w:basedOn w:val="Standaardalinea-lettertype"/>
    <w:uiPriority w:val="99"/>
    <w:semiHidden/>
    <w:unhideWhenUsed/>
    <w:rsid w:val="00FD21AA"/>
    <w:rPr>
      <w:sz w:val="16"/>
      <w:szCs w:val="16"/>
    </w:rPr>
  </w:style>
  <w:style w:type="paragraph" w:styleId="Tekstopmerking">
    <w:name w:val="annotation text"/>
    <w:basedOn w:val="Standaard"/>
    <w:link w:val="TekstopmerkingChar"/>
    <w:uiPriority w:val="99"/>
    <w:unhideWhenUsed/>
    <w:rsid w:val="00FD21AA"/>
    <w:pPr>
      <w:spacing w:line="240" w:lineRule="auto"/>
    </w:pPr>
    <w:rPr>
      <w:sz w:val="20"/>
      <w:szCs w:val="20"/>
    </w:rPr>
  </w:style>
  <w:style w:type="character" w:customStyle="1" w:styleId="TekstopmerkingChar">
    <w:name w:val="Tekst opmerking Char"/>
    <w:basedOn w:val="Standaardalinea-lettertype"/>
    <w:link w:val="Tekstopmerking"/>
    <w:uiPriority w:val="99"/>
    <w:rsid w:val="00FD21AA"/>
    <w:rPr>
      <w:sz w:val="20"/>
      <w:szCs w:val="20"/>
    </w:rPr>
  </w:style>
  <w:style w:type="table" w:styleId="Tabelraster">
    <w:name w:val="Table Grid"/>
    <w:basedOn w:val="Standaardtabel"/>
    <w:uiPriority w:val="59"/>
    <w:rsid w:val="007E4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307C1A"/>
    <w:rPr>
      <w:b/>
      <w:bCs/>
    </w:rPr>
  </w:style>
  <w:style w:type="character" w:customStyle="1" w:styleId="OnderwerpvanopmerkingChar">
    <w:name w:val="Onderwerp van opmerking Char"/>
    <w:basedOn w:val="TekstopmerkingChar"/>
    <w:link w:val="Onderwerpvanopmerking"/>
    <w:uiPriority w:val="99"/>
    <w:semiHidden/>
    <w:rsid w:val="00307C1A"/>
    <w:rPr>
      <w:b/>
      <w:bCs/>
      <w:sz w:val="20"/>
      <w:szCs w:val="20"/>
    </w:rPr>
  </w:style>
  <w:style w:type="character" w:customStyle="1" w:styleId="Kop1Char">
    <w:name w:val="Kop 1 Char"/>
    <w:basedOn w:val="Standaardalinea-lettertype"/>
    <w:link w:val="Kop1"/>
    <w:uiPriority w:val="9"/>
    <w:rsid w:val="005D2464"/>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D2464"/>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unhideWhenUsed/>
    <w:qFormat/>
    <w:rsid w:val="009B22C4"/>
    <w:pPr>
      <w:spacing w:line="276" w:lineRule="auto"/>
      <w:outlineLvl w:val="9"/>
    </w:pPr>
    <w:rPr>
      <w:lang w:val="nl-NL" w:eastAsia="nl-NL"/>
    </w:rPr>
  </w:style>
  <w:style w:type="paragraph" w:styleId="Inhopg1">
    <w:name w:val="toc 1"/>
    <w:basedOn w:val="Standaard"/>
    <w:next w:val="Standaard"/>
    <w:autoRedefine/>
    <w:uiPriority w:val="39"/>
    <w:unhideWhenUsed/>
    <w:rsid w:val="009B22C4"/>
    <w:pPr>
      <w:spacing w:after="100"/>
    </w:pPr>
  </w:style>
  <w:style w:type="paragraph" w:styleId="Inhopg2">
    <w:name w:val="toc 2"/>
    <w:basedOn w:val="Standaard"/>
    <w:next w:val="Standaard"/>
    <w:autoRedefine/>
    <w:uiPriority w:val="39"/>
    <w:unhideWhenUsed/>
    <w:rsid w:val="002E1A9A"/>
    <w:pPr>
      <w:tabs>
        <w:tab w:val="left" w:pos="880"/>
        <w:tab w:val="right" w:leader="dot" w:pos="8828"/>
      </w:tabs>
      <w:ind w:left="221"/>
      <w:contextualSpacing/>
    </w:pPr>
  </w:style>
  <w:style w:type="character" w:customStyle="1" w:styleId="Kop3Char">
    <w:name w:val="Kop 3 Char"/>
    <w:basedOn w:val="Standaardalinea-lettertype"/>
    <w:link w:val="Kop3"/>
    <w:uiPriority w:val="9"/>
    <w:rsid w:val="00372D46"/>
    <w:rPr>
      <w:rFonts w:asciiTheme="majorHAnsi" w:eastAsiaTheme="majorEastAsia" w:hAnsiTheme="majorHAnsi" w:cstheme="majorBidi"/>
      <w:b/>
      <w:bCs/>
      <w:color w:val="4F81BD" w:themeColor="accent1"/>
    </w:rPr>
  </w:style>
  <w:style w:type="paragraph" w:styleId="Inhopg3">
    <w:name w:val="toc 3"/>
    <w:basedOn w:val="Standaard"/>
    <w:next w:val="Standaard"/>
    <w:autoRedefine/>
    <w:uiPriority w:val="39"/>
    <w:unhideWhenUsed/>
    <w:rsid w:val="00BC01FB"/>
    <w:pPr>
      <w:spacing w:after="100"/>
      <w:ind w:left="440"/>
    </w:pPr>
  </w:style>
  <w:style w:type="character" w:customStyle="1" w:styleId="Kop4Char">
    <w:name w:val="Kop 4 Char"/>
    <w:basedOn w:val="Standaardalinea-lettertype"/>
    <w:link w:val="Kop4"/>
    <w:uiPriority w:val="9"/>
    <w:rsid w:val="00FD70B0"/>
    <w:rPr>
      <w:rFonts w:asciiTheme="majorHAnsi" w:eastAsiaTheme="majorEastAsia" w:hAnsiTheme="majorHAnsi" w:cstheme="majorBidi"/>
      <w:b/>
      <w:bCs/>
      <w:i/>
      <w:iCs/>
      <w:color w:val="4F81BD" w:themeColor="accent1"/>
    </w:rPr>
  </w:style>
  <w:style w:type="character" w:styleId="Nadruk">
    <w:name w:val="Emphasis"/>
    <w:basedOn w:val="Standaardalinea-lettertype"/>
    <w:uiPriority w:val="20"/>
    <w:qFormat/>
    <w:rsid w:val="00FD70B0"/>
    <w:rPr>
      <w:i/>
      <w:iCs/>
    </w:rPr>
  </w:style>
  <w:style w:type="character" w:customStyle="1" w:styleId="Kop5Char">
    <w:name w:val="Kop 5 Char"/>
    <w:basedOn w:val="Standaardalinea-lettertype"/>
    <w:link w:val="Kop5"/>
    <w:uiPriority w:val="9"/>
    <w:rsid w:val="005D7D00"/>
    <w:rPr>
      <w:rFonts w:asciiTheme="majorHAnsi" w:eastAsiaTheme="majorEastAsia" w:hAnsiTheme="majorHAnsi" w:cstheme="majorBidi"/>
      <w:color w:val="243F60" w:themeColor="accent1" w:themeShade="7F"/>
    </w:rPr>
  </w:style>
  <w:style w:type="character" w:styleId="Intensievebenadrukking">
    <w:name w:val="Intense Emphasis"/>
    <w:basedOn w:val="Standaardalinea-lettertype"/>
    <w:uiPriority w:val="21"/>
    <w:qFormat/>
    <w:rsid w:val="00FD4ABE"/>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213">
      <w:bodyDiv w:val="1"/>
      <w:marLeft w:val="0"/>
      <w:marRight w:val="0"/>
      <w:marTop w:val="0"/>
      <w:marBottom w:val="0"/>
      <w:divBdr>
        <w:top w:val="none" w:sz="0" w:space="0" w:color="auto"/>
        <w:left w:val="none" w:sz="0" w:space="0" w:color="auto"/>
        <w:bottom w:val="none" w:sz="0" w:space="0" w:color="auto"/>
        <w:right w:val="none" w:sz="0" w:space="0" w:color="auto"/>
      </w:divBdr>
    </w:div>
    <w:div w:id="63652587">
      <w:bodyDiv w:val="1"/>
      <w:marLeft w:val="0"/>
      <w:marRight w:val="0"/>
      <w:marTop w:val="0"/>
      <w:marBottom w:val="0"/>
      <w:divBdr>
        <w:top w:val="none" w:sz="0" w:space="0" w:color="auto"/>
        <w:left w:val="none" w:sz="0" w:space="0" w:color="auto"/>
        <w:bottom w:val="none" w:sz="0" w:space="0" w:color="auto"/>
        <w:right w:val="none" w:sz="0" w:space="0" w:color="auto"/>
      </w:divBdr>
    </w:div>
    <w:div w:id="500777143">
      <w:bodyDiv w:val="1"/>
      <w:marLeft w:val="0"/>
      <w:marRight w:val="0"/>
      <w:marTop w:val="0"/>
      <w:marBottom w:val="0"/>
      <w:divBdr>
        <w:top w:val="none" w:sz="0" w:space="0" w:color="auto"/>
        <w:left w:val="none" w:sz="0" w:space="0" w:color="auto"/>
        <w:bottom w:val="none" w:sz="0" w:space="0" w:color="auto"/>
        <w:right w:val="none" w:sz="0" w:space="0" w:color="auto"/>
      </w:divBdr>
      <w:divsChild>
        <w:div w:id="470027185">
          <w:marLeft w:val="0"/>
          <w:marRight w:val="0"/>
          <w:marTop w:val="0"/>
          <w:marBottom w:val="0"/>
          <w:divBdr>
            <w:top w:val="none" w:sz="0" w:space="0" w:color="auto"/>
            <w:left w:val="none" w:sz="0" w:space="0" w:color="auto"/>
            <w:bottom w:val="none" w:sz="0" w:space="0" w:color="auto"/>
            <w:right w:val="none" w:sz="0" w:space="0" w:color="auto"/>
          </w:divBdr>
        </w:div>
        <w:div w:id="1038554946">
          <w:marLeft w:val="0"/>
          <w:marRight w:val="0"/>
          <w:marTop w:val="0"/>
          <w:marBottom w:val="0"/>
          <w:divBdr>
            <w:top w:val="none" w:sz="0" w:space="0" w:color="auto"/>
            <w:left w:val="none" w:sz="0" w:space="0" w:color="auto"/>
            <w:bottom w:val="none" w:sz="0" w:space="0" w:color="auto"/>
            <w:right w:val="none" w:sz="0" w:space="0" w:color="auto"/>
          </w:divBdr>
        </w:div>
        <w:div w:id="1363168888">
          <w:marLeft w:val="0"/>
          <w:marRight w:val="0"/>
          <w:marTop w:val="0"/>
          <w:marBottom w:val="0"/>
          <w:divBdr>
            <w:top w:val="none" w:sz="0" w:space="0" w:color="auto"/>
            <w:left w:val="none" w:sz="0" w:space="0" w:color="auto"/>
            <w:bottom w:val="none" w:sz="0" w:space="0" w:color="auto"/>
            <w:right w:val="none" w:sz="0" w:space="0" w:color="auto"/>
          </w:divBdr>
        </w:div>
        <w:div w:id="1374698955">
          <w:marLeft w:val="0"/>
          <w:marRight w:val="0"/>
          <w:marTop w:val="0"/>
          <w:marBottom w:val="0"/>
          <w:divBdr>
            <w:top w:val="none" w:sz="0" w:space="0" w:color="auto"/>
            <w:left w:val="none" w:sz="0" w:space="0" w:color="auto"/>
            <w:bottom w:val="none" w:sz="0" w:space="0" w:color="auto"/>
            <w:right w:val="none" w:sz="0" w:space="0" w:color="auto"/>
          </w:divBdr>
        </w:div>
        <w:div w:id="1615012654">
          <w:marLeft w:val="0"/>
          <w:marRight w:val="0"/>
          <w:marTop w:val="0"/>
          <w:marBottom w:val="0"/>
          <w:divBdr>
            <w:top w:val="none" w:sz="0" w:space="0" w:color="auto"/>
            <w:left w:val="none" w:sz="0" w:space="0" w:color="auto"/>
            <w:bottom w:val="none" w:sz="0" w:space="0" w:color="auto"/>
            <w:right w:val="none" w:sz="0" w:space="0" w:color="auto"/>
          </w:divBdr>
        </w:div>
      </w:divsChild>
    </w:div>
    <w:div w:id="616176550">
      <w:bodyDiv w:val="1"/>
      <w:marLeft w:val="0"/>
      <w:marRight w:val="0"/>
      <w:marTop w:val="0"/>
      <w:marBottom w:val="0"/>
      <w:divBdr>
        <w:top w:val="none" w:sz="0" w:space="0" w:color="auto"/>
        <w:left w:val="none" w:sz="0" w:space="0" w:color="auto"/>
        <w:bottom w:val="none" w:sz="0" w:space="0" w:color="auto"/>
        <w:right w:val="none" w:sz="0" w:space="0" w:color="auto"/>
      </w:divBdr>
    </w:div>
    <w:div w:id="704712960">
      <w:bodyDiv w:val="1"/>
      <w:marLeft w:val="0"/>
      <w:marRight w:val="0"/>
      <w:marTop w:val="0"/>
      <w:marBottom w:val="0"/>
      <w:divBdr>
        <w:top w:val="none" w:sz="0" w:space="0" w:color="auto"/>
        <w:left w:val="none" w:sz="0" w:space="0" w:color="auto"/>
        <w:bottom w:val="none" w:sz="0" w:space="0" w:color="auto"/>
        <w:right w:val="none" w:sz="0" w:space="0" w:color="auto"/>
      </w:divBdr>
    </w:div>
    <w:div w:id="1132869652">
      <w:bodyDiv w:val="1"/>
      <w:marLeft w:val="0"/>
      <w:marRight w:val="0"/>
      <w:marTop w:val="0"/>
      <w:marBottom w:val="0"/>
      <w:divBdr>
        <w:top w:val="none" w:sz="0" w:space="0" w:color="auto"/>
        <w:left w:val="none" w:sz="0" w:space="0" w:color="auto"/>
        <w:bottom w:val="none" w:sz="0" w:space="0" w:color="auto"/>
        <w:right w:val="none" w:sz="0" w:space="0" w:color="auto"/>
      </w:divBdr>
    </w:div>
    <w:div w:id="1292245096">
      <w:bodyDiv w:val="1"/>
      <w:marLeft w:val="0"/>
      <w:marRight w:val="0"/>
      <w:marTop w:val="0"/>
      <w:marBottom w:val="0"/>
      <w:divBdr>
        <w:top w:val="none" w:sz="0" w:space="0" w:color="auto"/>
        <w:left w:val="none" w:sz="0" w:space="0" w:color="auto"/>
        <w:bottom w:val="none" w:sz="0" w:space="0" w:color="auto"/>
        <w:right w:val="none" w:sz="0" w:space="0" w:color="auto"/>
      </w:divBdr>
    </w:div>
    <w:div w:id="1322150876">
      <w:bodyDiv w:val="1"/>
      <w:marLeft w:val="0"/>
      <w:marRight w:val="0"/>
      <w:marTop w:val="0"/>
      <w:marBottom w:val="0"/>
      <w:divBdr>
        <w:top w:val="none" w:sz="0" w:space="0" w:color="auto"/>
        <w:left w:val="none" w:sz="0" w:space="0" w:color="auto"/>
        <w:bottom w:val="none" w:sz="0" w:space="0" w:color="auto"/>
        <w:right w:val="none" w:sz="0" w:space="0" w:color="auto"/>
      </w:divBdr>
    </w:div>
    <w:div w:id="1438409469">
      <w:bodyDiv w:val="1"/>
      <w:marLeft w:val="0"/>
      <w:marRight w:val="0"/>
      <w:marTop w:val="0"/>
      <w:marBottom w:val="0"/>
      <w:divBdr>
        <w:top w:val="none" w:sz="0" w:space="0" w:color="auto"/>
        <w:left w:val="none" w:sz="0" w:space="0" w:color="auto"/>
        <w:bottom w:val="none" w:sz="0" w:space="0" w:color="auto"/>
        <w:right w:val="none" w:sz="0" w:space="0" w:color="auto"/>
      </w:divBdr>
    </w:div>
    <w:div w:id="1950549749">
      <w:bodyDiv w:val="1"/>
      <w:marLeft w:val="0"/>
      <w:marRight w:val="0"/>
      <w:marTop w:val="0"/>
      <w:marBottom w:val="0"/>
      <w:divBdr>
        <w:top w:val="none" w:sz="0" w:space="0" w:color="auto"/>
        <w:left w:val="none" w:sz="0" w:space="0" w:color="auto"/>
        <w:bottom w:val="none" w:sz="0" w:space="0" w:color="auto"/>
        <w:right w:val="none" w:sz="0" w:space="0" w:color="auto"/>
      </w:divBdr>
    </w:div>
    <w:div w:id="2060931890">
      <w:bodyDiv w:val="1"/>
      <w:marLeft w:val="0"/>
      <w:marRight w:val="0"/>
      <w:marTop w:val="0"/>
      <w:marBottom w:val="0"/>
      <w:divBdr>
        <w:top w:val="none" w:sz="0" w:space="0" w:color="auto"/>
        <w:left w:val="none" w:sz="0" w:space="0" w:color="auto"/>
        <w:bottom w:val="none" w:sz="0" w:space="0" w:color="auto"/>
        <w:right w:val="none" w:sz="0" w:space="0" w:color="auto"/>
      </w:divBdr>
    </w:div>
    <w:div w:id="20727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odm.nl/sites/default/files/redactie/SodM%20advies%20Groningen%20december%202015_FINAL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594</ap:Words>
  <ap:Characters>3272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2016-01-06T08:34:00.0000000Z</lastPrinted>
  <dcterms:created xsi:type="dcterms:W3CDTF">2016-01-07T07:34:00.0000000Z</dcterms:created>
  <dcterms:modified xsi:type="dcterms:W3CDTF">2016-01-07T07:36:00.0000000Z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0x0101002D56BE6BE7B3894A9E2AED534A911660</vt:lpwstr>
  </property>
</Properties>
</file>