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34109" w:rsidR="00CB3578" w:rsidTr="00F13442">
        <w:trPr>
          <w:cantSplit/>
        </w:trPr>
        <w:tc>
          <w:tcPr>
            <w:tcW w:w="9142" w:type="dxa"/>
            <w:gridSpan w:val="2"/>
            <w:tcBorders>
              <w:top w:val="nil"/>
              <w:left w:val="nil"/>
              <w:bottom w:val="nil"/>
              <w:right w:val="nil"/>
            </w:tcBorders>
          </w:tcPr>
          <w:p w:rsidRPr="008650CC" w:rsidR="008650CC" w:rsidP="000D0DF5" w:rsidRDefault="008650CC">
            <w:pPr>
              <w:tabs>
                <w:tab w:val="left" w:pos="-1440"/>
                <w:tab w:val="left" w:pos="-720"/>
              </w:tabs>
              <w:suppressAutoHyphens/>
              <w:rPr>
                <w:rFonts w:ascii="Times New Roman" w:hAnsi="Times New Roman"/>
              </w:rPr>
            </w:pPr>
            <w:r w:rsidRPr="008650CC">
              <w:rPr>
                <w:rFonts w:ascii="Times New Roman" w:hAnsi="Times New Roman"/>
              </w:rPr>
              <w:t>De Tweede Kamer der Staten-</w:t>
            </w:r>
            <w:r w:rsidRPr="008650CC">
              <w:rPr>
                <w:rFonts w:ascii="Times New Roman" w:hAnsi="Times New Roman"/>
              </w:rPr>
              <w:fldChar w:fldCharType="begin"/>
            </w:r>
            <w:r w:rsidRPr="008650CC">
              <w:rPr>
                <w:rFonts w:ascii="Times New Roman" w:hAnsi="Times New Roman"/>
              </w:rPr>
              <w:instrText xml:space="preserve">PRIVATE </w:instrText>
            </w:r>
            <w:r w:rsidRPr="008650CC">
              <w:rPr>
                <w:rFonts w:ascii="Times New Roman" w:hAnsi="Times New Roman"/>
              </w:rPr>
              <w:fldChar w:fldCharType="end"/>
            </w:r>
          </w:p>
          <w:p w:rsidRPr="008650CC" w:rsidR="008650CC" w:rsidP="000D0DF5" w:rsidRDefault="008650CC">
            <w:pPr>
              <w:tabs>
                <w:tab w:val="left" w:pos="-1440"/>
                <w:tab w:val="left" w:pos="-720"/>
              </w:tabs>
              <w:suppressAutoHyphens/>
              <w:rPr>
                <w:rFonts w:ascii="Times New Roman" w:hAnsi="Times New Roman"/>
              </w:rPr>
            </w:pPr>
            <w:r w:rsidRPr="008650CC">
              <w:rPr>
                <w:rFonts w:ascii="Times New Roman" w:hAnsi="Times New Roman"/>
              </w:rPr>
              <w:t>Generaal zendt bijgaand door</w:t>
            </w:r>
          </w:p>
          <w:p w:rsidRPr="008650CC" w:rsidR="008650CC" w:rsidP="000D0DF5" w:rsidRDefault="008650CC">
            <w:pPr>
              <w:tabs>
                <w:tab w:val="left" w:pos="-1440"/>
                <w:tab w:val="left" w:pos="-720"/>
              </w:tabs>
              <w:suppressAutoHyphens/>
              <w:rPr>
                <w:rFonts w:ascii="Times New Roman" w:hAnsi="Times New Roman"/>
              </w:rPr>
            </w:pPr>
            <w:r w:rsidRPr="008650CC">
              <w:rPr>
                <w:rFonts w:ascii="Times New Roman" w:hAnsi="Times New Roman"/>
              </w:rPr>
              <w:t>haar aangenomen wetsvoorstel</w:t>
            </w:r>
          </w:p>
          <w:p w:rsidRPr="008650CC" w:rsidR="008650CC" w:rsidP="000D0DF5" w:rsidRDefault="008650CC">
            <w:pPr>
              <w:tabs>
                <w:tab w:val="left" w:pos="-1440"/>
                <w:tab w:val="left" w:pos="-720"/>
              </w:tabs>
              <w:suppressAutoHyphens/>
              <w:rPr>
                <w:rFonts w:ascii="Times New Roman" w:hAnsi="Times New Roman"/>
              </w:rPr>
            </w:pPr>
            <w:r w:rsidRPr="008650CC">
              <w:rPr>
                <w:rFonts w:ascii="Times New Roman" w:hAnsi="Times New Roman"/>
              </w:rPr>
              <w:t>aan de Eerste Kamer.</w:t>
            </w: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r w:rsidRPr="008650CC">
              <w:rPr>
                <w:rFonts w:ascii="Times New Roman" w:hAnsi="Times New Roman"/>
              </w:rPr>
              <w:t>De Voorzitter,</w:t>
            </w: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tabs>
                <w:tab w:val="left" w:pos="-1440"/>
                <w:tab w:val="left" w:pos="-720"/>
              </w:tabs>
              <w:suppressAutoHyphens/>
              <w:rPr>
                <w:rFonts w:ascii="Times New Roman" w:hAnsi="Times New Roman"/>
              </w:rPr>
            </w:pPr>
          </w:p>
          <w:p w:rsidRPr="008650CC" w:rsidR="008650CC" w:rsidP="000D0DF5" w:rsidRDefault="008650CC">
            <w:pPr>
              <w:rPr>
                <w:rFonts w:ascii="Times New Roman" w:hAnsi="Times New Roman"/>
              </w:rPr>
            </w:pPr>
          </w:p>
          <w:p w:rsidRPr="008650CC" w:rsidR="00CB3578" w:rsidP="001E0CF2" w:rsidRDefault="008650CC">
            <w:pPr>
              <w:pStyle w:val="Amendement"/>
              <w:rPr>
                <w:rFonts w:ascii="Times New Roman" w:hAnsi="Times New Roman" w:cs="Times New Roman"/>
                <w:b w:val="0"/>
              </w:rPr>
            </w:pPr>
            <w:r w:rsidRPr="008650CC">
              <w:rPr>
                <w:rFonts w:ascii="Times New Roman" w:hAnsi="Times New Roman" w:cs="Times New Roman"/>
                <w:b w:val="0"/>
                <w:sz w:val="20"/>
              </w:rPr>
              <w:t>Datum 5 maart 2015</w:t>
            </w: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tabs>
                <w:tab w:val="left" w:pos="-1440"/>
                <w:tab w:val="left" w:pos="-720"/>
              </w:tabs>
              <w:suppressAutoHyphens/>
              <w:rPr>
                <w:rFonts w:ascii="Times New Roman" w:hAnsi="Times New Roman"/>
                <w:b/>
                <w:bCs/>
                <w:sz w:val="24"/>
              </w:rPr>
            </w:pPr>
          </w:p>
        </w:tc>
      </w:tr>
      <w:tr w:rsidRPr="00434109" w:rsidR="008650CC" w:rsidTr="00D93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34109" w:rsidR="008650CC" w:rsidP="007F1EDB" w:rsidRDefault="008650CC">
            <w:pPr>
              <w:rPr>
                <w:rFonts w:ascii="Times New Roman" w:hAnsi="Times New Roman"/>
                <w:b/>
                <w:sz w:val="24"/>
              </w:rPr>
            </w:pPr>
            <w:r w:rsidRPr="00434109">
              <w:rPr>
                <w:rFonts w:ascii="Times New Roman" w:hAnsi="Times New Roman"/>
                <w:b/>
                <w:sz w:val="24"/>
              </w:rPr>
              <w:t>Wijziging van de Pensioenwet en de Wet verplichte beroepspensioenregeling in verband met verbetering van de pensioencommunicatie (Wet pensioencommunicatie)</w:t>
            </w: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p>
        </w:tc>
      </w:tr>
      <w:tr w:rsidRPr="00434109" w:rsidR="008650CC" w:rsidTr="00671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34109" w:rsidR="008650CC" w:rsidRDefault="008650CC">
            <w:pPr>
              <w:pStyle w:val="Amendement"/>
              <w:rPr>
                <w:rFonts w:ascii="Times New Roman" w:hAnsi="Times New Roman" w:cs="Times New Roman"/>
              </w:rPr>
            </w:pPr>
            <w:r>
              <w:rPr>
                <w:rFonts w:ascii="Times New Roman" w:hAnsi="Times New Roman" w:cs="Times New Roman"/>
              </w:rPr>
              <w:t xml:space="preserve">GEWIJZIGD </w:t>
            </w:r>
            <w:r w:rsidRPr="00434109">
              <w:rPr>
                <w:rFonts w:ascii="Times New Roman" w:hAnsi="Times New Roman" w:cs="Times New Roman"/>
              </w:rPr>
              <w:t>VOORSTEL VAN WET</w:t>
            </w: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p>
        </w:tc>
      </w:tr>
    </w:tbl>
    <w:p w:rsidR="00434109" w:rsidP="00434109" w:rsidRDefault="00434109">
      <w:pPr>
        <w:pStyle w:val="Geenafstand"/>
        <w:ind w:firstLine="284"/>
        <w:rPr>
          <w:rFonts w:ascii="Times New Roman" w:hAnsi="Times New Roman"/>
          <w:sz w:val="24"/>
        </w:rPr>
      </w:pPr>
      <w:r w:rsidRPr="000A31BB">
        <w:rPr>
          <w:rFonts w:ascii="Times New Roman" w:hAnsi="Times New Roman"/>
          <w:sz w:val="24"/>
        </w:rPr>
        <w:t>Wij Willem-Alexander, bij de gratie Gods, Koning der Nederlanden, Prins van Oranje-Nassau, enz. enz. enz.</w:t>
      </w:r>
    </w:p>
    <w:p w:rsidRPr="000A31BB" w:rsidR="00434109" w:rsidP="00434109" w:rsidRDefault="00434109">
      <w:pPr>
        <w:pStyle w:val="Geenafstand"/>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Allen die deze zullen zien of horen lezen, saluut! doen te weten: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Alzo Wij in overweging genomen hebben, dat het wenselijk is de communicatie over pensioen te verbeteren;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b/>
          <w:sz w:val="24"/>
        </w:rPr>
      </w:pPr>
      <w:r w:rsidRPr="00434109">
        <w:rPr>
          <w:rFonts w:ascii="Times New Roman" w:hAnsi="Times New Roman"/>
          <w:b/>
          <w:sz w:val="24"/>
        </w:rPr>
        <w:t>ARTIKEL I</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De Pensioenwet wordt als volgt gewijzigd: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A</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7 wordt als volgt gewijzigd:</w:t>
      </w:r>
    </w:p>
    <w:p w:rsidRPr="00434109" w:rsidR="00434109" w:rsidP="00434109" w:rsidRDefault="00434109">
      <w:pPr>
        <w:rPr>
          <w:rFonts w:ascii="Times New Roman" w:hAnsi="Times New Roman"/>
          <w:sz w:val="24"/>
        </w:rPr>
      </w:pPr>
    </w:p>
    <w:p w:rsidRPr="00434109" w:rsidR="00434109" w:rsidP="00312EFB" w:rsidRDefault="00434109">
      <w:pPr>
        <w:ind w:firstLine="284"/>
        <w:rPr>
          <w:rFonts w:ascii="Times New Roman" w:hAnsi="Times New Roman"/>
          <w:sz w:val="24"/>
        </w:rPr>
      </w:pPr>
      <w:r w:rsidRPr="00434109">
        <w:rPr>
          <w:rFonts w:ascii="Times New Roman" w:hAnsi="Times New Roman"/>
          <w:sz w:val="24"/>
        </w:rPr>
        <w:t>1. In het eerste en tweede lid wordt “schriftelijk” vervangen door: schriftelijk of elektronisch.</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Er wordt een lid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5. Voor het elektronisch verstrekken van de informatie, bedoeld in het eerste en tweede lid, is uitdrukkelijke instemming van de werknemer vereist.</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B</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21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Het opschrift komt te luiden:</w:t>
      </w:r>
    </w:p>
    <w:p w:rsidRPr="00434109" w:rsidR="00434109" w:rsidP="00434109" w:rsidRDefault="00434109">
      <w:pPr>
        <w:ind w:firstLine="284"/>
        <w:rPr>
          <w:rFonts w:ascii="Times New Roman" w:hAnsi="Times New Roman"/>
          <w:b/>
          <w:sz w:val="24"/>
        </w:rPr>
      </w:pPr>
      <w:r w:rsidRPr="00434109">
        <w:rPr>
          <w:rFonts w:ascii="Times New Roman" w:hAnsi="Times New Roman"/>
          <w:b/>
          <w:sz w:val="24"/>
        </w:rPr>
        <w:t>Artikel 21. Informatie over de pensioenregeling en melding van wijzigingen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eerste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1. De werkgever draagt er zorg voor dat de werknemer waarmee hij een pensioenovereenkomst heeft gesloten en die pensioenaanspraken verwerft, binnen drie maanden na de start van de verwerving door de pensioenuitvoerder wordt geïnformeerd over </w:t>
      </w:r>
      <w:r w:rsidRPr="00BF4BCF" w:rsidR="00BF4BCF">
        <w:rPr>
          <w:rFonts w:ascii="Times New Roman" w:hAnsi="Times New Roman"/>
          <w:sz w:val="24"/>
        </w:rPr>
        <w:t>de kenmerken van de pensioenregeling, de uitvoering van de pensioenregeling en over persoonlijke omstandigheden</w:t>
      </w:r>
      <w:r w:rsidRPr="00434109">
        <w:rPr>
          <w:rFonts w:ascii="Times New Roman" w:hAnsi="Times New Roman"/>
          <w:sz w:val="24"/>
        </w:rPr>
        <w:t xml:space="preserve"> die een actie van de werknemer kunnen vergen. De werknemer wordt daarbij tevens gewezen op de website van de pensioenuitvoerder en op de mogelijkheid het pensioenregister te raadplegen.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3. Het vierde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Bij of krachtens algemene maatregel van bestuur worden nadere regels gesteld met betrekking tot dit artikel over onder meer de te verstrekken informatie en het opnemen van gegevens over de vergelijkbaarheid van onderdelen van de pensioenregeling.</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C</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38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Het eerste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deelnemer jaarlijks:</w:t>
      </w:r>
    </w:p>
    <w:p w:rsidRPr="00434109" w:rsidR="00434109" w:rsidP="00434109" w:rsidRDefault="00434109">
      <w:pPr>
        <w:ind w:firstLine="284"/>
        <w:rPr>
          <w:rFonts w:ascii="Times New Roman" w:hAnsi="Times New Roman"/>
          <w:sz w:val="24"/>
        </w:rPr>
      </w:pPr>
      <w:r w:rsidRPr="00434109">
        <w:rPr>
          <w:rFonts w:ascii="Times New Roman" w:hAnsi="Times New Roman"/>
          <w:sz w:val="24"/>
        </w:rPr>
        <w:t>a. een opgave van de verworven pensioenaanspraken;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een opgave van de aan het voorafgaande kalenderjaar toe te rekenen waardeaangroei van pensioenaanspraken overeenkomstig artikel 3.127 van de Wet inkomstenbelasting 2001 en de daarop berustende bepalingen;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toeslagverlening;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d. informatie over vermindering van pensioenaanspraken en pensioenrechten op grond van artikel 134. </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tweede en derde lid vervallen, onder vernummering van het vierde lid tot tweede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39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eerste lid vervalt in onderdeel c “en”, wordt aan het slot van onderdeel d de punt vervangen door “; en” en wordt een onderdeel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e.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2. Het tweede lid vervalt, onder vernummering van het derde lid tot tweede lid.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E</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40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lastRenderedPageBreak/>
        <w:t>1. In het eerste lid vervalt in onderdeel a “en”, wordt de punt aan het slot van onderdeel b vervangen door “; en” en wordt een onderdeel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derde lid vervalt, onder vernummering van het vierde lid tot derde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F</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In artikel 41, eerste lid, vervalt in onderdeel b “en”, wordt de punt aan het slot van onderdeel c vervangen door “; en” en wordt een onderdeel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G</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42, eerste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gewezen partner met aanspraak op bijzonder partnerpensioen ten minste een keer in vijf jaar:</w:t>
      </w:r>
    </w:p>
    <w:p w:rsidRPr="00434109" w:rsidR="00434109" w:rsidP="00434109" w:rsidRDefault="00434109">
      <w:pPr>
        <w:ind w:firstLine="284"/>
        <w:rPr>
          <w:rFonts w:ascii="Times New Roman" w:hAnsi="Times New Roman"/>
          <w:sz w:val="24"/>
        </w:rPr>
      </w:pPr>
      <w:r w:rsidRPr="00434109">
        <w:rPr>
          <w:rFonts w:ascii="Times New Roman" w:hAnsi="Times New Roman"/>
          <w:sz w:val="24"/>
        </w:rPr>
        <w:t>a. een opgave van de opgebouwde aanspraak op partnerpensioen;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informatie over toeslagverlening;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134.</w:t>
      </w:r>
    </w:p>
    <w:p w:rsidRPr="00434109" w:rsidR="00434109" w:rsidP="00434109" w:rsidRDefault="00434109">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H</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ab/>
        <w:t>Artikel 43 wordt als volgt gewijzigd:</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ab/>
        <w:t xml:space="preserve">1. In het opschrift wordt “aan pensioengerechtigden bij pensioeningang” vervangen door: voorafgaand aan </w:t>
      </w:r>
      <w:r w:rsidR="00563A06">
        <w:rPr>
          <w:rFonts w:ascii="Times New Roman" w:hAnsi="Times New Roman"/>
          <w:sz w:val="24"/>
        </w:rPr>
        <w:t xml:space="preserve">of bij </w:t>
      </w:r>
      <w:r w:rsidRPr="00BF4BCF">
        <w:rPr>
          <w:rFonts w:ascii="Times New Roman" w:hAnsi="Times New Roman"/>
          <w:sz w:val="24"/>
        </w:rPr>
        <w:t>de pensioeningang.</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ab/>
        <w:t>2. In het eerste lid vervalt in onderdeel b “en”, wordt de punt aan het slot van onderdeel c vervangen door een puntkomma en worden twee onderdelen toegevoegd, luidende:</w:t>
      </w:r>
    </w:p>
    <w:p w:rsidRPr="00BF4BCF" w:rsidR="00BF4BCF" w:rsidP="00BF4BCF" w:rsidRDefault="00BF4BCF">
      <w:pPr>
        <w:rPr>
          <w:rFonts w:ascii="Times New Roman" w:hAnsi="Times New Roman"/>
          <w:sz w:val="24"/>
        </w:rPr>
      </w:pPr>
      <w:r w:rsidRPr="00BF4BCF">
        <w:rPr>
          <w:rFonts w:ascii="Times New Roman" w:hAnsi="Times New Roman"/>
          <w:sz w:val="24"/>
        </w:rPr>
        <w:tab/>
        <w:t>d. informatie over vermindering van pensioenaanspraken en pensioenrechten op grond van artikel 134; en</w:t>
      </w:r>
    </w:p>
    <w:p w:rsidR="00434109" w:rsidP="00BF4BCF" w:rsidRDefault="00BF4BCF">
      <w:pPr>
        <w:rPr>
          <w:rFonts w:ascii="Times New Roman" w:hAnsi="Times New Roman"/>
          <w:sz w:val="24"/>
        </w:rPr>
      </w:pPr>
      <w:r w:rsidRPr="00BF4BCF">
        <w:rPr>
          <w:rFonts w:ascii="Times New Roman" w:hAnsi="Times New Roman"/>
          <w:sz w:val="24"/>
        </w:rPr>
        <w:tab/>
        <w:t>e. informatie die voor degene die pensioengerechtigde wordt specifiek in het kader van de pensioeningang van belang is.</w:t>
      </w:r>
    </w:p>
    <w:p w:rsidRPr="00434109" w:rsidR="00BF4BCF" w:rsidP="00BF4BCF" w:rsidRDefault="00BF4BCF">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I</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44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opschrift wordt “periodiek” vervangen door: jaarlijks.</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In het eerste lid vervalt in onderdeel b “en”, wordt de punt aan het slot van onderdeel c vervangen door “; en” en wordt een onderdeel toegevoegd, luidende:</w:t>
      </w:r>
    </w:p>
    <w:p w:rsidRPr="00434109" w:rsidR="00434109" w:rsidP="003D00E1"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lastRenderedPageBreak/>
        <w:t>J</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45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45. Verstrekken informatie aan deelnemers inzake vrijwillige pensioenregeling</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informeert een deelnemer voorafgaand aan de deelneming in de vrijwillige pensioenregeling over:</w:t>
      </w:r>
    </w:p>
    <w:p w:rsidRPr="00434109" w:rsidR="00434109" w:rsidP="00434109" w:rsidRDefault="00434109">
      <w:pPr>
        <w:ind w:firstLine="284"/>
        <w:rPr>
          <w:rFonts w:ascii="Times New Roman" w:hAnsi="Times New Roman"/>
          <w:sz w:val="24"/>
        </w:rPr>
      </w:pPr>
      <w:r w:rsidRPr="00434109">
        <w:rPr>
          <w:rFonts w:ascii="Times New Roman" w:hAnsi="Times New Roman"/>
          <w:sz w:val="24"/>
        </w:rPr>
        <w:t>a. de inhoud van de vrijwillige pensioenregeling;</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een opgave van de reglementair te bereiken pensioenaanspraken uit hoofde van de vrijwillige pensioenregeling;</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de toeslagverlening;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d. vermindering van pensioenaanspraken en pensioenrechten op grond van artikel 134.</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2. De opgave van de reglementair te bereiken pensioenaanspraken </w:t>
      </w:r>
      <w:r w:rsidRPr="00BF4BCF" w:rsidR="00BF4BCF">
        <w:rPr>
          <w:rFonts w:ascii="Times New Roman" w:hAnsi="Times New Roman"/>
          <w:sz w:val="24"/>
        </w:rPr>
        <w:t>wordt, voor zover het ouderdomspensioen betreft, tevens weergegeven</w:t>
      </w:r>
      <w:r w:rsidRPr="00434109">
        <w:rPr>
          <w:rFonts w:ascii="Times New Roman" w:hAnsi="Times New Roman"/>
          <w:sz w:val="24"/>
        </w:rPr>
        <w:t xml:space="preserve"> op basis van een pessimistisch scenario, een verwacht scenario en een optimistisch scenario. </w:t>
      </w:r>
    </w:p>
    <w:p w:rsidR="00434109" w:rsidP="00434109" w:rsidRDefault="00434109">
      <w:pPr>
        <w:ind w:firstLine="284"/>
        <w:rPr>
          <w:rFonts w:ascii="Times New Roman" w:hAnsi="Times New Roman"/>
          <w:sz w:val="24"/>
        </w:rPr>
      </w:pPr>
      <w:r w:rsidRPr="00434109">
        <w:rPr>
          <w:rFonts w:ascii="Times New Roman" w:hAnsi="Times New Roman"/>
          <w:sz w:val="24"/>
        </w:rPr>
        <w:t>3. Bij of krachtens algemene maatregel van bestuur worden nadere regels gesteld met betrekking tot dit artikel over onder meer de te hanteren rekenregels.</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Ja</w:t>
      </w:r>
    </w:p>
    <w:p w:rsidRPr="00BF4BCF" w:rsidR="00BF4BCF" w:rsidP="00BF4BCF" w:rsidRDefault="00BF4BCF">
      <w:pPr>
        <w:rPr>
          <w:rFonts w:ascii="Times New Roman" w:hAnsi="Times New Roman"/>
          <w:sz w:val="24"/>
        </w:rPr>
      </w:pPr>
    </w:p>
    <w:p w:rsidRPr="00434109" w:rsidR="00BF4BCF" w:rsidP="00BF4BCF" w:rsidRDefault="00BF4BCF">
      <w:pPr>
        <w:rPr>
          <w:rFonts w:ascii="Times New Roman" w:hAnsi="Times New Roman"/>
          <w:sz w:val="24"/>
        </w:rPr>
      </w:pPr>
      <w:r w:rsidRPr="00BF4BCF">
        <w:rPr>
          <w:rFonts w:ascii="Times New Roman" w:hAnsi="Times New Roman"/>
          <w:sz w:val="24"/>
        </w:rPr>
        <w:tab/>
        <w:t>In artikel 45a, eerste lid, vervalt “voorafgaande”.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K</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46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46. Informatie op verzoek</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deelnemer, de gewezen deelnemer, de gewezen partner of de pensioengerechtigde op verzoek:</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a. een opgave van zijn opgebouwde pensioenaanspraken, reglementair te bereiken pensioenaanspraken of </w:t>
      </w:r>
      <w:r w:rsidRPr="00BF4BCF" w:rsidR="00BF4BCF">
        <w:rPr>
          <w:rFonts w:ascii="Times New Roman" w:hAnsi="Times New Roman"/>
          <w:sz w:val="24"/>
        </w:rPr>
        <w:t xml:space="preserve">pensioenrecht, waarbij deze gegevens voor zover het ouderdomspensioen betreft, tevens weergegeven worden op basis van </w:t>
      </w:r>
      <w:r w:rsidRPr="00434109">
        <w:rPr>
          <w:rFonts w:ascii="Times New Roman" w:hAnsi="Times New Roman"/>
          <w:sz w:val="24"/>
        </w:rPr>
        <w:t>een pessimistisch scenario, een verwacht scenario en een optimistisch scenario;</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de voor hem relevante informatie over beleggingen;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andere bij algemene maatregel van bestuur te bepalen onderwerpen.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2. De pensioenuitvoerder verstrekt de deelnemer, de gewezen deelnemer of de gewezen partner op verzoek informatie die specifiek voor hem relevant is waaronder een indicatie van het mogelijk te bereiken kapitaal op de pensioendatum bij premieovereenkomsten waarbij de premie wordt belegd en een indicatie van de hoogte van de in te kopen periodieke uitkeringen bij aanwending van het mogelijk te bereiken kapitaal bij kapitaalovereenkomsten en premieovereenkomsten.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3. De indicaties, bedoeld in het tweede lid, </w:t>
      </w:r>
      <w:r w:rsidRPr="00BF4BCF" w:rsidR="00BF4BCF">
        <w:rPr>
          <w:rFonts w:ascii="Times New Roman" w:hAnsi="Times New Roman"/>
          <w:sz w:val="24"/>
        </w:rPr>
        <w:t xml:space="preserve">worden, voor zover het ouderdomspensioen betreft, tevens weergegeven </w:t>
      </w:r>
      <w:r w:rsidRPr="00434109">
        <w:rPr>
          <w:rFonts w:ascii="Times New Roman" w:hAnsi="Times New Roman"/>
          <w:sz w:val="24"/>
        </w:rPr>
        <w:t xml:space="preserve">op basis van een pessimistisch scenario, een verwacht scenario en een optimistisch scenario. </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De pensioenuitvoerder verstrekt de gewezen deelnemer of de gewezen partner op verzoek de informatie in artikel 40, eerste lid, of artikel 42, eerste lid.</w:t>
      </w:r>
    </w:p>
    <w:p w:rsidRPr="00434109" w:rsidR="00434109" w:rsidP="00434109" w:rsidRDefault="00434109">
      <w:pPr>
        <w:ind w:firstLine="284"/>
        <w:rPr>
          <w:rFonts w:ascii="Times New Roman" w:hAnsi="Times New Roman"/>
          <w:sz w:val="24"/>
        </w:rPr>
      </w:pPr>
      <w:r w:rsidRPr="00434109">
        <w:rPr>
          <w:rFonts w:ascii="Times New Roman" w:hAnsi="Times New Roman"/>
          <w:sz w:val="24"/>
        </w:rPr>
        <w:lastRenderedPageBreak/>
        <w:t xml:space="preserve">5. Bij of krachtens algemene maatregel van bestuur worden nadere regels gesteld met betrekking tot dit artikel over onder meer de te hanteren rekenregels.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L</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Na artikel 46 wordt een artikel ingevoegd, luidende: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b/>
          <w:sz w:val="24"/>
        </w:rPr>
      </w:pPr>
      <w:r w:rsidRPr="00434109">
        <w:rPr>
          <w:rFonts w:ascii="Times New Roman" w:hAnsi="Times New Roman"/>
          <w:b/>
          <w:sz w:val="24"/>
        </w:rPr>
        <w:t>Artikel 46a. Beschikbare informatie</w:t>
      </w:r>
    </w:p>
    <w:p w:rsidR="00434109" w:rsidP="00434109" w:rsidRDefault="00434109">
      <w:pPr>
        <w:rPr>
          <w:rFonts w:ascii="Times New Roman" w:hAnsi="Times New Roman"/>
          <w:sz w:val="24"/>
        </w:rPr>
      </w:pPr>
    </w:p>
    <w:p w:rsidRPr="00BF4BCF" w:rsidR="00BF4BCF" w:rsidP="00BF4BCF" w:rsidRDefault="00BF4BCF">
      <w:pPr>
        <w:ind w:firstLine="284"/>
        <w:rPr>
          <w:rFonts w:ascii="Times New Roman" w:hAnsi="Times New Roman"/>
          <w:sz w:val="24"/>
        </w:rPr>
      </w:pPr>
      <w:r w:rsidRPr="00BF4BCF">
        <w:rPr>
          <w:rFonts w:ascii="Times New Roman" w:hAnsi="Times New Roman"/>
          <w:sz w:val="24"/>
        </w:rPr>
        <w:t>1. De pensioenuitvoerder stel</w:t>
      </w:r>
      <w:r w:rsidR="00F37D56">
        <w:rPr>
          <w:rFonts w:ascii="Times New Roman" w:hAnsi="Times New Roman"/>
          <w:sz w:val="24"/>
        </w:rPr>
        <w:t xml:space="preserve">t op zijn website </w:t>
      </w:r>
      <w:r w:rsidRPr="00F37D56" w:rsidR="00F37D56">
        <w:rPr>
          <w:rFonts w:ascii="Times New Roman" w:hAnsi="Times New Roman"/>
          <w:sz w:val="24"/>
        </w:rPr>
        <w:t>voor in ieder geval de deelnemer, gewezen deelnemer, gewezen partner of pensioengerechtigde</w:t>
      </w:r>
      <w:r w:rsidRPr="00BF4BCF">
        <w:rPr>
          <w:rFonts w:ascii="Times New Roman" w:hAnsi="Times New Roman"/>
          <w:sz w:val="24"/>
        </w:rPr>
        <w:t xml:space="preserve"> beschikbaar:</w:t>
      </w:r>
    </w:p>
    <w:p w:rsidRPr="00BF4BCF" w:rsidR="00BF4BCF" w:rsidP="00BF4BCF" w:rsidRDefault="00BF4BCF">
      <w:pPr>
        <w:ind w:firstLine="284"/>
        <w:rPr>
          <w:rFonts w:ascii="Times New Roman" w:hAnsi="Times New Roman"/>
          <w:sz w:val="24"/>
        </w:rPr>
      </w:pPr>
      <w:r w:rsidRPr="00BF4BCF">
        <w:rPr>
          <w:rFonts w:ascii="Times New Roman" w:hAnsi="Times New Roman"/>
          <w:sz w:val="24"/>
        </w:rPr>
        <w:t>a. informatie over de pensioenregeling als bedoeld in artikel 21;</w:t>
      </w:r>
    </w:p>
    <w:p w:rsidRPr="00BF4BCF" w:rsidR="00BF4BCF" w:rsidP="00BF4BCF" w:rsidRDefault="00BF4BCF">
      <w:pPr>
        <w:ind w:firstLine="284"/>
        <w:rPr>
          <w:rFonts w:ascii="Times New Roman" w:hAnsi="Times New Roman"/>
          <w:sz w:val="24"/>
        </w:rPr>
      </w:pPr>
      <w:r w:rsidRPr="00BF4BCF">
        <w:rPr>
          <w:rFonts w:ascii="Times New Roman" w:hAnsi="Times New Roman"/>
          <w:sz w:val="24"/>
        </w:rPr>
        <w:t>b. verdere informatie over de pensioenregeling;</w:t>
      </w:r>
    </w:p>
    <w:p w:rsidRPr="00BF4BCF" w:rsidR="00BF4BCF" w:rsidP="00BF4BCF" w:rsidRDefault="00BF4BCF">
      <w:pPr>
        <w:ind w:firstLine="284"/>
        <w:rPr>
          <w:rFonts w:ascii="Times New Roman" w:hAnsi="Times New Roman"/>
          <w:sz w:val="24"/>
        </w:rPr>
      </w:pPr>
      <w:r w:rsidRPr="00BF4BCF">
        <w:rPr>
          <w:rFonts w:ascii="Times New Roman" w:hAnsi="Times New Roman"/>
          <w:sz w:val="24"/>
        </w:rPr>
        <w:t>c. informatie over uitvoeringskosten; en</w:t>
      </w:r>
    </w:p>
    <w:p w:rsidR="00BF4BCF" w:rsidP="00BF4BCF" w:rsidRDefault="00BF4BCF">
      <w:pPr>
        <w:ind w:firstLine="284"/>
        <w:rPr>
          <w:rFonts w:ascii="Times New Roman" w:hAnsi="Times New Roman"/>
          <w:sz w:val="24"/>
        </w:rPr>
      </w:pPr>
      <w:r w:rsidRPr="00BF4BCF">
        <w:rPr>
          <w:rFonts w:ascii="Times New Roman" w:hAnsi="Times New Roman"/>
          <w:sz w:val="24"/>
        </w:rPr>
        <w:t xml:space="preserve">d. het jaarverslag en de jaarrekening.  </w:t>
      </w:r>
    </w:p>
    <w:p w:rsidRPr="00434109" w:rsidR="00434109" w:rsidP="00BF4BCF" w:rsidRDefault="00434109">
      <w:pPr>
        <w:ind w:firstLine="284"/>
        <w:rPr>
          <w:rFonts w:ascii="Times New Roman" w:hAnsi="Times New Roman"/>
          <w:sz w:val="24"/>
        </w:rPr>
      </w:pPr>
      <w:r w:rsidRPr="00434109">
        <w:rPr>
          <w:rFonts w:ascii="Times New Roman" w:hAnsi="Times New Roman"/>
          <w:sz w:val="24"/>
        </w:rPr>
        <w:t xml:space="preserve">2. </w:t>
      </w:r>
      <w:r w:rsidRPr="00BF4BCF" w:rsidR="00BF4BCF">
        <w:rPr>
          <w:rFonts w:ascii="Times New Roman" w:hAnsi="Times New Roman"/>
          <w:sz w:val="24"/>
        </w:rPr>
        <w:t xml:space="preserve">Voor zover van toepassing stelt de pensioenuitvoerder </w:t>
      </w:r>
      <w:r w:rsidRPr="00434109">
        <w:rPr>
          <w:rFonts w:ascii="Times New Roman" w:hAnsi="Times New Roman"/>
          <w:sz w:val="24"/>
        </w:rPr>
        <w:t>op zijn website voor de deelnemer, gewezen deelnemer, gewezen partner of pensioengerechtigde beschikbaar:</w:t>
      </w:r>
    </w:p>
    <w:p w:rsidR="00BF4BCF" w:rsidP="003D00E1" w:rsidRDefault="00BF4BCF">
      <w:pPr>
        <w:ind w:firstLine="284"/>
        <w:rPr>
          <w:rFonts w:ascii="Times New Roman" w:hAnsi="Times New Roman"/>
          <w:sz w:val="24"/>
        </w:rPr>
      </w:pPr>
      <w:r w:rsidRPr="00BF4BCF">
        <w:rPr>
          <w:rFonts w:ascii="Times New Roman" w:hAnsi="Times New Roman"/>
          <w:sz w:val="24"/>
        </w:rPr>
        <w:t>a. de verklaring inzake beleggingsbeginselen;</w:t>
      </w:r>
    </w:p>
    <w:p w:rsidRPr="00434109" w:rsidR="00434109" w:rsidP="003D00E1" w:rsidRDefault="00BF4BCF">
      <w:pPr>
        <w:ind w:firstLine="284"/>
        <w:rPr>
          <w:rFonts w:ascii="Times New Roman" w:hAnsi="Times New Roman"/>
          <w:sz w:val="24"/>
        </w:rPr>
      </w:pPr>
      <w:r>
        <w:rPr>
          <w:rFonts w:ascii="Times New Roman" w:hAnsi="Times New Roman"/>
          <w:sz w:val="24"/>
        </w:rPr>
        <w:t>b</w:t>
      </w:r>
      <w:r w:rsidRPr="00434109" w:rsidR="00434109">
        <w:rPr>
          <w:rFonts w:ascii="Times New Roman" w:hAnsi="Times New Roman"/>
          <w:sz w:val="24"/>
        </w:rPr>
        <w:t>. informatie over het financieel crisisplan;</w:t>
      </w:r>
    </w:p>
    <w:p w:rsidRPr="00434109" w:rsidR="00434109" w:rsidP="00434109" w:rsidRDefault="00BF4BCF">
      <w:pPr>
        <w:ind w:firstLine="284"/>
        <w:rPr>
          <w:rFonts w:ascii="Times New Roman" w:hAnsi="Times New Roman"/>
          <w:sz w:val="24"/>
        </w:rPr>
      </w:pPr>
      <w:r>
        <w:rPr>
          <w:rFonts w:ascii="Times New Roman" w:hAnsi="Times New Roman"/>
          <w:sz w:val="24"/>
        </w:rPr>
        <w:t>c</w:t>
      </w:r>
      <w:r w:rsidRPr="00434109" w:rsidR="00434109">
        <w:rPr>
          <w:rFonts w:ascii="Times New Roman" w:hAnsi="Times New Roman"/>
          <w:sz w:val="24"/>
        </w:rPr>
        <w:t>. informatie over het herstelplan of geactualiseerd herstelplan;</w:t>
      </w:r>
    </w:p>
    <w:p w:rsidRPr="00434109" w:rsidR="00434109" w:rsidP="00434109" w:rsidRDefault="00BF4BCF">
      <w:pPr>
        <w:ind w:firstLine="284"/>
        <w:rPr>
          <w:rFonts w:ascii="Times New Roman" w:hAnsi="Times New Roman"/>
          <w:sz w:val="24"/>
        </w:rPr>
      </w:pPr>
      <w:r>
        <w:rPr>
          <w:rFonts w:ascii="Times New Roman" w:hAnsi="Times New Roman"/>
          <w:sz w:val="24"/>
        </w:rPr>
        <w:t>d</w:t>
      </w:r>
      <w:r w:rsidRPr="00434109" w:rsidR="00434109">
        <w:rPr>
          <w:rFonts w:ascii="Times New Roman" w:hAnsi="Times New Roman"/>
          <w:sz w:val="24"/>
        </w:rPr>
        <w:t>. het pensioenreglement; en</w:t>
      </w:r>
    </w:p>
    <w:p w:rsidR="00434109" w:rsidP="00434109" w:rsidRDefault="00BF4BCF">
      <w:pPr>
        <w:ind w:firstLine="284"/>
        <w:rPr>
          <w:rFonts w:ascii="Times New Roman" w:hAnsi="Times New Roman"/>
          <w:sz w:val="24"/>
        </w:rPr>
      </w:pPr>
      <w:r>
        <w:rPr>
          <w:rFonts w:ascii="Times New Roman" w:hAnsi="Times New Roman"/>
          <w:sz w:val="24"/>
        </w:rPr>
        <w:t>e</w:t>
      </w:r>
      <w:r w:rsidRPr="00434109" w:rsidR="00434109">
        <w:rPr>
          <w:rFonts w:ascii="Times New Roman" w:hAnsi="Times New Roman"/>
          <w:sz w:val="24"/>
        </w:rPr>
        <w:t>. de uitvoeringsovereenkomst of het uitvoeringsreglement.</w:t>
      </w:r>
    </w:p>
    <w:p w:rsidRPr="00434109" w:rsidR="00BF4BCF" w:rsidP="00434109" w:rsidRDefault="00BF4BCF">
      <w:pPr>
        <w:ind w:firstLine="284"/>
        <w:rPr>
          <w:rFonts w:ascii="Times New Roman" w:hAnsi="Times New Roman"/>
          <w:sz w:val="24"/>
        </w:rPr>
      </w:pPr>
      <w:r w:rsidRPr="00BF4BCF">
        <w:rPr>
          <w:rFonts w:ascii="Times New Roman" w:hAnsi="Times New Roman"/>
          <w:sz w:val="24"/>
        </w:rPr>
        <w:t>3. In het jaarverslag, bedoeld in het eerste lid, onderdeel d, neemt een pensioenfonds informatie op over de haalbaarheidstoets en de reële dekkingsgraad.</w:t>
      </w:r>
    </w:p>
    <w:p w:rsidRPr="00434109" w:rsidR="00434109" w:rsidP="00434109" w:rsidRDefault="00BF4BCF">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Indien de deelnemer, gewezen deelnemer, gewezen partner of pensioengerechtigde hierom verzoekt verstrekt de pensioenuitvoerder de in het eerste en tweede lid bedoelde informatie en stukken elektronisch of schriftelijk.</w:t>
      </w:r>
    </w:p>
    <w:p w:rsidRPr="00434109" w:rsidR="00434109" w:rsidP="00434109" w:rsidRDefault="00BF4BCF">
      <w:pPr>
        <w:ind w:firstLine="284"/>
        <w:rPr>
          <w:rFonts w:ascii="Times New Roman" w:hAnsi="Times New Roman"/>
          <w:sz w:val="24"/>
        </w:rPr>
      </w:pPr>
      <w:r>
        <w:rPr>
          <w:rFonts w:ascii="Times New Roman" w:hAnsi="Times New Roman"/>
          <w:sz w:val="24"/>
        </w:rPr>
        <w:t>5</w:t>
      </w:r>
      <w:r w:rsidRPr="00434109" w:rsidR="00434109">
        <w:rPr>
          <w:rFonts w:ascii="Times New Roman" w:hAnsi="Times New Roman"/>
          <w:sz w:val="24"/>
        </w:rPr>
        <w:t xml:space="preserve">. Bij of krachtens algemene maatregel van bestuur worden nadere regels gesteld met betrekking tot dit artikel.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M</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48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48. Eisen aan informatieverstrekking</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informatie die de pensioenuitvoerder verstrekt of beschikbaar stelt is correct, duidelijk en evenwichtig. De informatie wordt tijdig verstrekt of beschikbaar gesteld.</w:t>
      </w:r>
    </w:p>
    <w:p w:rsidRPr="00434109" w:rsidR="00434109" w:rsidP="00434109" w:rsidRDefault="00434109">
      <w:pPr>
        <w:ind w:firstLine="284"/>
        <w:rPr>
          <w:rFonts w:ascii="Times New Roman" w:hAnsi="Times New Roman"/>
          <w:sz w:val="24"/>
        </w:rPr>
      </w:pPr>
      <w:r w:rsidRPr="00434109">
        <w:rPr>
          <w:rFonts w:ascii="Times New Roman" w:hAnsi="Times New Roman"/>
          <w:sz w:val="24"/>
        </w:rPr>
        <w:t>2. De pensioenuitvoerder bevordert dat persoonlijke informatie aansluit bij de informatiebehoefte en kenmerken van de deelnemer, gewezen deelnemer, gewezen partner of pensioengerechtigde.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3. De pensioenuitvoerder bevordert dat de informatie de deelnemer, gewezen deelnemer, gewezen partner of pensioengerechtigde inzicht geeft in de keuzemogelijkheden die er zijn in de pensioenregeling en de gevolgen van belangrijke gebeurtenissen voor het pensioen.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De informatie, bedoeld in de artikelen 38, eerste lid, 40, eerste lid, 42, eerste lid, en 44, eerste lid, wordt verstrekt door middel van een uniform pensioenoverzicht. In het uniform pensioenoverzicht wordt een verwijzing opgenomen naar de website van de pensioenuitvoerder, de website waarop het pensioenregister te raadplegen is en wordt gewezen op de mogelijkheden die artikel 46, eerste lid, onderdeel a, biedt.</w:t>
      </w:r>
    </w:p>
    <w:p w:rsidRPr="00434109" w:rsidR="00434109" w:rsidP="00434109" w:rsidRDefault="00434109">
      <w:pPr>
        <w:ind w:firstLine="284"/>
        <w:rPr>
          <w:rFonts w:ascii="Times New Roman" w:hAnsi="Times New Roman"/>
          <w:sz w:val="24"/>
        </w:rPr>
      </w:pPr>
      <w:r w:rsidRPr="00434109">
        <w:rPr>
          <w:rFonts w:ascii="Times New Roman" w:hAnsi="Times New Roman"/>
          <w:sz w:val="24"/>
        </w:rPr>
        <w:lastRenderedPageBreak/>
        <w:t>5. Bij of krachtens algemene maatregel van bestuur worden nadere regels gesteld met betrekking tot dit artikel over onder meer het uniform pensioenoverzicht en het verstrekken van informatie door middel van het uniform pensioenoverzicht.</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N</w:t>
      </w:r>
    </w:p>
    <w:p w:rsidRPr="00434109" w:rsidR="00434109" w:rsidP="00434109" w:rsidRDefault="00434109">
      <w:pPr>
        <w:rPr>
          <w:rFonts w:ascii="Times New Roman" w:hAnsi="Times New Roman"/>
          <w:sz w:val="24"/>
        </w:rPr>
      </w:pPr>
    </w:p>
    <w:p w:rsidR="00434109" w:rsidP="00434109" w:rsidRDefault="00434109">
      <w:pPr>
        <w:ind w:firstLine="284"/>
        <w:rPr>
          <w:rFonts w:ascii="Times New Roman" w:hAnsi="Times New Roman"/>
          <w:sz w:val="24"/>
        </w:rPr>
      </w:pPr>
      <w:r w:rsidRPr="00434109">
        <w:rPr>
          <w:rFonts w:ascii="Times New Roman" w:hAnsi="Times New Roman"/>
          <w:sz w:val="24"/>
        </w:rPr>
        <w:t>Artikel 49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49. Informatie elektronisch of schriftelijk</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informatie elektronisch of schriftelijk.</w:t>
      </w:r>
      <w:r w:rsidRPr="008650CC" w:rsidR="008650CC">
        <w:t xml:space="preserve"> </w:t>
      </w:r>
      <w:r w:rsidRPr="008650CC" w:rsidR="008650CC">
        <w:rPr>
          <w:rFonts w:ascii="Times New Roman" w:hAnsi="Times New Roman"/>
          <w:sz w:val="24"/>
        </w:rPr>
        <w:t>Er wordt ten hoogste eenmaal per jaar gewisseld tussen schriftelijke verstrekking en elektronische verstrekking van de informatie.</w:t>
      </w:r>
    </w:p>
    <w:p w:rsidR="00BF4BCF" w:rsidP="00434109" w:rsidRDefault="00BF4BCF">
      <w:pPr>
        <w:ind w:firstLine="284"/>
        <w:rPr>
          <w:rFonts w:ascii="Times New Roman" w:hAnsi="Times New Roman"/>
          <w:sz w:val="24"/>
        </w:rPr>
      </w:pPr>
      <w:r w:rsidRPr="00BF4BCF">
        <w:rPr>
          <w:rFonts w:ascii="Times New Roman" w:hAnsi="Times New Roman"/>
          <w:sz w:val="24"/>
        </w:rPr>
        <w:t>2. De pensioenuitvoerder informeert de deelnemer, gewezen deelnemer, gewezen partner of pensioengerechtigde schriftelijk over het voornemen tot elektronische verstrekking.</w:t>
      </w:r>
    </w:p>
    <w:p w:rsidRPr="00434109" w:rsidR="00434109" w:rsidP="00434109" w:rsidRDefault="00BF4BCF">
      <w:pPr>
        <w:ind w:firstLine="284"/>
        <w:rPr>
          <w:rFonts w:ascii="Times New Roman" w:hAnsi="Times New Roman"/>
          <w:sz w:val="24"/>
        </w:rPr>
      </w:pPr>
      <w:r>
        <w:rPr>
          <w:rFonts w:ascii="Times New Roman" w:hAnsi="Times New Roman"/>
          <w:sz w:val="24"/>
        </w:rPr>
        <w:t>3</w:t>
      </w:r>
      <w:r w:rsidRPr="00434109" w:rsidR="00434109">
        <w:rPr>
          <w:rFonts w:ascii="Times New Roman" w:hAnsi="Times New Roman"/>
          <w:sz w:val="24"/>
        </w:rPr>
        <w:t>. Indien de deelnemer, gewezen deelnemer, gewezen partner of pensioengerechtigde bezwaar maakt tegen elektronische verstrekking, verstrekt de pensioenuitvoerder de informatie schriftelijk.</w:t>
      </w:r>
    </w:p>
    <w:p w:rsidRPr="00434109" w:rsidR="00434109" w:rsidP="00434109" w:rsidRDefault="00BF4BCF">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Bij of krachtens algemene maatregel van bestuur kunnen nadere regels worden gesteld met betrekking tot dit artikel.</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O</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51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Het opschrift komt te luiden:</w:t>
      </w:r>
    </w:p>
    <w:p w:rsidRPr="00434109" w:rsidR="00434109" w:rsidP="00434109" w:rsidRDefault="00434109">
      <w:pPr>
        <w:ind w:firstLine="284"/>
        <w:rPr>
          <w:rFonts w:ascii="Times New Roman" w:hAnsi="Times New Roman"/>
          <w:b/>
          <w:sz w:val="24"/>
        </w:rPr>
      </w:pPr>
      <w:r w:rsidRPr="00434109">
        <w:rPr>
          <w:rFonts w:ascii="Times New Roman" w:hAnsi="Times New Roman"/>
          <w:b/>
          <w:sz w:val="24"/>
        </w:rPr>
        <w:t>Artikel 51. Pensioenregister</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eerste lid komt te luiden:</w:t>
      </w:r>
    </w:p>
    <w:p w:rsidRPr="00434109" w:rsidR="00434109" w:rsidP="00BF4BCF" w:rsidRDefault="00434109">
      <w:pPr>
        <w:ind w:firstLine="284"/>
        <w:rPr>
          <w:rFonts w:ascii="Times New Roman" w:hAnsi="Times New Roman"/>
          <w:sz w:val="24"/>
        </w:rPr>
      </w:pPr>
      <w:r w:rsidRPr="00434109">
        <w:rPr>
          <w:rFonts w:ascii="Times New Roman" w:hAnsi="Times New Roman"/>
          <w:sz w:val="24"/>
        </w:rPr>
        <w:t xml:space="preserve">1. Er is een pensioenregister, ingericht en in stand gehouden door de pensioenuitvoerders, dat tot doel heeft op duidelijke en begrijpelijke wijze de aanspraakgerechtigde of de pensioengerechtigde in de gelegenheid te stellen gegevens over zijn pensioenaanspraken en pensioenrechten te raadplegen, </w:t>
      </w:r>
      <w:r w:rsidRPr="00BF4BCF" w:rsidR="00BF4BCF">
        <w:rPr>
          <w:rFonts w:ascii="Times New Roman" w:hAnsi="Times New Roman"/>
          <w:sz w:val="24"/>
        </w:rPr>
        <w:t>waarbij deze gegevens, voor zover het ouderdomspensioen betreft, tevens</w:t>
      </w:r>
      <w:r w:rsidRPr="00434109">
        <w:rPr>
          <w:rFonts w:ascii="Times New Roman" w:hAnsi="Times New Roman"/>
          <w:sz w:val="24"/>
        </w:rPr>
        <w:t xml:space="preserve"> weergegeven worden op basis van een pessimistisch scenario, een verwacht scenario en een optimistisch scenario. Het pensioenregister heeft verder tot doel inzicht te geven in de hoogte van het te bereiken pensioen, de keuzes ten aanzien van het pensioen en de gevolgen van deze keuzes en van belangrijke gebeurtenissen op het pensioen van de aanspraakgerechtigde of de pensioengerechtigde.</w:t>
      </w:r>
      <w:r w:rsidR="00BF4BCF">
        <w:rPr>
          <w:rFonts w:ascii="Times New Roman" w:hAnsi="Times New Roman"/>
          <w:sz w:val="24"/>
        </w:rPr>
        <w:t xml:space="preserve"> </w:t>
      </w:r>
      <w:r w:rsidRPr="00434109">
        <w:rPr>
          <w:rFonts w:ascii="Times New Roman" w:hAnsi="Times New Roman"/>
          <w:sz w:val="24"/>
        </w:rPr>
        <w:t xml:space="preserve">Onder pensioenaanspraken en pensioenrechten in de zin van dit artikel worden tevens verstaan aanspraken op ouderdomspensioen en recht op ouderdomspensioen op grond van de Algemene Ouderdomswet.  </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3. In het tweede lid wordt “de aanspraakgerechtigde” vervangen door “de aanspraakgerechtigde of de pensioengerechtigde” en wordt “pensioenaanspraken” vervangen door: pensioenaanspraken en pensioenrechten.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4. In het derde lid wordt “de aanspraakgerechtigde” vervangen door “de aanspraakgerechtigde of de pensioengerechtigde” en wordt “aanspraak op </w:t>
      </w:r>
      <w:r w:rsidRPr="00434109">
        <w:rPr>
          <w:rFonts w:ascii="Times New Roman" w:hAnsi="Times New Roman"/>
          <w:sz w:val="24"/>
        </w:rPr>
        <w:lastRenderedPageBreak/>
        <w:t>ouderdomspensioen” vervangen door: aanspraak op ouderdomspensioen en recht op ouderdomspensioen.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5. Er wordt een lid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10. Bij of krachtens algemene maatregel van bestuur worden nadere regels gesteld met betrekking tot dit artikel over onder meer de scenario’s, de actualisatie van de te verstrekken gegevens, het opnemen van gegevens met betrekking tot de keuzes ten aanzien van het pensioen en de gevolgen van deze keuzes en van belangrijke gebeurtenissen op het pensioen en de fasering van het opnemen van deze gegevens.</w:t>
      </w:r>
    </w:p>
    <w:p w:rsidR="00434109" w:rsidP="00434109" w:rsidRDefault="00434109">
      <w:pPr>
        <w:rPr>
          <w:rFonts w:ascii="Times New Roman" w:hAnsi="Times New Roman"/>
          <w:sz w:val="24"/>
        </w:rPr>
      </w:pPr>
    </w:p>
    <w:p w:rsidR="00563A06" w:rsidP="00434109" w:rsidRDefault="00563A06">
      <w:pPr>
        <w:rPr>
          <w:rFonts w:ascii="Times New Roman" w:hAnsi="Times New Roman"/>
          <w:sz w:val="24"/>
        </w:rPr>
      </w:pPr>
      <w:proofErr w:type="spellStart"/>
      <w:r>
        <w:rPr>
          <w:rFonts w:ascii="Times New Roman" w:hAnsi="Times New Roman"/>
          <w:sz w:val="24"/>
        </w:rPr>
        <w:t>Oa</w:t>
      </w:r>
      <w:proofErr w:type="spellEnd"/>
    </w:p>
    <w:p w:rsidR="00563A06" w:rsidP="00434109" w:rsidRDefault="00563A06">
      <w:pPr>
        <w:rPr>
          <w:rFonts w:ascii="Times New Roman" w:hAnsi="Times New Roman"/>
          <w:sz w:val="24"/>
        </w:rPr>
      </w:pPr>
    </w:p>
    <w:p w:rsidRPr="00563A06" w:rsidR="00563A06" w:rsidP="00434109" w:rsidRDefault="00563A06">
      <w:pPr>
        <w:rPr>
          <w:rFonts w:ascii="Times New Roman" w:hAnsi="Times New Roman"/>
          <w:sz w:val="24"/>
        </w:rPr>
      </w:pPr>
      <w:r>
        <w:rPr>
          <w:rFonts w:ascii="Times New Roman" w:hAnsi="Times New Roman"/>
          <w:sz w:val="24"/>
        </w:rPr>
        <w:tab/>
      </w:r>
      <w:r w:rsidRPr="00563A06">
        <w:rPr>
          <w:rFonts w:ascii="Times New Roman" w:hAnsi="Times New Roman"/>
          <w:sz w:val="24"/>
        </w:rPr>
        <w:t xml:space="preserve">Aan artikel 71, eerste lid, wordt een zin toegevoegd, luidende: Indien het verzoek van de gewezen deelnemer tot waardeoverdracht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betreft is voor de waardeoverdracht van dit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tevens vereist dat de ontvangende pensioenuitvoerder een regeling voor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uitvoert.</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Ob</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ab/>
        <w:t>In artikel 75, tweede lid, onderdeel a, wordt “en tweede zin” vervangen door:, tweede en derde zin.</w:t>
      </w:r>
    </w:p>
    <w:p w:rsidRPr="00434109" w:rsidR="00563A06" w:rsidP="00434109" w:rsidRDefault="00563A06">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P</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95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derde lid wordt “46” vervangen door: 46a.</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In het vierde lid wordt “worden regels gesteld” vervangen door: kunnen regels worden gesteld.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Q</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Aan artikel 204 worden twee leden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3. In afwijking van het eerste lid kan de toezichthouder met gebruikmaking van vertrouwelijke gegevens of inlichtingen verkregen bij de uitvoering van zijn taak op grond van deze wet, vergelijkbare, niet geaggregeerde statistische gegevens van pensioenfondsen publiceren, teneinde inzicht te geven in de financiële situatie van deze pensioenfondsen.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Bij algemene maatregel van bestuur worden nadere regels gesteld over de gegevens die door de toezichthouder gepubliceerd kunnen worden, over de procedure bij publicatie en de te hanteren termijnen voorafgaand daaraan.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R</w:t>
      </w:r>
    </w:p>
    <w:p w:rsidRPr="00090C02" w:rsidR="00090C02" w:rsidP="00090C02" w:rsidRDefault="00090C02">
      <w:pPr>
        <w:rPr>
          <w:rFonts w:ascii="Times New Roman" w:hAnsi="Times New Roman"/>
          <w:sz w:val="24"/>
        </w:rPr>
      </w:pPr>
    </w:p>
    <w:p w:rsidRPr="00090C02" w:rsidR="00090C02" w:rsidP="00090C02" w:rsidRDefault="00090C02">
      <w:pPr>
        <w:rPr>
          <w:rFonts w:ascii="Times New Roman" w:hAnsi="Times New Roman"/>
          <w:sz w:val="24"/>
        </w:rPr>
      </w:pPr>
      <w:r>
        <w:rPr>
          <w:rFonts w:ascii="Times New Roman" w:hAnsi="Times New Roman"/>
          <w:sz w:val="24"/>
        </w:rPr>
        <w:tab/>
      </w:r>
      <w:r w:rsidRPr="00090C02">
        <w:rPr>
          <w:rFonts w:ascii="Times New Roman" w:hAnsi="Times New Roman"/>
          <w:sz w:val="24"/>
        </w:rPr>
        <w:t>Aan artikel 220a wordt een lid, waarvan de nummering aansluit op het laatste lid van dat artikel, toegevoegd, luidende:</w:t>
      </w:r>
    </w:p>
    <w:p w:rsidR="00DF053A" w:rsidP="00090C02" w:rsidRDefault="00090C02">
      <w:pPr>
        <w:rPr>
          <w:rFonts w:ascii="Times New Roman" w:hAnsi="Times New Roman"/>
          <w:sz w:val="24"/>
        </w:rPr>
      </w:pPr>
      <w:r>
        <w:rPr>
          <w:rFonts w:ascii="Times New Roman" w:hAnsi="Times New Roman"/>
          <w:sz w:val="24"/>
        </w:rPr>
        <w:tab/>
      </w:r>
      <w:r w:rsidRPr="00090C02">
        <w:rPr>
          <w:rFonts w:ascii="Times New Roman" w:hAnsi="Times New Roman"/>
          <w:sz w:val="24"/>
        </w:rPr>
        <w:t># Artikel 51 is vanaf een bij koninklijk besluit te bepalen tijdstip van toepassing op pensioengerechtigden die vanaf dat tijdstip pensioengerechtigd geworden zijn.</w:t>
      </w:r>
    </w:p>
    <w:p w:rsidR="00090C02" w:rsidP="00434109" w:rsidRDefault="00090C02">
      <w:pPr>
        <w:rPr>
          <w:rFonts w:ascii="Times New Roman" w:hAnsi="Times New Roman"/>
          <w:sz w:val="24"/>
        </w:rPr>
      </w:pPr>
    </w:p>
    <w:p w:rsidRPr="00434109" w:rsidR="00090C02" w:rsidP="00434109" w:rsidRDefault="00090C02">
      <w:pPr>
        <w:rPr>
          <w:rFonts w:ascii="Times New Roman" w:hAnsi="Times New Roman"/>
          <w:sz w:val="24"/>
        </w:rPr>
      </w:pPr>
    </w:p>
    <w:p w:rsidRPr="00434109" w:rsidR="00434109" w:rsidP="00434109" w:rsidRDefault="00DF053A">
      <w:pPr>
        <w:rPr>
          <w:rFonts w:ascii="Times New Roman" w:hAnsi="Times New Roman"/>
          <w:b/>
          <w:sz w:val="24"/>
        </w:rPr>
      </w:pPr>
      <w:r w:rsidRPr="00434109">
        <w:rPr>
          <w:rFonts w:ascii="Times New Roman" w:hAnsi="Times New Roman"/>
          <w:b/>
          <w:sz w:val="24"/>
        </w:rPr>
        <w:t>ARTIKEL II</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De Wet verplichte beroepspensioenregeling wordt als volgt gewijzigd: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A</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48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Het eerste lid, komt te luiden: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1. De pensioenuitvoerder informeert de deelnemer bij toetreding tot de beroepspensioenregeling binnen drie maanden over </w:t>
      </w:r>
      <w:r w:rsidRPr="00494359" w:rsidR="00494359">
        <w:rPr>
          <w:rFonts w:ascii="Times New Roman" w:hAnsi="Times New Roman"/>
          <w:sz w:val="24"/>
        </w:rPr>
        <w:t>de kenmerken van de beroepspensioenregeling, de uitvoering van de beroepspensioenregeling en over persoonlijke omstandigheden</w:t>
      </w:r>
      <w:r w:rsidRPr="00434109">
        <w:rPr>
          <w:rFonts w:ascii="Times New Roman" w:hAnsi="Times New Roman"/>
          <w:sz w:val="24"/>
        </w:rPr>
        <w:t xml:space="preserve"> die een actie van de deelnemer kunnen vergen. De deelnemer wordt daarbij tevens gewezen op de website van de pensioenuitvoerder en op de mogelijkheid het pensioenregister te raadplegen.</w:t>
      </w:r>
    </w:p>
    <w:p w:rsidRPr="00434109" w:rsidR="00434109" w:rsidP="00434109" w:rsidRDefault="00434109">
      <w:pPr>
        <w:rPr>
          <w:rFonts w:ascii="Times New Roman" w:hAnsi="Times New Roman"/>
          <w:sz w:val="24"/>
        </w:rPr>
      </w:pPr>
    </w:p>
    <w:p w:rsidRPr="00434109" w:rsidR="00434109" w:rsidP="00DF053A" w:rsidRDefault="00273D08">
      <w:pPr>
        <w:ind w:firstLine="284"/>
        <w:rPr>
          <w:rFonts w:ascii="Times New Roman" w:hAnsi="Times New Roman"/>
          <w:sz w:val="24"/>
        </w:rPr>
      </w:pPr>
      <w:r>
        <w:rPr>
          <w:rFonts w:ascii="Times New Roman" w:hAnsi="Times New Roman"/>
          <w:sz w:val="24"/>
        </w:rPr>
        <w:t>2. Het derde</w:t>
      </w:r>
      <w:r w:rsidRPr="00434109" w:rsidR="00434109">
        <w:rPr>
          <w:rFonts w:ascii="Times New Roman" w:hAnsi="Times New Roman"/>
          <w:sz w:val="24"/>
        </w:rPr>
        <w:t xml:space="preserve"> lid komt te luiden:</w:t>
      </w:r>
    </w:p>
    <w:p w:rsidRPr="00434109" w:rsidR="00434109" w:rsidP="00DF053A" w:rsidRDefault="00273D08">
      <w:pPr>
        <w:ind w:firstLine="284"/>
        <w:rPr>
          <w:rFonts w:ascii="Times New Roman" w:hAnsi="Times New Roman"/>
          <w:sz w:val="24"/>
        </w:rPr>
      </w:pPr>
      <w:r>
        <w:rPr>
          <w:rFonts w:ascii="Times New Roman" w:hAnsi="Times New Roman"/>
          <w:sz w:val="24"/>
        </w:rPr>
        <w:t>3</w:t>
      </w:r>
      <w:r w:rsidRPr="00434109" w:rsidR="00434109">
        <w:rPr>
          <w:rFonts w:ascii="Times New Roman" w:hAnsi="Times New Roman"/>
          <w:sz w:val="24"/>
        </w:rPr>
        <w:t>. Bij of krachtens algemene maatregel van bestuur worden nadere regels gesteld met betrekking tot dit artikel over onder meer de te verstrekken informatie en het opnemen van gegevens met betrekking tot de vergelijkbaarheid van onderdelen van de beroepspensioenregeling.</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B</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49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Het eerste lid komt te luiden: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deelnemer jaarlijks:</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een opgave van de verworven pensioenaanspraken;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een opgave van de aan het voorafgaande kalenderjaar toe te rekenen waardeaangroei van pensioenaanspraken overeenkomstig artikel 3.127 van de Wet inkomstenbelasting 2001 en de daarop berustende bepalingen;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toeslagverlening;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d. informatie over vermindering van pensioenaanspraken en pensioenrechten op grond van artikel 129. </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Het tweede en derde lid vervallen, onder vernummering van het vierde lid tot tweede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C</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50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eerste lid vervalt in onderdeel c “en”, wordt aan het slot van onderdeel d de punt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e.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6A647F" w:rsidRDefault="00434109">
      <w:pPr>
        <w:ind w:firstLine="284"/>
        <w:rPr>
          <w:rFonts w:ascii="Times New Roman" w:hAnsi="Times New Roman"/>
          <w:sz w:val="24"/>
        </w:rPr>
      </w:pPr>
      <w:r w:rsidRPr="00434109">
        <w:rPr>
          <w:rFonts w:ascii="Times New Roman" w:hAnsi="Times New Roman"/>
          <w:sz w:val="24"/>
        </w:rPr>
        <w:t xml:space="preserve">2. Het tweede lid vervalt, onder vernummering van het derde lid tot tweede lid.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51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eerste lid vervalt in onderdeel a “en”, wordt de punt aan het slot van onderdeel b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Het derde lid vervalt, onder vernummering van het vierde lid tot derde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E</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In artikel 52, eerste lid, vervalt in onderdeel b “en”, wordt de punt aan het slot van onderdeel c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F</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53, eerste lid, komt te luiden: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gewezen partner met aanspraak op bijzonder partnerpensioen ten minste een keer in vijf jaar:</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een opgave van de opgebouwde aanspraak op partnerpensioen;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informatie over toeslagverlening;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129.</w:t>
      </w:r>
    </w:p>
    <w:p w:rsidRPr="00434109" w:rsidR="00434109" w:rsidP="00434109" w:rsidRDefault="0043410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G</w:t>
      </w:r>
    </w:p>
    <w:p w:rsidRPr="00494359"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ab/>
        <w:t>Artikel 54 wordt als volgt gewijzigd:</w:t>
      </w:r>
    </w:p>
    <w:p w:rsidRPr="00494359"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ab/>
        <w:t xml:space="preserve">1. In het opschrift wordt “aan pensioengerechtigden bij pensioeningang” vervangen door: voorafgaand aan </w:t>
      </w:r>
      <w:r w:rsidR="00563A06">
        <w:rPr>
          <w:rFonts w:ascii="Times New Roman" w:hAnsi="Times New Roman"/>
          <w:sz w:val="24"/>
        </w:rPr>
        <w:t xml:space="preserve">of bij </w:t>
      </w:r>
      <w:r w:rsidRPr="00494359">
        <w:rPr>
          <w:rFonts w:ascii="Times New Roman" w:hAnsi="Times New Roman"/>
          <w:sz w:val="24"/>
        </w:rPr>
        <w:t>de pensioeningang.</w:t>
      </w:r>
    </w:p>
    <w:p w:rsidRPr="00494359"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ab/>
        <w:t>2. In het eerste lid vervalt in onderdeel b “en”, wordt de punt aan het slot van onderdeel c vervangen door een puntkomma en worden twee onderdelen toegevoegd, luidende:</w:t>
      </w:r>
    </w:p>
    <w:p w:rsidRPr="00494359" w:rsidR="00494359" w:rsidP="00494359" w:rsidRDefault="00494359">
      <w:pPr>
        <w:rPr>
          <w:rFonts w:ascii="Times New Roman" w:hAnsi="Times New Roman"/>
          <w:sz w:val="24"/>
        </w:rPr>
      </w:pPr>
      <w:r w:rsidRPr="00494359">
        <w:rPr>
          <w:rFonts w:ascii="Times New Roman" w:hAnsi="Times New Roman"/>
          <w:sz w:val="24"/>
        </w:rPr>
        <w:tab/>
        <w:t>d. informatie over vermindering van pensioenaanspraken en pensioenrechten op grond van artikel 129; en</w:t>
      </w:r>
    </w:p>
    <w:p w:rsidR="00434109" w:rsidP="00494359" w:rsidRDefault="00494359">
      <w:pPr>
        <w:rPr>
          <w:rFonts w:ascii="Times New Roman" w:hAnsi="Times New Roman"/>
          <w:sz w:val="24"/>
        </w:rPr>
      </w:pPr>
      <w:r w:rsidRPr="00494359">
        <w:rPr>
          <w:rFonts w:ascii="Times New Roman" w:hAnsi="Times New Roman"/>
          <w:sz w:val="24"/>
        </w:rPr>
        <w:tab/>
        <w:t>e. informatie die voor degene die pensioengerechtigde wordt specifiek in het kader van de pensioeningang van belang is.</w:t>
      </w:r>
    </w:p>
    <w:p w:rsidRPr="00434109" w:rsidR="00494359" w:rsidP="00494359" w:rsidRDefault="0049435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H</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55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opschrift wordt “periodiek” vervangen door: jaarlijks.</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2. In het eerste lid vervalt in onderdeel b “en”, wordt de punt aan het slot van onderdeel c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I</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56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56. Verstrekken informatie aan deelnemers inzake vrijwillige pensioenregeling</w:t>
      </w:r>
    </w:p>
    <w:p w:rsidRPr="00434109" w:rsidR="00DF053A" w:rsidP="00434109" w:rsidRDefault="00DF053A">
      <w:pPr>
        <w:rPr>
          <w:rFonts w:ascii="Times New Roman" w:hAnsi="Times New Roman"/>
          <w:b/>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informeert een deelnemer voorafgaand aan de deelneming in de vrijwillige pensioenregeling over:</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de inhoud van de vrijwillige pensioenregeling;</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een opgave van de reglementair te bereiken pensioenaanspraken uit hoofde van de vrijwillige pensioenregeling;</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de toeslagverlening;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d. vermindering van pensioenaanspraken en pensioenrechten op grond van artikel 129.</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2. De opgave van de reglementair te bereiken pensioenaanspraken </w:t>
      </w:r>
      <w:r w:rsidRPr="00494359" w:rsidR="00494359">
        <w:rPr>
          <w:rFonts w:ascii="Times New Roman" w:hAnsi="Times New Roman"/>
          <w:sz w:val="24"/>
        </w:rPr>
        <w:t xml:space="preserve">wordt, voor zover het ouderdomspensioen betreft, tevens weergegeven </w:t>
      </w:r>
      <w:r w:rsidRPr="00434109">
        <w:rPr>
          <w:rFonts w:ascii="Times New Roman" w:hAnsi="Times New Roman"/>
          <w:sz w:val="24"/>
        </w:rPr>
        <w:t xml:space="preserve">op basis van een pessimistisch scenario, een verwacht scenario en een optimistisch scenario. </w:t>
      </w:r>
    </w:p>
    <w:p w:rsidR="00434109" w:rsidP="00DF053A" w:rsidRDefault="00434109">
      <w:pPr>
        <w:ind w:firstLine="284"/>
        <w:rPr>
          <w:rFonts w:ascii="Times New Roman" w:hAnsi="Times New Roman"/>
          <w:sz w:val="24"/>
        </w:rPr>
      </w:pPr>
      <w:r w:rsidRPr="00434109">
        <w:rPr>
          <w:rFonts w:ascii="Times New Roman" w:hAnsi="Times New Roman"/>
          <w:sz w:val="24"/>
        </w:rPr>
        <w:t>3. Bij of krachtens algemene maatregel van bestuur worden nadere regels gesteld met betrekking tot dit artikel over onder meer de te hanteren rekenregels.</w:t>
      </w:r>
    </w:p>
    <w:p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Ia</w:t>
      </w:r>
    </w:p>
    <w:p w:rsidRPr="00494359" w:rsidR="00494359" w:rsidP="00494359" w:rsidRDefault="00494359">
      <w:pPr>
        <w:rPr>
          <w:rFonts w:ascii="Times New Roman" w:hAnsi="Times New Roman"/>
          <w:sz w:val="24"/>
        </w:rPr>
      </w:pPr>
    </w:p>
    <w:p w:rsidRPr="00434109" w:rsidR="00494359" w:rsidP="00494359" w:rsidRDefault="00494359">
      <w:pPr>
        <w:rPr>
          <w:rFonts w:ascii="Times New Roman" w:hAnsi="Times New Roman"/>
          <w:sz w:val="24"/>
        </w:rPr>
      </w:pPr>
      <w:r w:rsidRPr="00494359">
        <w:rPr>
          <w:rFonts w:ascii="Times New Roman" w:hAnsi="Times New Roman"/>
          <w:sz w:val="24"/>
        </w:rPr>
        <w:tab/>
        <w:t>In artikel 56a, eerste lid, vervalt “voorafgaande”.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J</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57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57. Informatie op verzoek</w:t>
      </w:r>
    </w:p>
    <w:p w:rsidRPr="00434109" w:rsidR="00DF053A" w:rsidP="00434109" w:rsidRDefault="00DF053A">
      <w:pPr>
        <w:rPr>
          <w:rFonts w:ascii="Times New Roman" w:hAnsi="Times New Roman"/>
          <w:b/>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deelnemer, de gewezen deelnemer, de gewezen partner of de pensioengerechtigde op verzoek:</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een opgave van zijn opgebouwde pensioenaanspraken, reglementair te bereiken pensioenaanspr</w:t>
      </w:r>
      <w:r w:rsidR="00FB3785">
        <w:rPr>
          <w:rFonts w:ascii="Times New Roman" w:hAnsi="Times New Roman"/>
          <w:sz w:val="24"/>
        </w:rPr>
        <w:t>aken of</w:t>
      </w:r>
      <w:r w:rsidRPr="00494359" w:rsidR="00494359">
        <w:rPr>
          <w:rFonts w:ascii="Times New Roman" w:hAnsi="Times New Roman"/>
          <w:sz w:val="24"/>
        </w:rPr>
        <w:t xml:space="preserve"> pensioenrecht, waarbij deze gegevens voor zover het ouderdomspensioen betreft, tevens weergegeven worden op basis van </w:t>
      </w:r>
      <w:r w:rsidRPr="00434109">
        <w:rPr>
          <w:rFonts w:ascii="Times New Roman" w:hAnsi="Times New Roman"/>
          <w:sz w:val="24"/>
        </w:rPr>
        <w:t>een pessimistisch scenario, een verwacht scenario en een optimistisch scenario;</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de voor hem relevante informatie over beleggingen;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andere bij algemene maatregel van bestuur te bepalen onderwerpen.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2. De pensioenuitvoerder verstrekt de deelnemer, de gewezen deelnemer of de gewezen partner op verzoek informatie die specifiek voor hem relevant is waaronder een indicatie van het mogelijk te bereiken kapitaal op de pensioendatum bij premieregelingen waarbij de premie wordt belegd en een indicatie van de hoogte van de in te kopen periodieke uitkeringen bij aanwending van het mogelijk te bereiken kapitaal bij kapitaalregelingen en premieregelingen.</w:t>
      </w: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3. De indicat</w:t>
      </w:r>
      <w:r w:rsidR="00FB3785">
        <w:rPr>
          <w:rFonts w:ascii="Times New Roman" w:hAnsi="Times New Roman"/>
          <w:sz w:val="24"/>
        </w:rPr>
        <w:t>ies, bedoeld in het tweede lid,</w:t>
      </w:r>
      <w:r w:rsidRPr="00AD125C" w:rsidR="00AD125C">
        <w:rPr>
          <w:rFonts w:ascii="Times New Roman" w:hAnsi="Times New Roman"/>
          <w:sz w:val="24"/>
        </w:rPr>
        <w:t xml:space="preserve"> worden, voor zover het ouderdomspensioen betreft, tevens weergegeven </w:t>
      </w:r>
      <w:r w:rsidRPr="00434109">
        <w:rPr>
          <w:rFonts w:ascii="Times New Roman" w:hAnsi="Times New Roman"/>
          <w:sz w:val="24"/>
        </w:rPr>
        <w:t xml:space="preserve">op basis van een pessimistisch scenario, een verwacht scenario en een optimistisch scenario. </w:t>
      </w:r>
    </w:p>
    <w:p w:rsidRPr="00434109" w:rsidR="00434109" w:rsidP="00DF053A" w:rsidRDefault="00434109">
      <w:pPr>
        <w:ind w:firstLine="284"/>
        <w:rPr>
          <w:rFonts w:ascii="Times New Roman" w:hAnsi="Times New Roman"/>
          <w:sz w:val="24"/>
        </w:rPr>
      </w:pPr>
      <w:r w:rsidRPr="00434109">
        <w:rPr>
          <w:rFonts w:ascii="Times New Roman" w:hAnsi="Times New Roman"/>
          <w:sz w:val="24"/>
        </w:rPr>
        <w:t>4. De pensioenuitvoerder verstrekt de gewezen deelnemer of de gewezen partner op verzoek de informatie in artikel 51, eerste lid, of artikel 53, eerste lid.</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5. Bij of krachtens algemene maatregel van bestuur worden nadere regels gesteld met betrekking tot dit artikel over onder meer de te hanteren rekenregels.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K</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Na artikel 57 wordt een artikel ingevoegd, luidende:</w:t>
      </w:r>
    </w:p>
    <w:p w:rsidRPr="00434109" w:rsidR="00434109" w:rsidP="00434109" w:rsidRDefault="00434109">
      <w:pPr>
        <w:rPr>
          <w:rFonts w:ascii="Times New Roman" w:hAnsi="Times New Roman"/>
          <w:b/>
          <w:sz w:val="24"/>
        </w:rPr>
      </w:pPr>
    </w:p>
    <w:p w:rsidR="00434109" w:rsidP="00434109" w:rsidRDefault="00434109">
      <w:pPr>
        <w:rPr>
          <w:rFonts w:ascii="Times New Roman" w:hAnsi="Times New Roman"/>
          <w:b/>
          <w:sz w:val="24"/>
        </w:rPr>
      </w:pPr>
      <w:r w:rsidRPr="00434109">
        <w:rPr>
          <w:rFonts w:ascii="Times New Roman" w:hAnsi="Times New Roman"/>
          <w:b/>
          <w:sz w:val="24"/>
        </w:rPr>
        <w:t>Artikel 57a. Beschikbare informatie</w:t>
      </w:r>
    </w:p>
    <w:p w:rsidRPr="00434109" w:rsidR="00DF053A" w:rsidP="00434109" w:rsidRDefault="00DF053A">
      <w:pPr>
        <w:rPr>
          <w:rFonts w:ascii="Times New Roman" w:hAnsi="Times New Roman"/>
          <w:b/>
          <w:sz w:val="24"/>
        </w:rPr>
      </w:pPr>
    </w:p>
    <w:p w:rsidRPr="00AD125C" w:rsidR="00AD125C" w:rsidP="00AD125C" w:rsidRDefault="00AD125C">
      <w:pPr>
        <w:ind w:firstLine="284"/>
        <w:rPr>
          <w:rFonts w:ascii="Times New Roman" w:hAnsi="Times New Roman"/>
          <w:sz w:val="24"/>
        </w:rPr>
      </w:pPr>
      <w:r w:rsidRPr="00AD125C">
        <w:rPr>
          <w:rFonts w:ascii="Times New Roman" w:hAnsi="Times New Roman"/>
          <w:sz w:val="24"/>
        </w:rPr>
        <w:t>1. De pensioenuitvoerder stel</w:t>
      </w:r>
      <w:r w:rsidR="004021D2">
        <w:rPr>
          <w:rFonts w:ascii="Times New Roman" w:hAnsi="Times New Roman"/>
          <w:sz w:val="24"/>
        </w:rPr>
        <w:t xml:space="preserve">t op zijn website </w:t>
      </w:r>
      <w:r w:rsidRPr="004021D2" w:rsidR="004021D2">
        <w:rPr>
          <w:rFonts w:ascii="Times New Roman" w:hAnsi="Times New Roman"/>
          <w:sz w:val="24"/>
        </w:rPr>
        <w:t>voor in ieder geval de deelnemer, gewezen deelnemer, gewezen partner of pensioengerechtigde</w:t>
      </w:r>
      <w:r w:rsidRPr="00AD125C">
        <w:rPr>
          <w:rFonts w:ascii="Times New Roman" w:hAnsi="Times New Roman"/>
          <w:sz w:val="24"/>
        </w:rPr>
        <w:t xml:space="preserve"> beschikbaar:</w:t>
      </w:r>
    </w:p>
    <w:p w:rsidRPr="00AD125C" w:rsidR="00AD125C" w:rsidP="00AD125C" w:rsidRDefault="00AD125C">
      <w:pPr>
        <w:ind w:firstLine="284"/>
        <w:rPr>
          <w:rFonts w:ascii="Times New Roman" w:hAnsi="Times New Roman"/>
          <w:sz w:val="24"/>
        </w:rPr>
      </w:pPr>
      <w:r w:rsidRPr="00AD125C">
        <w:rPr>
          <w:rFonts w:ascii="Times New Roman" w:hAnsi="Times New Roman"/>
          <w:sz w:val="24"/>
        </w:rPr>
        <w:t>a. informatie over de beroepspensioenregeling als bedoeld in artikel 48;</w:t>
      </w:r>
    </w:p>
    <w:p w:rsidRPr="00AD125C" w:rsidR="00AD125C" w:rsidP="00AD125C" w:rsidRDefault="00AD125C">
      <w:pPr>
        <w:ind w:firstLine="284"/>
        <w:rPr>
          <w:rFonts w:ascii="Times New Roman" w:hAnsi="Times New Roman"/>
          <w:sz w:val="24"/>
        </w:rPr>
      </w:pPr>
      <w:r w:rsidRPr="00AD125C">
        <w:rPr>
          <w:rFonts w:ascii="Times New Roman" w:hAnsi="Times New Roman"/>
          <w:sz w:val="24"/>
        </w:rPr>
        <w:t>b. verdere informatie over de beroepspensioenregeling;</w:t>
      </w:r>
    </w:p>
    <w:p w:rsidRPr="00AD125C" w:rsidR="00AD125C" w:rsidP="00AD125C" w:rsidRDefault="00AD125C">
      <w:pPr>
        <w:ind w:firstLine="284"/>
        <w:rPr>
          <w:rFonts w:ascii="Times New Roman" w:hAnsi="Times New Roman"/>
          <w:sz w:val="24"/>
        </w:rPr>
      </w:pPr>
      <w:r w:rsidRPr="00AD125C">
        <w:rPr>
          <w:rFonts w:ascii="Times New Roman" w:hAnsi="Times New Roman"/>
          <w:sz w:val="24"/>
        </w:rPr>
        <w:t>c. informatie over uitvoeringskosten; en</w:t>
      </w:r>
    </w:p>
    <w:p w:rsidR="00AD125C" w:rsidP="00AD125C" w:rsidRDefault="00AD125C">
      <w:pPr>
        <w:ind w:firstLine="284"/>
        <w:rPr>
          <w:rFonts w:ascii="Times New Roman" w:hAnsi="Times New Roman"/>
          <w:sz w:val="24"/>
        </w:rPr>
      </w:pPr>
      <w:r w:rsidRPr="00AD125C">
        <w:rPr>
          <w:rFonts w:ascii="Times New Roman" w:hAnsi="Times New Roman"/>
          <w:sz w:val="24"/>
        </w:rPr>
        <w:t xml:space="preserve">d. het jaarverslag en de jaarrekening.  </w:t>
      </w:r>
    </w:p>
    <w:p w:rsidR="00434109" w:rsidP="00AD125C" w:rsidRDefault="00434109">
      <w:pPr>
        <w:ind w:firstLine="284"/>
        <w:rPr>
          <w:rFonts w:ascii="Times New Roman" w:hAnsi="Times New Roman"/>
          <w:sz w:val="24"/>
        </w:rPr>
      </w:pPr>
      <w:r w:rsidRPr="00434109">
        <w:rPr>
          <w:rFonts w:ascii="Times New Roman" w:hAnsi="Times New Roman"/>
          <w:sz w:val="24"/>
        </w:rPr>
        <w:t xml:space="preserve">2. </w:t>
      </w:r>
      <w:r w:rsidRPr="00AD125C" w:rsidR="00AD125C">
        <w:rPr>
          <w:rFonts w:ascii="Times New Roman" w:hAnsi="Times New Roman"/>
          <w:sz w:val="24"/>
        </w:rPr>
        <w:t xml:space="preserve">Voor zover van toepassing stelt de pensioenuitvoerder </w:t>
      </w:r>
      <w:r w:rsidRPr="00434109">
        <w:rPr>
          <w:rFonts w:ascii="Times New Roman" w:hAnsi="Times New Roman"/>
          <w:sz w:val="24"/>
        </w:rPr>
        <w:t>op zijn website voor de deelnemer, gewezen deelnemer, gewezen partner of pensioengerechtigde beschikbaar:</w:t>
      </w:r>
    </w:p>
    <w:p w:rsidRPr="00434109" w:rsidR="00AD125C" w:rsidP="00AD125C" w:rsidRDefault="00AD125C">
      <w:pPr>
        <w:ind w:firstLine="284"/>
        <w:rPr>
          <w:rFonts w:ascii="Times New Roman" w:hAnsi="Times New Roman"/>
          <w:sz w:val="24"/>
        </w:rPr>
      </w:pPr>
      <w:r w:rsidRPr="00AD125C">
        <w:rPr>
          <w:rFonts w:ascii="Times New Roman" w:hAnsi="Times New Roman"/>
          <w:sz w:val="24"/>
        </w:rPr>
        <w:t>a. de verklaring inzake beleggingsbeginselen;</w:t>
      </w:r>
    </w:p>
    <w:p w:rsidRPr="00434109" w:rsidR="00434109" w:rsidP="00DF053A" w:rsidRDefault="00AD125C">
      <w:pPr>
        <w:ind w:firstLine="284"/>
        <w:rPr>
          <w:rFonts w:ascii="Times New Roman" w:hAnsi="Times New Roman"/>
          <w:sz w:val="24"/>
        </w:rPr>
      </w:pPr>
      <w:r>
        <w:rPr>
          <w:rFonts w:ascii="Times New Roman" w:hAnsi="Times New Roman"/>
          <w:sz w:val="24"/>
        </w:rPr>
        <w:t>b</w:t>
      </w:r>
      <w:r w:rsidRPr="00434109" w:rsidR="00434109">
        <w:rPr>
          <w:rFonts w:ascii="Times New Roman" w:hAnsi="Times New Roman"/>
          <w:sz w:val="24"/>
        </w:rPr>
        <w:t>. informatie over het financieel crisisplan;</w:t>
      </w:r>
    </w:p>
    <w:p w:rsidRPr="00434109" w:rsidR="00434109" w:rsidP="00DF053A" w:rsidRDefault="00AD125C">
      <w:pPr>
        <w:ind w:firstLine="284"/>
        <w:rPr>
          <w:rFonts w:ascii="Times New Roman" w:hAnsi="Times New Roman"/>
          <w:sz w:val="24"/>
        </w:rPr>
      </w:pPr>
      <w:r>
        <w:rPr>
          <w:rFonts w:ascii="Times New Roman" w:hAnsi="Times New Roman"/>
          <w:sz w:val="24"/>
        </w:rPr>
        <w:t>c</w:t>
      </w:r>
      <w:r w:rsidRPr="00434109" w:rsidR="00434109">
        <w:rPr>
          <w:rFonts w:ascii="Times New Roman" w:hAnsi="Times New Roman"/>
          <w:sz w:val="24"/>
        </w:rPr>
        <w:t>. informatie over het herstelplan of geactualiseerd herstelplan;</w:t>
      </w:r>
    </w:p>
    <w:p w:rsidRPr="00434109" w:rsidR="00434109" w:rsidP="00DF053A" w:rsidRDefault="00AD125C">
      <w:pPr>
        <w:ind w:firstLine="284"/>
        <w:rPr>
          <w:rFonts w:ascii="Times New Roman" w:hAnsi="Times New Roman"/>
          <w:sz w:val="24"/>
        </w:rPr>
      </w:pPr>
      <w:r>
        <w:rPr>
          <w:rFonts w:ascii="Times New Roman" w:hAnsi="Times New Roman"/>
          <w:sz w:val="24"/>
        </w:rPr>
        <w:t>d</w:t>
      </w:r>
      <w:r w:rsidRPr="00434109" w:rsidR="00434109">
        <w:rPr>
          <w:rFonts w:ascii="Times New Roman" w:hAnsi="Times New Roman"/>
          <w:sz w:val="24"/>
        </w:rPr>
        <w:t>. het pensioenreglement; en</w:t>
      </w:r>
    </w:p>
    <w:p w:rsidR="00434109" w:rsidP="00DF053A" w:rsidRDefault="00AD125C">
      <w:pPr>
        <w:ind w:firstLine="284"/>
        <w:rPr>
          <w:rFonts w:ascii="Times New Roman" w:hAnsi="Times New Roman"/>
          <w:sz w:val="24"/>
        </w:rPr>
      </w:pPr>
      <w:r>
        <w:rPr>
          <w:rFonts w:ascii="Times New Roman" w:hAnsi="Times New Roman"/>
          <w:sz w:val="24"/>
        </w:rPr>
        <w:t>e</w:t>
      </w:r>
      <w:r w:rsidRPr="00434109" w:rsidR="00434109">
        <w:rPr>
          <w:rFonts w:ascii="Times New Roman" w:hAnsi="Times New Roman"/>
          <w:sz w:val="24"/>
        </w:rPr>
        <w:t>. de uitvoeringsovereenkomst.</w:t>
      </w:r>
    </w:p>
    <w:p w:rsidRPr="00434109" w:rsidR="00AD125C" w:rsidP="00DF053A" w:rsidRDefault="00AD125C">
      <w:pPr>
        <w:ind w:firstLine="284"/>
        <w:rPr>
          <w:rFonts w:ascii="Times New Roman" w:hAnsi="Times New Roman"/>
          <w:sz w:val="24"/>
        </w:rPr>
      </w:pPr>
      <w:r w:rsidRPr="00AD125C">
        <w:rPr>
          <w:rFonts w:ascii="Times New Roman" w:hAnsi="Times New Roman"/>
          <w:sz w:val="24"/>
        </w:rPr>
        <w:t>3. In het jaarverslag, bedoeld in het eerste lid, onderdeel d, neemt een beroepspensioenfonds informatie op over de haalbaarheidstoets en de reële dekkingsgraad.</w:t>
      </w:r>
    </w:p>
    <w:p w:rsidRPr="00434109" w:rsidR="00434109" w:rsidP="00DF053A" w:rsidRDefault="00AD125C">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Indien de deelnemer, gewezen deelnemer, gewezen partner of pensioengerechtigde hierom verzoekt verstrekt de pensioenuitvoerder de in het eerste en tweede lid bedoelde informatie en stukken elektronisch of schriftelijk.</w:t>
      </w:r>
    </w:p>
    <w:p w:rsidRPr="00434109" w:rsidR="00434109" w:rsidP="00DF053A" w:rsidRDefault="00AD125C">
      <w:pPr>
        <w:ind w:firstLine="284"/>
        <w:rPr>
          <w:rFonts w:ascii="Times New Roman" w:hAnsi="Times New Roman"/>
          <w:sz w:val="24"/>
        </w:rPr>
      </w:pPr>
      <w:r>
        <w:rPr>
          <w:rFonts w:ascii="Times New Roman" w:hAnsi="Times New Roman"/>
          <w:sz w:val="24"/>
        </w:rPr>
        <w:t>5</w:t>
      </w:r>
      <w:r w:rsidRPr="00434109" w:rsidR="00434109">
        <w:rPr>
          <w:rFonts w:ascii="Times New Roman" w:hAnsi="Times New Roman"/>
          <w:sz w:val="24"/>
        </w:rPr>
        <w:t xml:space="preserve">. Bij of krachtens algemene maatregel van bestuur worden nadere regels gesteld met betrekking tot dit artikel.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L</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59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59. Eisen aan informatieverstrekking</w:t>
      </w:r>
    </w:p>
    <w:p w:rsidRPr="00434109" w:rsidR="00DF053A" w:rsidP="00434109" w:rsidRDefault="00DF053A">
      <w:pPr>
        <w:rPr>
          <w:rFonts w:ascii="Times New Roman" w:hAnsi="Times New Roman"/>
          <w:b/>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De informatie die de pensioenuitvoerder verstrekt of beschikbaar stelt is correct, duidelijk en evenwichtig. De informatie wordt tijdig verstrekt of beschikbaar gesteld.</w:t>
      </w:r>
    </w:p>
    <w:p w:rsidRPr="00434109" w:rsidR="00434109" w:rsidP="00DF053A" w:rsidRDefault="00434109">
      <w:pPr>
        <w:ind w:firstLine="284"/>
        <w:rPr>
          <w:rFonts w:ascii="Times New Roman" w:hAnsi="Times New Roman"/>
          <w:sz w:val="24"/>
        </w:rPr>
      </w:pPr>
      <w:r w:rsidRPr="00434109">
        <w:rPr>
          <w:rFonts w:ascii="Times New Roman" w:hAnsi="Times New Roman"/>
          <w:sz w:val="24"/>
        </w:rPr>
        <w:t>2. De pensioenuitvoerder bevordert dat persoonlijke informatie aansluit bij de informatiebehoefte en kenmerken van de deelnemer, gewezen deelnemer, gewezen partner of pensioengerechtigde.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3. De pensioenuitvoerder bevordert dat de informatie de deelnemer, gewezen deelnemer, gewezen partner of pensioengerechtigde inzicht geeft in de keuzemogelijkheden die er zijn in de beroepspensioenregeling en de gevolgen van belangrijke gebeurtenissen voor het pensioen.</w:t>
      </w: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4. De informatie, bedoeld in de artikelen 49, eerste lid, 51, eerste lid, 53, eerste lid, en 55, eerste lid, wordt verstrekt door middel van een uniform pensioenoverzicht. In het uniform pensioenoverzicht wordt een verwijzing opgenomen naar de website van de pensioenuitvoerder, de website waarop het pensioenregister te raadplegen is en wordt gewezen op de mogelijkheden die artikel 57, eerste lid, onderdeel a, biedt.</w:t>
      </w:r>
    </w:p>
    <w:p w:rsidRPr="00434109" w:rsidR="00434109" w:rsidP="00DF053A" w:rsidRDefault="00434109">
      <w:pPr>
        <w:ind w:firstLine="284"/>
        <w:rPr>
          <w:rFonts w:ascii="Times New Roman" w:hAnsi="Times New Roman"/>
          <w:sz w:val="24"/>
        </w:rPr>
      </w:pPr>
      <w:r w:rsidRPr="00434109">
        <w:rPr>
          <w:rFonts w:ascii="Times New Roman" w:hAnsi="Times New Roman"/>
          <w:sz w:val="24"/>
        </w:rPr>
        <w:t>5. Bij of krachtens algemene maatregel van bestuur worden nadere regels gesteld met betrekking tot dit artikel over onder meer het uniform pensioenoverzicht en het verstrekken van informatie door middel van het uniform pensioenoverzicht.</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M</w:t>
      </w:r>
    </w:p>
    <w:p w:rsidRPr="00434109" w:rsidR="00434109" w:rsidP="00434109" w:rsidRDefault="00434109">
      <w:pPr>
        <w:rPr>
          <w:rFonts w:ascii="Times New Roman" w:hAnsi="Times New Roman"/>
          <w:sz w:val="24"/>
        </w:rPr>
      </w:pPr>
    </w:p>
    <w:p w:rsidR="00434109" w:rsidP="00DF053A" w:rsidRDefault="00434109">
      <w:pPr>
        <w:ind w:firstLine="284"/>
        <w:rPr>
          <w:rFonts w:ascii="Times New Roman" w:hAnsi="Times New Roman"/>
          <w:sz w:val="24"/>
        </w:rPr>
      </w:pPr>
      <w:r w:rsidRPr="00434109">
        <w:rPr>
          <w:rFonts w:ascii="Times New Roman" w:hAnsi="Times New Roman"/>
          <w:sz w:val="24"/>
        </w:rPr>
        <w:t>Artikel 60 komt te luiden:</w:t>
      </w:r>
    </w:p>
    <w:p w:rsidRPr="00434109" w:rsidR="00DF053A" w:rsidP="00434109" w:rsidRDefault="00DF053A">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60. Informatie elektronisch of schriftelijk</w:t>
      </w:r>
    </w:p>
    <w:p w:rsidRPr="00434109" w:rsidR="00DF053A" w:rsidP="00434109" w:rsidRDefault="00DF053A">
      <w:pPr>
        <w:rPr>
          <w:rFonts w:ascii="Times New Roman" w:hAnsi="Times New Roman"/>
          <w:b/>
          <w:sz w:val="24"/>
        </w:rPr>
      </w:pPr>
    </w:p>
    <w:p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informatie elektronisch of schriftelijk.</w:t>
      </w:r>
      <w:r w:rsidRPr="00FB3785" w:rsidR="00FB3785">
        <w:t xml:space="preserve"> </w:t>
      </w:r>
      <w:r w:rsidRPr="00FB3785" w:rsidR="00FB3785">
        <w:rPr>
          <w:rFonts w:ascii="Times New Roman" w:hAnsi="Times New Roman"/>
          <w:sz w:val="24"/>
        </w:rPr>
        <w:t>Er wordt ten hoogste eenmaal per jaar gewisseld tussen schriftelijke verstrekking en elektronische verstrekking van de informatie.</w:t>
      </w:r>
    </w:p>
    <w:p w:rsidRPr="00434109" w:rsidR="00AD125C" w:rsidP="00DF053A" w:rsidRDefault="00AD125C">
      <w:pPr>
        <w:ind w:firstLine="284"/>
        <w:rPr>
          <w:rFonts w:ascii="Times New Roman" w:hAnsi="Times New Roman"/>
          <w:sz w:val="24"/>
        </w:rPr>
      </w:pPr>
      <w:r w:rsidRPr="00AD125C">
        <w:rPr>
          <w:rFonts w:ascii="Times New Roman" w:hAnsi="Times New Roman"/>
          <w:sz w:val="24"/>
        </w:rPr>
        <w:t>2. De pensioenuitvoerder informeert de deelnemer, gewezen deelnemer, gewezen partner of pensioengerechtigde schriftelijk over het voornemen tot elektronische verstrekking.</w:t>
      </w:r>
    </w:p>
    <w:p w:rsidRPr="00434109" w:rsidR="00434109" w:rsidP="00DF053A" w:rsidRDefault="00AD125C">
      <w:pPr>
        <w:ind w:firstLine="284"/>
        <w:rPr>
          <w:rFonts w:ascii="Times New Roman" w:hAnsi="Times New Roman"/>
          <w:sz w:val="24"/>
        </w:rPr>
      </w:pPr>
      <w:r>
        <w:rPr>
          <w:rFonts w:ascii="Times New Roman" w:hAnsi="Times New Roman"/>
          <w:sz w:val="24"/>
        </w:rPr>
        <w:t>3</w:t>
      </w:r>
      <w:r w:rsidRPr="00434109" w:rsidR="00434109">
        <w:rPr>
          <w:rFonts w:ascii="Times New Roman" w:hAnsi="Times New Roman"/>
          <w:sz w:val="24"/>
        </w:rPr>
        <w:t>. Indien de deelnemer, gewezen deelnemer, gewezen partner of pensioengerechtigde bezwaar maakt tegen elektronische verstrekking</w:t>
      </w:r>
      <w:r>
        <w:rPr>
          <w:rFonts w:ascii="Times New Roman" w:hAnsi="Times New Roman"/>
          <w:sz w:val="24"/>
        </w:rPr>
        <w:t>,</w:t>
      </w:r>
      <w:r w:rsidRPr="00434109" w:rsidR="00434109">
        <w:rPr>
          <w:rFonts w:ascii="Times New Roman" w:hAnsi="Times New Roman"/>
          <w:sz w:val="24"/>
        </w:rPr>
        <w:t xml:space="preserve"> verstrekt de pensioenuitvoerder de informatie schriftelijk.</w:t>
      </w:r>
    </w:p>
    <w:p w:rsidRPr="00434109" w:rsidR="00434109" w:rsidP="00DF053A" w:rsidRDefault="00AD125C">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Bij of krachtens algemene maatregel van bestuur kunnen nadere regels worden gesteld met betrekking tot dit artikel.</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N</w:t>
      </w:r>
    </w:p>
    <w:p w:rsidRPr="00434109" w:rsidR="00434109" w:rsidP="00434109" w:rsidRDefault="00434109">
      <w:pPr>
        <w:rPr>
          <w:rFonts w:ascii="Times New Roman" w:hAnsi="Times New Roman"/>
          <w:sz w:val="24"/>
        </w:rPr>
      </w:pPr>
    </w:p>
    <w:p w:rsidRPr="00434109" w:rsidR="00434109" w:rsidP="00B1439A" w:rsidRDefault="00434109">
      <w:pPr>
        <w:ind w:firstLine="284"/>
        <w:rPr>
          <w:rFonts w:ascii="Times New Roman" w:hAnsi="Times New Roman"/>
          <w:sz w:val="24"/>
        </w:rPr>
      </w:pPr>
      <w:r w:rsidRPr="00434109">
        <w:rPr>
          <w:rFonts w:ascii="Times New Roman" w:hAnsi="Times New Roman"/>
          <w:sz w:val="24"/>
        </w:rPr>
        <w:t>Artikel 62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Het opschrift komt te luiden:</w:t>
      </w:r>
    </w:p>
    <w:p w:rsidRPr="00434109" w:rsidR="00434109" w:rsidP="00DF053A" w:rsidRDefault="00434109">
      <w:pPr>
        <w:ind w:firstLine="284"/>
        <w:rPr>
          <w:rFonts w:ascii="Times New Roman" w:hAnsi="Times New Roman"/>
          <w:b/>
          <w:sz w:val="24"/>
        </w:rPr>
      </w:pPr>
      <w:r w:rsidRPr="00434109">
        <w:rPr>
          <w:rFonts w:ascii="Times New Roman" w:hAnsi="Times New Roman"/>
          <w:b/>
          <w:sz w:val="24"/>
        </w:rPr>
        <w:t>Artikel 62. Pensioenregister</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Het eerste lid komt te luiden:</w:t>
      </w:r>
    </w:p>
    <w:p w:rsidRPr="00434109" w:rsidR="00434109" w:rsidP="00AD125C" w:rsidRDefault="00434109">
      <w:pPr>
        <w:ind w:firstLine="284"/>
        <w:rPr>
          <w:rFonts w:ascii="Times New Roman" w:hAnsi="Times New Roman"/>
          <w:sz w:val="24"/>
        </w:rPr>
      </w:pPr>
      <w:r w:rsidRPr="00434109">
        <w:rPr>
          <w:rFonts w:ascii="Times New Roman" w:hAnsi="Times New Roman"/>
          <w:sz w:val="24"/>
        </w:rPr>
        <w:t>1. Er is een pensioenregister, ingericht en in stand gehouden door de pensioenuitvoerders, dat tot doel heeft op duidelijke en begrijpelijke wijze de aanspraakgerechtigde of de pensioengerechtigde in de gelegenheid te stellen gegevens over zijn pensioenaanspraken en pensioenrechten te raadplegen, waarbij deze gegevens</w:t>
      </w:r>
      <w:r w:rsidRPr="00AD125C" w:rsidR="00AD125C">
        <w:rPr>
          <w:rFonts w:ascii="Times New Roman" w:hAnsi="Times New Roman"/>
          <w:sz w:val="24"/>
        </w:rPr>
        <w:t xml:space="preserve">, voor zover het ouderdomspensioen betreft, </w:t>
      </w:r>
      <w:r w:rsidRPr="00434109">
        <w:rPr>
          <w:rFonts w:ascii="Times New Roman" w:hAnsi="Times New Roman"/>
          <w:sz w:val="24"/>
        </w:rPr>
        <w:t xml:space="preserve"> tevens weergegeven worden op basis van een pessimistisch scenario, een verwacht scenario en een optimistisch scenario. Het pensioenregister heeft verder tot doel inzicht te geven in de hoogte van het te bereiken pensioen, de keuzes ten aanzien van het pensioen en de gevolgen van deze keuzes en van belangrijke gebeurtenissen op het pensioen van de aanspraakgerechtigde of de pensioengerechtigde.</w:t>
      </w:r>
      <w:r w:rsidR="00AD125C">
        <w:rPr>
          <w:rFonts w:ascii="Times New Roman" w:hAnsi="Times New Roman"/>
          <w:sz w:val="24"/>
        </w:rPr>
        <w:t xml:space="preserve"> </w:t>
      </w:r>
      <w:r w:rsidRPr="00434109">
        <w:rPr>
          <w:rFonts w:ascii="Times New Roman" w:hAnsi="Times New Roman"/>
          <w:sz w:val="24"/>
        </w:rPr>
        <w:t xml:space="preserve">Onder pensioenaanspraken en pensioenrechten in de zin van dit artikel worden tevens verstaan aanspraken op ouderdomspensioen en recht op ouderdomspensioen op grond van de Algemene Ouderdomswet.  </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3. In het tweede lid wordt “de aanspraakgerechtigde” vervangen door “de aanspraakgerechtigde of de pensioengerechtigde” en wordt “pensioenaanspraken” vervangen door: pensioenaanspraken en pensioenrechten.</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4. In het derde lid wordt “de aanspraakgerechtigde” vervangen door “de aanspraakgerechtigde of de pensioengerechtigde” en wordt “aanspraak op ouderdomspensioen” vervangen door: aanspraak op ouderdomspensioen en recht op ouderdomspensioen.</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5. Er wordt een lid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10. Bij of krachtens algemene maatregel van bestuur worden nadere regels gesteld met betrekking tot dit artikel over onder meer de scenario’s, de actualisatie van de te verstrekken gegevens, het opnemen van gegevens met betrekking tot de keuzes ten aanzien van het pensioen en de gevolgen van deze keuzes en van belangrijke gebeurtenissen op het pensioen en de fasering van het opnemen van deze gegevens.</w:t>
      </w:r>
    </w:p>
    <w:p w:rsidR="00434109" w:rsidP="00434109" w:rsidRDefault="00434109">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Na</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ab/>
      </w:r>
      <w:r w:rsidRPr="00563A06">
        <w:rPr>
          <w:rFonts w:ascii="Times New Roman" w:hAnsi="Times New Roman"/>
          <w:sz w:val="24"/>
        </w:rPr>
        <w:t xml:space="preserve">Aan artikel 82, eerste lid, wordt een zin toegevoegd, luidende: Indien het verzoek van de gewezen deelnemer tot waardeoverdracht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betreft is voor de waardeoverdracht van dit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tevens vereist dat de ontvangende pensioenuitvoerder een regeling voor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uitvoert.</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Nb</w:t>
      </w:r>
    </w:p>
    <w:p w:rsidRPr="00563A06" w:rsidR="00563A06" w:rsidP="00434109" w:rsidRDefault="00563A06">
      <w:pPr>
        <w:rPr>
          <w:rFonts w:ascii="Times New Roman" w:hAnsi="Times New Roman"/>
          <w:sz w:val="24"/>
        </w:rPr>
      </w:pPr>
    </w:p>
    <w:p w:rsidRPr="00563A06" w:rsidR="00563A06" w:rsidP="00434109" w:rsidRDefault="00563A06">
      <w:pPr>
        <w:rPr>
          <w:rFonts w:ascii="Times New Roman" w:hAnsi="Times New Roman"/>
          <w:sz w:val="24"/>
        </w:rPr>
      </w:pPr>
      <w:r w:rsidRPr="00563A06">
        <w:rPr>
          <w:rFonts w:ascii="Times New Roman" w:hAnsi="Times New Roman"/>
          <w:sz w:val="24"/>
        </w:rPr>
        <w:tab/>
        <w:t>In artikel 86, tweede lid, onderdeel a, wordt “en tweede zin” vervangen door:, tweede en derde zin.</w:t>
      </w:r>
    </w:p>
    <w:p w:rsidRPr="00434109" w:rsidR="00563A06" w:rsidP="00434109" w:rsidRDefault="00563A06">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O</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103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derde lid wordt “57” vervangen door: 57a.</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In het vierde lid wordt “worden regels gesteld” vervangen door: kunnen regels worden gesteld.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P</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Aan artikel 198 worden twee leden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3. In afwijking van het eerste lid kan de toezichthouder met gebruikmaking van vertrouwelijke gegevens of inlichtingen verkregen bij de uitvoering van zijn taak op grond van deze wet, vergelijkbare, niet geaggregeerde statistische gegevens van beroepspensioenfondsen publiceren, teneinde inzicht te geven in de financiële situatie van deze beroepspensioenfondsen.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4. Bij algemene maatregel van bestuur worden nadere regels gesteld over de gegevens die door de toezichthouder gepubliceerd kunnen worden, over de procedure bij publicatie en de te hanteren termijnen voorafgaand daaraan.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lastRenderedPageBreak/>
        <w:t>Q</w:t>
      </w:r>
    </w:p>
    <w:p w:rsidR="00434109" w:rsidP="00434109" w:rsidRDefault="00434109">
      <w:pPr>
        <w:rPr>
          <w:rFonts w:ascii="Times New Roman" w:hAnsi="Times New Roman"/>
          <w:sz w:val="24"/>
        </w:rPr>
      </w:pPr>
    </w:p>
    <w:p w:rsidRPr="00AD125C" w:rsidR="00AD125C" w:rsidP="00AD125C" w:rsidRDefault="00AD125C">
      <w:pPr>
        <w:rPr>
          <w:rFonts w:ascii="Times New Roman" w:hAnsi="Times New Roman"/>
          <w:sz w:val="24"/>
        </w:rPr>
      </w:pPr>
      <w:r>
        <w:rPr>
          <w:rFonts w:ascii="Times New Roman" w:hAnsi="Times New Roman"/>
          <w:sz w:val="24"/>
        </w:rPr>
        <w:tab/>
      </w:r>
      <w:r w:rsidRPr="00AD125C">
        <w:rPr>
          <w:rFonts w:ascii="Times New Roman" w:hAnsi="Times New Roman"/>
          <w:sz w:val="24"/>
        </w:rPr>
        <w:t>Artikel 214 wordt als volgt gewijzigd:</w:t>
      </w:r>
    </w:p>
    <w:p w:rsidRPr="00AD125C" w:rsidR="00AD125C" w:rsidP="00AD125C" w:rsidRDefault="00AD125C">
      <w:pPr>
        <w:rPr>
          <w:rFonts w:ascii="Times New Roman" w:hAnsi="Times New Roman"/>
          <w:sz w:val="24"/>
        </w:rPr>
      </w:pPr>
    </w:p>
    <w:p w:rsidR="00AD125C" w:rsidP="00AD125C" w:rsidRDefault="00AD125C">
      <w:pPr>
        <w:rPr>
          <w:rFonts w:ascii="Times New Roman" w:hAnsi="Times New Roman"/>
          <w:sz w:val="24"/>
        </w:rPr>
      </w:pPr>
      <w:r w:rsidRPr="00AD125C">
        <w:rPr>
          <w:rFonts w:ascii="Times New Roman" w:hAnsi="Times New Roman"/>
          <w:sz w:val="24"/>
        </w:rPr>
        <w:tab/>
        <w:t>1. In het achtste lid wordt “artikel 132” vervangen door: artikel 127.</w:t>
      </w:r>
    </w:p>
    <w:p w:rsidRPr="00434109" w:rsidR="00AD125C" w:rsidP="00AD125C" w:rsidRDefault="00AD125C">
      <w:pPr>
        <w:rPr>
          <w:rFonts w:ascii="Times New Roman" w:hAnsi="Times New Roman"/>
          <w:sz w:val="24"/>
        </w:rPr>
      </w:pPr>
    </w:p>
    <w:p w:rsidRPr="00020969" w:rsidR="00020969" w:rsidP="00020969" w:rsidRDefault="00020969">
      <w:pPr>
        <w:ind w:firstLine="284"/>
        <w:rPr>
          <w:rFonts w:ascii="Times New Roman" w:hAnsi="Times New Roman"/>
          <w:sz w:val="24"/>
        </w:rPr>
      </w:pPr>
      <w:r w:rsidRPr="00020969">
        <w:rPr>
          <w:rFonts w:ascii="Times New Roman" w:hAnsi="Times New Roman"/>
          <w:sz w:val="24"/>
        </w:rPr>
        <w:t>2. Er wordt een lid, waarvan de nummering aansluit op het laatste lid van het artikel, toegevoegd, luidende:</w:t>
      </w:r>
    </w:p>
    <w:p w:rsidR="00434109" w:rsidP="00020969" w:rsidRDefault="00020969">
      <w:pPr>
        <w:ind w:firstLine="284"/>
        <w:rPr>
          <w:rFonts w:ascii="Times New Roman" w:hAnsi="Times New Roman"/>
          <w:sz w:val="24"/>
        </w:rPr>
      </w:pPr>
      <w:r w:rsidRPr="00020969">
        <w:rPr>
          <w:rFonts w:ascii="Times New Roman" w:hAnsi="Times New Roman"/>
          <w:sz w:val="24"/>
        </w:rPr>
        <w:t># Artikel 62 is vanaf een bij koninklijk besluit te bepalen tijdstip van toepassing op pensioengerechtigden die vanaf dat tijdstip pensioengerechtigd geworden zijn.</w:t>
      </w:r>
    </w:p>
    <w:p w:rsidR="00DF053A" w:rsidP="00434109" w:rsidRDefault="00DF053A">
      <w:pPr>
        <w:rPr>
          <w:rFonts w:ascii="Times New Roman" w:hAnsi="Times New Roman"/>
          <w:sz w:val="24"/>
        </w:rPr>
      </w:pPr>
    </w:p>
    <w:p w:rsidR="00AD125C" w:rsidP="00434109" w:rsidRDefault="00AD125C">
      <w:pPr>
        <w:rPr>
          <w:rFonts w:ascii="Times New Roman" w:hAnsi="Times New Roman"/>
          <w:sz w:val="24"/>
        </w:rPr>
      </w:pPr>
    </w:p>
    <w:p w:rsidRPr="00AD125C" w:rsidR="00AD125C" w:rsidP="00AD125C" w:rsidRDefault="00AD125C">
      <w:pPr>
        <w:rPr>
          <w:rFonts w:ascii="Times New Roman" w:hAnsi="Times New Roman"/>
          <w:b/>
          <w:sz w:val="24"/>
        </w:rPr>
      </w:pPr>
      <w:r w:rsidRPr="00AD125C">
        <w:rPr>
          <w:rFonts w:ascii="Times New Roman" w:hAnsi="Times New Roman"/>
          <w:b/>
          <w:sz w:val="24"/>
        </w:rPr>
        <w:t>ARTIKEL IIA</w:t>
      </w:r>
    </w:p>
    <w:p w:rsidRPr="00AD125C" w:rsidR="00AD125C" w:rsidP="00AD125C" w:rsidRDefault="00AD125C">
      <w:pPr>
        <w:rPr>
          <w:rFonts w:ascii="Times New Roman" w:hAnsi="Times New Roman"/>
          <w:sz w:val="24"/>
        </w:rPr>
      </w:pPr>
    </w:p>
    <w:p w:rsidR="00AD125C" w:rsidP="00AD125C" w:rsidRDefault="00AD125C">
      <w:pPr>
        <w:rPr>
          <w:rFonts w:ascii="Times New Roman" w:hAnsi="Times New Roman"/>
          <w:sz w:val="24"/>
        </w:rPr>
      </w:pPr>
      <w:r w:rsidRPr="00AD125C">
        <w:rPr>
          <w:rFonts w:ascii="Times New Roman" w:hAnsi="Times New Roman"/>
          <w:sz w:val="24"/>
        </w:rPr>
        <w:tab/>
        <w:t>In afwijking van artikel I, onderdelen J, K en O en artikel II, onderdelen I, J en N, geldt de verplichting om de opgaven, indicaties en gegevens, bedoeld in de artikelen 45, 46 en 51 van de Pensioenwet en de artikelen 56, 57 en 62 van de Wet verplichte beroepspensioenregeling, weer te geven op basis van een pessimistisch scenario, een verwacht scenario en een optimistisch scenario, niet tot een bij koninklijk besluit te bepalen tijdstip.</w:t>
      </w:r>
    </w:p>
    <w:p w:rsidR="00AD125C" w:rsidP="00AD125C" w:rsidRDefault="00AD125C">
      <w:pPr>
        <w:rPr>
          <w:rFonts w:ascii="Times New Roman" w:hAnsi="Times New Roman"/>
          <w:sz w:val="24"/>
        </w:rPr>
      </w:pPr>
    </w:p>
    <w:p w:rsidRPr="00434109" w:rsidR="00AD125C" w:rsidP="00AD125C" w:rsidRDefault="00AD125C">
      <w:pPr>
        <w:rPr>
          <w:rFonts w:ascii="Times New Roman" w:hAnsi="Times New Roman"/>
          <w:sz w:val="24"/>
        </w:rPr>
      </w:pPr>
    </w:p>
    <w:p w:rsidRPr="00434109" w:rsidR="00434109" w:rsidP="00434109" w:rsidRDefault="00434109">
      <w:pPr>
        <w:rPr>
          <w:rFonts w:ascii="Times New Roman" w:hAnsi="Times New Roman"/>
          <w:b/>
          <w:sz w:val="24"/>
        </w:rPr>
      </w:pPr>
      <w:r w:rsidRPr="00434109">
        <w:rPr>
          <w:rFonts w:ascii="Times New Roman" w:hAnsi="Times New Roman"/>
          <w:b/>
          <w:sz w:val="24"/>
        </w:rPr>
        <w:t>ARTIKEL III</w:t>
      </w:r>
    </w:p>
    <w:p w:rsidRPr="00434109" w:rsidR="00434109" w:rsidP="00434109" w:rsidRDefault="00434109">
      <w:pPr>
        <w:rPr>
          <w:rFonts w:ascii="Times New Roman" w:hAnsi="Times New Roman"/>
          <w:sz w:val="24"/>
        </w:rPr>
      </w:pPr>
    </w:p>
    <w:p w:rsidRPr="00434109" w:rsidR="00434109" w:rsidP="00DF053A" w:rsidRDefault="00563A06">
      <w:pPr>
        <w:ind w:firstLine="284"/>
        <w:rPr>
          <w:rFonts w:ascii="Times New Roman" w:hAnsi="Times New Roman"/>
          <w:sz w:val="24"/>
        </w:rPr>
      </w:pPr>
      <w:r w:rsidRPr="00563A06">
        <w:rPr>
          <w:rFonts w:ascii="Times New Roman" w:hAnsi="Times New Roman"/>
          <w:sz w:val="24"/>
        </w:rPr>
        <w:t>De artikelen van deze wet treden in werking op een bij koninklijk besluit te bepalen tijdstip, dat voor de verschillende artikelen of onderdelen daarvan verschillend kan worden vastgesteld, en kunnen terugwerken tot en met een in dat besluit te bepalen tijdstip, dat voor de verschillende artikelen of onderdelen daarvan verschillend kan worden vastgesteld.</w:t>
      </w:r>
    </w:p>
    <w:p w:rsidRPr="00434109" w:rsidR="00434109" w:rsidP="00434109" w:rsidRDefault="00434109">
      <w:pPr>
        <w:rPr>
          <w:rFonts w:ascii="Times New Roman" w:hAnsi="Times New Roman"/>
          <w:b/>
          <w:sz w:val="24"/>
        </w:rPr>
      </w:pPr>
    </w:p>
    <w:p w:rsidRPr="00434109" w:rsidR="00434109" w:rsidP="00434109" w:rsidRDefault="00434109">
      <w:pPr>
        <w:rPr>
          <w:rFonts w:ascii="Times New Roman" w:hAnsi="Times New Roman"/>
          <w:b/>
          <w:sz w:val="24"/>
        </w:rPr>
      </w:pPr>
    </w:p>
    <w:p w:rsidRPr="00434109" w:rsidR="00434109" w:rsidP="00434109" w:rsidRDefault="00DF053A">
      <w:pPr>
        <w:rPr>
          <w:rFonts w:ascii="Times New Roman" w:hAnsi="Times New Roman"/>
          <w:b/>
          <w:sz w:val="24"/>
        </w:rPr>
      </w:pPr>
      <w:r w:rsidRPr="00434109">
        <w:rPr>
          <w:rFonts w:ascii="Times New Roman" w:hAnsi="Times New Roman"/>
          <w:b/>
          <w:sz w:val="24"/>
        </w:rPr>
        <w:t>ARTIKEL IV</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Deze wet wordt aangehaald als: Wet pensioencommunicatie.</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00CF7154" w:rsidP="00434109" w:rsidRDefault="00CF7154">
      <w:pPr>
        <w:rPr>
          <w:rFonts w:ascii="Times New Roman" w:hAnsi="Times New Roman"/>
          <w:sz w:val="24"/>
        </w:rPr>
      </w:pPr>
    </w:p>
    <w:p w:rsidRPr="00434109" w:rsidR="00CF7154" w:rsidP="00434109" w:rsidRDefault="00CF7154">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Gegeven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sz w:val="24"/>
        </w:rPr>
      </w:pPr>
    </w:p>
    <w:p w:rsidR="00DF053A" w:rsidP="00434109" w:rsidRDefault="00DF053A">
      <w:pPr>
        <w:rPr>
          <w:rFonts w:ascii="Times New Roman" w:hAnsi="Times New Roman"/>
          <w:sz w:val="24"/>
        </w:rPr>
      </w:pPr>
    </w:p>
    <w:p w:rsidR="00DF053A" w:rsidP="00434109" w:rsidRDefault="00DF053A">
      <w:pPr>
        <w:rPr>
          <w:rFonts w:ascii="Times New Roman" w:hAnsi="Times New Roman"/>
          <w:sz w:val="24"/>
        </w:rPr>
      </w:pPr>
    </w:p>
    <w:p w:rsidRPr="00434109" w:rsidR="00DF053A" w:rsidP="00434109" w:rsidRDefault="00DF053A">
      <w:pPr>
        <w:rPr>
          <w:rFonts w:ascii="Times New Roman" w:hAnsi="Times New Roman"/>
          <w:sz w:val="24"/>
        </w:rPr>
      </w:pPr>
    </w:p>
    <w:p w:rsidR="00434109" w:rsidP="00434109" w:rsidRDefault="00434109">
      <w:pPr>
        <w:rPr>
          <w:rFonts w:ascii="Times New Roman" w:hAnsi="Times New Roman"/>
          <w:sz w:val="24"/>
        </w:rPr>
      </w:pPr>
      <w:r w:rsidRPr="00434109">
        <w:rPr>
          <w:rFonts w:ascii="Times New Roman" w:hAnsi="Times New Roman"/>
          <w:sz w:val="24"/>
        </w:rPr>
        <w:t>De Staatssecretaris van Sociale Zaken en Werkgelegenheid,</w:t>
      </w:r>
    </w:p>
    <w:p w:rsidR="003836A2" w:rsidP="00434109" w:rsidRDefault="003836A2">
      <w:pPr>
        <w:rPr>
          <w:rFonts w:ascii="Times New Roman" w:hAnsi="Times New Roman"/>
          <w:sz w:val="24"/>
        </w:rPr>
      </w:pPr>
    </w:p>
    <w:p w:rsidR="003836A2" w:rsidP="00434109" w:rsidRDefault="003836A2">
      <w:pPr>
        <w:rPr>
          <w:rFonts w:ascii="Times New Roman" w:hAnsi="Times New Roman"/>
          <w:sz w:val="24"/>
        </w:rPr>
      </w:pPr>
    </w:p>
    <w:p w:rsidR="003836A2" w:rsidP="00434109" w:rsidRDefault="003836A2">
      <w:pPr>
        <w:rPr>
          <w:rFonts w:ascii="Times New Roman" w:hAnsi="Times New Roman"/>
          <w:sz w:val="24"/>
        </w:rPr>
      </w:pPr>
    </w:p>
    <w:p w:rsidR="003836A2" w:rsidP="00434109" w:rsidRDefault="003836A2">
      <w:pPr>
        <w:rPr>
          <w:rFonts w:ascii="Times New Roman" w:hAnsi="Times New Roman"/>
          <w:sz w:val="24"/>
        </w:rPr>
      </w:pPr>
    </w:p>
    <w:p w:rsidR="003836A2" w:rsidP="00434109" w:rsidRDefault="003836A2">
      <w:pPr>
        <w:rPr>
          <w:rFonts w:ascii="Times New Roman" w:hAnsi="Times New Roman"/>
          <w:sz w:val="24"/>
        </w:rPr>
      </w:pPr>
    </w:p>
    <w:p w:rsidR="003836A2" w:rsidP="00434109" w:rsidRDefault="003836A2">
      <w:pPr>
        <w:rPr>
          <w:rFonts w:ascii="Times New Roman" w:hAnsi="Times New Roman"/>
          <w:sz w:val="24"/>
        </w:rPr>
      </w:pPr>
    </w:p>
    <w:p w:rsidR="003836A2" w:rsidP="00434109" w:rsidRDefault="003836A2">
      <w:pPr>
        <w:rPr>
          <w:rFonts w:ascii="Times New Roman" w:hAnsi="Times New Roman"/>
          <w:sz w:val="24"/>
        </w:rPr>
      </w:pPr>
    </w:p>
    <w:p w:rsidR="009B5FC9" w:rsidP="00434109" w:rsidRDefault="009B5FC9">
      <w:pPr>
        <w:rPr>
          <w:rFonts w:ascii="Times New Roman" w:hAnsi="Times New Roman"/>
          <w:sz w:val="24"/>
        </w:rPr>
      </w:pPr>
    </w:p>
    <w:p w:rsidR="003836A2" w:rsidP="00434109" w:rsidRDefault="003836A2">
      <w:pPr>
        <w:rPr>
          <w:rFonts w:ascii="Times New Roman" w:hAnsi="Times New Roman"/>
          <w:sz w:val="24"/>
        </w:rPr>
      </w:pPr>
    </w:p>
    <w:p w:rsidRPr="00434109" w:rsidR="003836A2" w:rsidP="00434109" w:rsidRDefault="003836A2">
      <w:pPr>
        <w:rPr>
          <w:rFonts w:ascii="Times New Roman" w:hAnsi="Times New Roman"/>
          <w:sz w:val="24"/>
        </w:rPr>
      </w:pPr>
      <w:bookmarkStart w:name="_GoBack" w:id="0"/>
      <w:bookmarkEnd w:id="0"/>
    </w:p>
    <w:sectPr w:rsidRPr="00434109" w:rsidR="003836A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EDB" w:rsidRDefault="007F1EDB">
      <w:pPr>
        <w:spacing w:line="20" w:lineRule="exact"/>
      </w:pPr>
    </w:p>
  </w:endnote>
  <w:endnote w:type="continuationSeparator" w:id="0">
    <w:p w:rsidR="007F1EDB" w:rsidRDefault="007F1EDB">
      <w:pPr>
        <w:pStyle w:val="Amendement"/>
      </w:pPr>
      <w:r>
        <w:rPr>
          <w:b w:val="0"/>
          <w:bCs w:val="0"/>
        </w:rPr>
        <w:t xml:space="preserve"> </w:t>
      </w:r>
    </w:p>
  </w:endnote>
  <w:endnote w:type="continuationNotice" w:id="1">
    <w:p w:rsidR="007F1EDB" w:rsidRDefault="007F1ED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DB" w:rsidRDefault="007F1ED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F1EDB" w:rsidRDefault="007F1ED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DB" w:rsidRPr="002168F4" w:rsidRDefault="007F1ED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23A20">
      <w:rPr>
        <w:rStyle w:val="Paginanummer"/>
        <w:rFonts w:ascii="Times New Roman" w:hAnsi="Times New Roman"/>
        <w:noProof/>
      </w:rPr>
      <w:t>15</w:t>
    </w:r>
    <w:r w:rsidRPr="002168F4">
      <w:rPr>
        <w:rStyle w:val="Paginanummer"/>
        <w:rFonts w:ascii="Times New Roman" w:hAnsi="Times New Roman"/>
      </w:rPr>
      <w:fldChar w:fldCharType="end"/>
    </w:r>
  </w:p>
  <w:p w:rsidR="007F1EDB" w:rsidRPr="002168F4" w:rsidRDefault="007F1ED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EDB" w:rsidRDefault="007F1EDB">
      <w:pPr>
        <w:pStyle w:val="Amendement"/>
      </w:pPr>
      <w:r>
        <w:rPr>
          <w:b w:val="0"/>
          <w:bCs w:val="0"/>
        </w:rPr>
        <w:separator/>
      </w:r>
    </w:p>
  </w:footnote>
  <w:footnote w:type="continuationSeparator" w:id="0">
    <w:p w:rsidR="007F1EDB" w:rsidRDefault="007F1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109"/>
    <w:rsid w:val="00012DBE"/>
    <w:rsid w:val="00020969"/>
    <w:rsid w:val="00090C02"/>
    <w:rsid w:val="000A1D81"/>
    <w:rsid w:val="000E5353"/>
    <w:rsid w:val="00111ED3"/>
    <w:rsid w:val="001C190E"/>
    <w:rsid w:val="001E0CF2"/>
    <w:rsid w:val="002168F4"/>
    <w:rsid w:val="00273D08"/>
    <w:rsid w:val="002A727C"/>
    <w:rsid w:val="00312EFB"/>
    <w:rsid w:val="003836A2"/>
    <w:rsid w:val="003D00E1"/>
    <w:rsid w:val="004021D2"/>
    <w:rsid w:val="00434109"/>
    <w:rsid w:val="00494359"/>
    <w:rsid w:val="004D6FAA"/>
    <w:rsid w:val="00563A06"/>
    <w:rsid w:val="005D2707"/>
    <w:rsid w:val="00606255"/>
    <w:rsid w:val="006A647F"/>
    <w:rsid w:val="006B607A"/>
    <w:rsid w:val="006F48EB"/>
    <w:rsid w:val="007240E9"/>
    <w:rsid w:val="007D451C"/>
    <w:rsid w:val="007F1EDB"/>
    <w:rsid w:val="00826224"/>
    <w:rsid w:val="008650CC"/>
    <w:rsid w:val="00930A23"/>
    <w:rsid w:val="009B5FC9"/>
    <w:rsid w:val="009C7354"/>
    <w:rsid w:val="009D6555"/>
    <w:rsid w:val="009E6D7F"/>
    <w:rsid w:val="00A11E73"/>
    <w:rsid w:val="00A2521E"/>
    <w:rsid w:val="00AD125C"/>
    <w:rsid w:val="00AE436A"/>
    <w:rsid w:val="00B1439A"/>
    <w:rsid w:val="00BF4BCF"/>
    <w:rsid w:val="00C135B1"/>
    <w:rsid w:val="00C250DA"/>
    <w:rsid w:val="00C92DF8"/>
    <w:rsid w:val="00CB3578"/>
    <w:rsid w:val="00CF7154"/>
    <w:rsid w:val="00D20AFA"/>
    <w:rsid w:val="00D23A20"/>
    <w:rsid w:val="00D55648"/>
    <w:rsid w:val="00DF053A"/>
    <w:rsid w:val="00E16443"/>
    <w:rsid w:val="00E36EE9"/>
    <w:rsid w:val="00E4534E"/>
    <w:rsid w:val="00E667F3"/>
    <w:rsid w:val="00F13442"/>
    <w:rsid w:val="00F37D56"/>
    <w:rsid w:val="00F956D4"/>
    <w:rsid w:val="00FB37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34109"/>
    <w:rPr>
      <w:rFonts w:ascii="Verdana" w:hAnsi="Verdana"/>
      <w:szCs w:val="24"/>
    </w:rPr>
  </w:style>
  <w:style w:type="paragraph" w:styleId="Ballontekst">
    <w:name w:val="Balloon Text"/>
    <w:basedOn w:val="Standaard"/>
    <w:link w:val="BallontekstChar"/>
    <w:rsid w:val="00563A06"/>
    <w:rPr>
      <w:rFonts w:ascii="Tahoma" w:hAnsi="Tahoma" w:cs="Tahoma"/>
      <w:sz w:val="16"/>
      <w:szCs w:val="16"/>
    </w:rPr>
  </w:style>
  <w:style w:type="character" w:customStyle="1" w:styleId="BallontekstChar">
    <w:name w:val="Ballontekst Char"/>
    <w:basedOn w:val="Standaardalinea-lettertype"/>
    <w:link w:val="Ballontekst"/>
    <w:rsid w:val="00563A06"/>
    <w:rPr>
      <w:rFonts w:ascii="Tahoma" w:hAnsi="Tahoma" w:cs="Tahoma"/>
      <w:sz w:val="16"/>
      <w:szCs w:val="16"/>
    </w:rPr>
  </w:style>
  <w:style w:type="paragraph" w:customStyle="1" w:styleId="stsc">
    <w:name w:val="stsc"/>
    <w:rsid w:val="008650C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34109"/>
    <w:rPr>
      <w:rFonts w:ascii="Verdana" w:hAnsi="Verdana"/>
      <w:szCs w:val="24"/>
    </w:rPr>
  </w:style>
  <w:style w:type="paragraph" w:styleId="Ballontekst">
    <w:name w:val="Balloon Text"/>
    <w:basedOn w:val="Standaard"/>
    <w:link w:val="BallontekstChar"/>
    <w:rsid w:val="00563A06"/>
    <w:rPr>
      <w:rFonts w:ascii="Tahoma" w:hAnsi="Tahoma" w:cs="Tahoma"/>
      <w:sz w:val="16"/>
      <w:szCs w:val="16"/>
    </w:rPr>
  </w:style>
  <w:style w:type="character" w:customStyle="1" w:styleId="BallontekstChar">
    <w:name w:val="Ballontekst Char"/>
    <w:basedOn w:val="Standaardalinea-lettertype"/>
    <w:link w:val="Ballontekst"/>
    <w:rsid w:val="00563A06"/>
    <w:rPr>
      <w:rFonts w:ascii="Tahoma" w:hAnsi="Tahoma" w:cs="Tahoma"/>
      <w:sz w:val="16"/>
      <w:szCs w:val="16"/>
    </w:rPr>
  </w:style>
  <w:style w:type="paragraph" w:customStyle="1" w:styleId="stsc">
    <w:name w:val="stsc"/>
    <w:rsid w:val="008650C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4209</ap:Words>
  <ap:Characters>25329</ap:Characters>
  <ap:DocSecurity>0</ap:DocSecurity>
  <ap:Lines>211</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2015-03-09T15:16:00.0000000Z</lastPrinted>
  <dcterms:created xsi:type="dcterms:W3CDTF">2015-03-06T12:37:00.0000000Z</dcterms:created>
  <dcterms:modified xsi:type="dcterms:W3CDTF">2015-03-10T10:26:00.0000000Z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