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371" w:rsidP="00524371" w:rsidRDefault="00524371">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w:t>
      </w:r>
      <w:proofErr w:type="spellStart"/>
      <w:r>
        <w:rPr>
          <w:rFonts w:ascii="Tahoma" w:hAnsi="Tahoma" w:cs="Tahoma"/>
          <w:sz w:val="20"/>
          <w:szCs w:val="20"/>
        </w:rPr>
        <w:t>Duisenberg</w:t>
      </w:r>
      <w:proofErr w:type="spellEnd"/>
      <w:r>
        <w:rPr>
          <w:rFonts w:ascii="Tahoma" w:hAnsi="Tahoma" w:cs="Tahoma"/>
          <w:sz w:val="20"/>
          <w:szCs w:val="20"/>
        </w:rPr>
        <w:t xml:space="preserve">, P.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donderdag 10 december 2015 13:30</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Kler de E.C.E.</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w:t>
      </w:r>
      <w:bookmarkStart w:name="_GoBack" w:id="0"/>
      <w:r>
        <w:rPr>
          <w:rFonts w:ascii="Tahoma" w:hAnsi="Tahoma" w:cs="Tahoma"/>
          <w:sz w:val="20"/>
          <w:szCs w:val="20"/>
        </w:rPr>
        <w:t xml:space="preserve">accreditatie </w:t>
      </w:r>
      <w:bookmarkEnd w:id="0"/>
      <w:r>
        <w:rPr>
          <w:rFonts w:ascii="Tahoma" w:hAnsi="Tahoma" w:cs="Tahoma"/>
          <w:sz w:val="20"/>
          <w:szCs w:val="20"/>
        </w:rPr>
        <w:t>document</w:t>
      </w:r>
    </w:p>
    <w:p w:rsidR="00524371" w:rsidP="00524371" w:rsidRDefault="00524371">
      <w:pPr>
        <w:rPr>
          <w:rFonts w:ascii="Calibri" w:hAnsi="Calibri"/>
          <w:sz w:val="22"/>
          <w:szCs w:val="22"/>
          <w:lang w:eastAsia="en-US"/>
        </w:rPr>
      </w:pPr>
    </w:p>
    <w:p w:rsidR="00524371" w:rsidP="00524371" w:rsidRDefault="00524371">
      <w:pPr>
        <w:rPr>
          <w:color w:val="1F497D"/>
        </w:rPr>
      </w:pPr>
      <w:r>
        <w:rPr>
          <w:color w:val="1F497D"/>
        </w:rPr>
        <w:t xml:space="preserve">Beste </w:t>
      </w:r>
      <w:r>
        <w:rPr>
          <w:color w:val="1F497D" w:themeColor="dark2"/>
        </w:rPr>
        <w:t>griffier</w:t>
      </w:r>
      <w:r>
        <w:rPr>
          <w:color w:val="1F497D"/>
        </w:rPr>
        <w:t>,</w:t>
      </w:r>
    </w:p>
    <w:p w:rsidR="00524371" w:rsidP="00524371" w:rsidRDefault="00524371">
      <w:pPr>
        <w:rPr>
          <w:color w:val="1F497D"/>
        </w:rPr>
      </w:pPr>
    </w:p>
    <w:p w:rsidR="00524371" w:rsidP="00524371" w:rsidRDefault="00524371">
      <w:pPr>
        <w:rPr>
          <w:color w:val="1F497D"/>
        </w:rPr>
      </w:pPr>
      <w:r>
        <w:rPr>
          <w:color w:val="1F497D"/>
        </w:rPr>
        <w:t xml:space="preserve">Graag wil ik je vragen in de PV agenda op te nemen om bijgaand document van de leden van Dijk, </w:t>
      </w:r>
      <w:proofErr w:type="spellStart"/>
      <w:r>
        <w:rPr>
          <w:color w:val="1F497D"/>
        </w:rPr>
        <w:t>Grashoff</w:t>
      </w:r>
      <w:proofErr w:type="spellEnd"/>
      <w:r>
        <w:rPr>
          <w:color w:val="1F497D"/>
        </w:rPr>
        <w:t xml:space="preserve"> en </w:t>
      </w:r>
      <w:proofErr w:type="spellStart"/>
      <w:r>
        <w:rPr>
          <w:color w:val="1F497D"/>
        </w:rPr>
        <w:t>Duisenberg</w:t>
      </w:r>
      <w:proofErr w:type="spellEnd"/>
      <w:r>
        <w:rPr>
          <w:color w:val="1F497D"/>
        </w:rPr>
        <w:t xml:space="preserve"> toe te voegen aan ingekomen stukken en agenda van accreditatie.</w:t>
      </w:r>
    </w:p>
    <w:p w:rsidR="00524371" w:rsidP="00524371" w:rsidRDefault="00524371">
      <w:pPr>
        <w:rPr>
          <w:color w:val="1F497D"/>
        </w:rPr>
      </w:pPr>
    </w:p>
    <w:p w:rsidR="00524371" w:rsidP="00524371" w:rsidRDefault="00524371">
      <w:pPr>
        <w:rPr>
          <w:rFonts w:ascii="Arial" w:hAnsi="Arial" w:cs="Arial"/>
          <w:color w:val="0D1D6F"/>
          <w:sz w:val="20"/>
          <w:szCs w:val="20"/>
        </w:rPr>
      </w:pPr>
    </w:p>
    <w:p w:rsidR="00524371" w:rsidP="00524371" w:rsidRDefault="00524371">
      <w:pPr>
        <w:rPr>
          <w:rFonts w:ascii="Arial" w:hAnsi="Arial" w:cs="Arial"/>
          <w:b/>
          <w:bCs/>
          <w:color w:val="0D1D6F"/>
          <w:sz w:val="20"/>
          <w:szCs w:val="20"/>
        </w:rPr>
      </w:pPr>
      <w:r>
        <w:rPr>
          <w:rFonts w:ascii="Arial" w:hAnsi="Arial" w:cs="Arial"/>
          <w:b/>
          <w:bCs/>
          <w:color w:val="0D1D6F"/>
          <w:sz w:val="20"/>
          <w:szCs w:val="20"/>
        </w:rPr>
        <w:t xml:space="preserve">Pieter </w:t>
      </w:r>
      <w:proofErr w:type="spellStart"/>
      <w:r>
        <w:rPr>
          <w:rFonts w:ascii="Arial" w:hAnsi="Arial" w:cs="Arial"/>
          <w:b/>
          <w:bCs/>
          <w:color w:val="0D1D6F"/>
          <w:sz w:val="20"/>
          <w:szCs w:val="20"/>
        </w:rPr>
        <w:t>Duisenberg</w:t>
      </w:r>
      <w:proofErr w:type="spellEnd"/>
    </w:p>
    <w:p w:rsidR="00524371" w:rsidP="00524371" w:rsidRDefault="00524371">
      <w:pPr>
        <w:rPr>
          <w:rFonts w:ascii="Arial" w:hAnsi="Arial" w:cs="Arial"/>
          <w:i/>
          <w:iCs/>
          <w:color w:val="0D1D6F"/>
          <w:sz w:val="20"/>
          <w:szCs w:val="20"/>
        </w:rPr>
      </w:pPr>
    </w:p>
    <w:p w:rsidR="00524371" w:rsidP="00524371" w:rsidRDefault="00524371">
      <w:pPr>
        <w:rPr>
          <w:rFonts w:ascii="Arial" w:hAnsi="Arial" w:cs="Arial"/>
          <w:i/>
          <w:iCs/>
          <w:color w:val="0D1D6F"/>
          <w:sz w:val="20"/>
          <w:szCs w:val="20"/>
        </w:rPr>
      </w:pPr>
      <w:r>
        <w:rPr>
          <w:rFonts w:ascii="Arial" w:hAnsi="Arial" w:cs="Arial"/>
          <w:i/>
          <w:iCs/>
          <w:color w:val="0D1D6F"/>
          <w:sz w:val="20"/>
          <w:szCs w:val="20"/>
        </w:rPr>
        <w:t>VVD Tweede Kamerlid</w:t>
      </w:r>
    </w:p>
    <w:p w:rsidR="00524371" w:rsidP="00524371" w:rsidRDefault="00524371">
      <w:pPr>
        <w:rPr>
          <w:rFonts w:ascii="Arial" w:hAnsi="Arial" w:cs="Arial"/>
          <w:i/>
          <w:iCs/>
          <w:color w:val="0D1D6F"/>
          <w:sz w:val="20"/>
          <w:szCs w:val="20"/>
        </w:rPr>
      </w:pPr>
      <w:r>
        <w:rPr>
          <w:rFonts w:ascii="Arial" w:hAnsi="Arial" w:cs="Arial"/>
          <w:i/>
          <w:iCs/>
          <w:color w:val="0D1D6F"/>
          <w:sz w:val="20"/>
          <w:szCs w:val="20"/>
        </w:rPr>
        <w:t>Woordvoerder Hoger Onderwijs &amp; Wetenschap</w:t>
      </w:r>
    </w:p>
    <w:p w:rsidR="00524371" w:rsidP="00524371" w:rsidRDefault="00524371">
      <w:pPr>
        <w:rPr>
          <w:rFonts w:ascii="Arial" w:hAnsi="Arial" w:cs="Arial"/>
          <w:i/>
          <w:iCs/>
          <w:color w:val="0D1D6F"/>
          <w:sz w:val="20"/>
          <w:szCs w:val="20"/>
        </w:rPr>
      </w:pPr>
      <w:r>
        <w:rPr>
          <w:rFonts w:ascii="Arial" w:hAnsi="Arial" w:cs="Arial"/>
          <w:i/>
          <w:iCs/>
          <w:color w:val="0D1D6F"/>
          <w:sz w:val="20"/>
          <w:szCs w:val="20"/>
        </w:rPr>
        <w:t>Voorzitter Kamercommissie Financiën</w:t>
      </w:r>
    </w:p>
    <w:p w:rsidR="00524371" w:rsidP="00524371" w:rsidRDefault="00524371">
      <w:pPr>
        <w:rPr>
          <w:rFonts w:ascii="Arial" w:hAnsi="Arial" w:cs="Arial"/>
          <w:color w:val="0D1D6F"/>
          <w:sz w:val="20"/>
          <w:szCs w:val="20"/>
        </w:rPr>
      </w:pPr>
    </w:p>
    <w:p w:rsidR="00524371" w:rsidP="00524371" w:rsidRDefault="00524371">
      <w:pPr>
        <w:rPr>
          <w:rFonts w:ascii="Arial" w:hAnsi="Arial" w:cs="Arial"/>
          <w:color w:val="0D1D6F"/>
          <w:sz w:val="20"/>
          <w:szCs w:val="20"/>
        </w:rPr>
      </w:pPr>
      <w:r>
        <w:rPr>
          <w:rFonts w:ascii="Arial" w:hAnsi="Arial" w:cs="Arial"/>
          <w:noProof/>
          <w:color w:val="0D1D6F"/>
          <w:sz w:val="20"/>
          <w:szCs w:val="20"/>
        </w:rPr>
        <w:drawing>
          <wp:inline distT="0" distB="0" distL="0" distR="0">
            <wp:extent cx="1331595" cy="1155700"/>
            <wp:effectExtent l="0" t="0" r="1905" b="6350"/>
            <wp:docPr id="2" name="Afbeelding 2" descr="43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4344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1595" cy="1155700"/>
                    </a:xfrm>
                    <a:prstGeom prst="rect">
                      <a:avLst/>
                    </a:prstGeom>
                    <a:noFill/>
                    <a:ln>
                      <a:noFill/>
                    </a:ln>
                  </pic:spPr>
                </pic:pic>
              </a:graphicData>
            </a:graphic>
          </wp:inline>
        </w:drawing>
      </w:r>
    </w:p>
    <w:p w:rsidR="00524371" w:rsidP="00524371" w:rsidRDefault="00524371">
      <w:pPr>
        <w:rPr>
          <w:rFonts w:ascii="Arial" w:hAnsi="Arial" w:cs="Arial"/>
          <w:color w:val="0D1D6F"/>
          <w:sz w:val="20"/>
          <w:szCs w:val="20"/>
        </w:rPr>
      </w:pPr>
    </w:p>
    <w:p w:rsidR="00524371" w:rsidP="00524371" w:rsidRDefault="00524371">
      <w:pPr>
        <w:rPr>
          <w:rFonts w:ascii="Arial" w:hAnsi="Arial" w:cs="Arial"/>
          <w:color w:val="0D1D6F"/>
          <w:sz w:val="20"/>
          <w:szCs w:val="20"/>
        </w:rPr>
      </w:pPr>
      <w:r>
        <w:rPr>
          <w:rFonts w:ascii="Arial" w:hAnsi="Arial" w:cs="Arial"/>
          <w:color w:val="0D1D6F"/>
          <w:sz w:val="20"/>
          <w:szCs w:val="20"/>
        </w:rPr>
        <w:t>Binnenhof 1a</w:t>
      </w:r>
    </w:p>
    <w:p w:rsidR="00524371" w:rsidP="00524371" w:rsidRDefault="00524371">
      <w:pPr>
        <w:rPr>
          <w:rFonts w:ascii="Arial" w:hAnsi="Arial" w:cs="Arial"/>
          <w:color w:val="0D1D6F"/>
          <w:sz w:val="20"/>
          <w:szCs w:val="20"/>
        </w:rPr>
      </w:pPr>
      <w:r>
        <w:rPr>
          <w:rFonts w:ascii="Arial" w:hAnsi="Arial" w:cs="Arial"/>
          <w:color w:val="0D1D6F"/>
          <w:sz w:val="20"/>
          <w:szCs w:val="20"/>
        </w:rPr>
        <w:t>Postbus 20018</w:t>
      </w:r>
    </w:p>
    <w:p w:rsidR="00524371" w:rsidP="00524371" w:rsidRDefault="00524371">
      <w:pPr>
        <w:rPr>
          <w:rFonts w:ascii="Arial" w:hAnsi="Arial" w:cs="Arial"/>
          <w:color w:val="0D1D6F"/>
          <w:sz w:val="20"/>
          <w:szCs w:val="20"/>
        </w:rPr>
      </w:pPr>
      <w:r>
        <w:rPr>
          <w:rFonts w:ascii="Arial" w:hAnsi="Arial" w:cs="Arial"/>
          <w:color w:val="0D1D6F"/>
          <w:sz w:val="20"/>
          <w:szCs w:val="20"/>
        </w:rPr>
        <w:t>2500 EA Den Haag</w:t>
      </w:r>
    </w:p>
    <w:p w:rsidR="00524371" w:rsidP="00524371" w:rsidRDefault="00524371">
      <w:pPr>
        <w:rPr>
          <w:rFonts w:ascii="Arial" w:hAnsi="Arial" w:cs="Arial"/>
          <w:color w:val="0D1D6F"/>
          <w:sz w:val="20"/>
          <w:szCs w:val="20"/>
        </w:rPr>
      </w:pPr>
    </w:p>
    <w:p w:rsidRPr="00524371" w:rsidR="00524371" w:rsidP="00524371" w:rsidRDefault="00524371">
      <w:pPr>
        <w:rPr>
          <w:rFonts w:ascii="Arial" w:hAnsi="Arial" w:cs="Arial"/>
          <w:color w:val="0D1D6F"/>
          <w:sz w:val="20"/>
          <w:szCs w:val="20"/>
          <w:lang w:val="en-GB"/>
        </w:rPr>
      </w:pPr>
      <w:r w:rsidRPr="00524371">
        <w:rPr>
          <w:rFonts w:ascii="Arial" w:hAnsi="Arial" w:cs="Arial"/>
          <w:b/>
          <w:bCs/>
          <w:color w:val="0D1D6F"/>
          <w:sz w:val="20"/>
          <w:szCs w:val="20"/>
          <w:lang w:val="en-GB"/>
        </w:rPr>
        <w:t>M</w:t>
      </w:r>
      <w:r w:rsidRPr="00524371">
        <w:rPr>
          <w:rFonts w:ascii="Arial" w:hAnsi="Arial" w:cs="Arial"/>
          <w:color w:val="0D1D6F"/>
          <w:sz w:val="20"/>
          <w:szCs w:val="20"/>
          <w:lang w:val="en-GB"/>
        </w:rPr>
        <w:t xml:space="preserve"> 06-53 76 34 66 • </w:t>
      </w:r>
      <w:r>
        <w:rPr>
          <w:rFonts w:ascii="Arial" w:hAnsi="Arial" w:cs="Arial"/>
          <w:noProof/>
          <w:color w:val="0D1D6F"/>
          <w:sz w:val="20"/>
          <w:szCs w:val="20"/>
        </w:rPr>
        <w:drawing>
          <wp:inline distT="0" distB="0" distL="0" distR="0">
            <wp:extent cx="131445" cy="116840"/>
            <wp:effectExtent l="0" t="0" r="1905" b="0"/>
            <wp:docPr id="1" name="Afbeelding 1" descr="a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s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1445" cy="116840"/>
                    </a:xfrm>
                    <a:prstGeom prst="rect">
                      <a:avLst/>
                    </a:prstGeom>
                    <a:noFill/>
                    <a:ln>
                      <a:noFill/>
                    </a:ln>
                  </pic:spPr>
                </pic:pic>
              </a:graphicData>
            </a:graphic>
          </wp:inline>
        </w:drawing>
      </w:r>
      <w:r w:rsidRPr="00524371">
        <w:rPr>
          <w:rFonts w:ascii="Arial" w:hAnsi="Arial" w:cs="Arial"/>
          <w:color w:val="002060"/>
          <w:sz w:val="20"/>
          <w:szCs w:val="20"/>
          <w:lang w:val="en-GB"/>
        </w:rPr>
        <w:t> </w:t>
      </w:r>
      <w:hyperlink w:history="1" r:id="rId13">
        <w:r w:rsidRPr="00524371">
          <w:rPr>
            <w:rStyle w:val="Hyperlink"/>
            <w:rFonts w:ascii="Arial" w:hAnsi="Arial" w:cs="Arial"/>
            <w:color w:val="E36C0A"/>
            <w:sz w:val="20"/>
            <w:szCs w:val="20"/>
            <w:lang w:val="en-GB"/>
          </w:rPr>
          <w:t>@</w:t>
        </w:r>
        <w:proofErr w:type="spellStart"/>
        <w:r w:rsidRPr="00524371">
          <w:rPr>
            <w:rStyle w:val="Hyperlink"/>
            <w:rFonts w:ascii="Arial" w:hAnsi="Arial" w:cs="Arial"/>
            <w:color w:val="E36C0A"/>
            <w:sz w:val="20"/>
            <w:szCs w:val="20"/>
            <w:lang w:val="en-GB"/>
          </w:rPr>
          <w:t>pduisenberg</w:t>
        </w:r>
        <w:proofErr w:type="spellEnd"/>
      </w:hyperlink>
    </w:p>
    <w:p w:rsidRPr="00524371" w:rsidR="00524371" w:rsidP="00524371" w:rsidRDefault="00524371">
      <w:pPr>
        <w:spacing w:after="240"/>
        <w:rPr>
          <w:rFonts w:ascii="Arial" w:hAnsi="Arial" w:cs="Arial"/>
          <w:color w:val="0D1D6F"/>
          <w:sz w:val="20"/>
          <w:szCs w:val="20"/>
          <w:lang w:val="en-GB"/>
        </w:rPr>
      </w:pPr>
      <w:r w:rsidRPr="00524371">
        <w:rPr>
          <w:rFonts w:ascii="Arial" w:hAnsi="Arial" w:cs="Arial"/>
          <w:b/>
          <w:bCs/>
          <w:color w:val="0D1D6F"/>
          <w:sz w:val="20"/>
          <w:szCs w:val="20"/>
          <w:lang w:val="en-GB"/>
        </w:rPr>
        <w:t>E</w:t>
      </w:r>
      <w:r w:rsidRPr="00524371">
        <w:rPr>
          <w:rFonts w:ascii="Arial" w:hAnsi="Arial" w:cs="Arial"/>
          <w:color w:val="0D1D6F"/>
          <w:sz w:val="20"/>
          <w:szCs w:val="20"/>
          <w:lang w:val="en-GB"/>
        </w:rPr>
        <w:t xml:space="preserve"> </w:t>
      </w:r>
      <w:hyperlink w:history="1" r:id="rId14">
        <w:r w:rsidRPr="00524371">
          <w:rPr>
            <w:rStyle w:val="Hyperlink"/>
            <w:rFonts w:ascii="Arial" w:hAnsi="Arial" w:cs="Arial"/>
            <w:color w:val="E36C0A"/>
            <w:sz w:val="20"/>
            <w:szCs w:val="20"/>
            <w:lang w:val="en-GB"/>
          </w:rPr>
          <w:t>p.duisenberg@tweedekamer.nl</w:t>
        </w:r>
      </w:hyperlink>
      <w:r w:rsidRPr="00524371">
        <w:rPr>
          <w:rFonts w:ascii="Arial" w:hAnsi="Arial" w:cs="Arial"/>
          <w:color w:val="0D1D6F"/>
          <w:sz w:val="20"/>
          <w:szCs w:val="20"/>
          <w:lang w:val="en-GB"/>
        </w:rPr>
        <w:t xml:space="preserve"> • </w:t>
      </w:r>
      <w:r w:rsidRPr="00524371">
        <w:rPr>
          <w:rFonts w:ascii="Arial" w:hAnsi="Arial" w:cs="Arial"/>
          <w:b/>
          <w:bCs/>
          <w:color w:val="0D1D6F"/>
          <w:sz w:val="20"/>
          <w:szCs w:val="20"/>
          <w:lang w:val="en-GB"/>
        </w:rPr>
        <w:t>W</w:t>
      </w:r>
      <w:r w:rsidRPr="00524371">
        <w:rPr>
          <w:rFonts w:ascii="Arial" w:hAnsi="Arial" w:cs="Arial"/>
          <w:color w:val="0D1D6F"/>
          <w:sz w:val="20"/>
          <w:szCs w:val="20"/>
          <w:lang w:val="en-GB"/>
        </w:rPr>
        <w:t xml:space="preserve"> </w:t>
      </w:r>
      <w:r>
        <w:rPr>
          <w:rFonts w:ascii="Arial" w:hAnsi="Arial" w:cs="Arial"/>
          <w:color w:val="E36C0A"/>
          <w:sz w:val="20"/>
          <w:szCs w:val="20"/>
        </w:rPr>
        <w:fldChar w:fldCharType="begin"/>
      </w:r>
      <w:r w:rsidRPr="00524371">
        <w:rPr>
          <w:rFonts w:ascii="Arial" w:hAnsi="Arial" w:cs="Arial"/>
          <w:color w:val="E36C0A"/>
          <w:sz w:val="20"/>
          <w:szCs w:val="20"/>
          <w:lang w:val="en-GB"/>
        </w:rPr>
        <w:instrText xml:space="preserve"> HYPERLINK "http://www.vvd.nl/" </w:instrText>
      </w:r>
      <w:r>
        <w:rPr>
          <w:rFonts w:ascii="Arial" w:hAnsi="Arial" w:cs="Arial"/>
          <w:color w:val="E36C0A"/>
          <w:sz w:val="20"/>
          <w:szCs w:val="20"/>
        </w:rPr>
        <w:fldChar w:fldCharType="separate"/>
      </w:r>
      <w:r w:rsidRPr="00524371">
        <w:rPr>
          <w:rStyle w:val="Hyperlink"/>
          <w:rFonts w:ascii="Arial" w:hAnsi="Arial" w:cs="Arial"/>
          <w:color w:val="E36C0A"/>
          <w:sz w:val="20"/>
          <w:szCs w:val="20"/>
          <w:lang w:val="en-GB"/>
        </w:rPr>
        <w:t>www.vvd.nl</w:t>
      </w:r>
      <w:r>
        <w:rPr>
          <w:rFonts w:ascii="Arial" w:hAnsi="Arial" w:cs="Arial"/>
          <w:color w:val="E36C0A"/>
          <w:sz w:val="20"/>
          <w:szCs w:val="20"/>
        </w:rPr>
        <w:fldChar w:fldCharType="end"/>
      </w:r>
    </w:p>
    <w:p w:rsidRPr="00524371" w:rsidR="00524371" w:rsidRDefault="00524371">
      <w:pPr>
        <w:rPr>
          <w:rFonts w:asciiTheme="minorHAnsi" w:hAnsiTheme="minorHAnsi"/>
          <w:b/>
          <w:sz w:val="22"/>
          <w:szCs w:val="22"/>
          <w:lang w:val="en-GB"/>
        </w:rPr>
      </w:pPr>
      <w:r w:rsidRPr="00524371">
        <w:rPr>
          <w:rFonts w:asciiTheme="minorHAnsi" w:hAnsiTheme="minorHAnsi"/>
          <w:b/>
          <w:sz w:val="22"/>
          <w:szCs w:val="22"/>
          <w:lang w:val="en-GB"/>
        </w:rPr>
        <w:br w:type="page"/>
      </w:r>
    </w:p>
    <w:p w:rsidRPr="00CC0C7A" w:rsidR="00EF368D" w:rsidRDefault="00117614">
      <w:pPr>
        <w:rPr>
          <w:rFonts w:asciiTheme="minorHAnsi" w:hAnsiTheme="minorHAnsi"/>
          <w:b/>
          <w:sz w:val="22"/>
          <w:szCs w:val="22"/>
        </w:rPr>
      </w:pPr>
      <w:r w:rsidRPr="00CC0C7A">
        <w:rPr>
          <w:rFonts w:asciiTheme="minorHAnsi" w:hAnsiTheme="minorHAnsi"/>
          <w:b/>
          <w:sz w:val="22"/>
          <w:szCs w:val="22"/>
        </w:rPr>
        <w:lastRenderedPageBreak/>
        <w:t>De toekomst van a</w:t>
      </w:r>
      <w:r w:rsidRPr="00CC0C7A" w:rsidR="00EF368D">
        <w:rPr>
          <w:rFonts w:asciiTheme="minorHAnsi" w:hAnsiTheme="minorHAnsi"/>
          <w:b/>
          <w:sz w:val="22"/>
          <w:szCs w:val="22"/>
        </w:rPr>
        <w:t>ccreditatie in het hoger onderwijs</w:t>
      </w:r>
      <w:r w:rsidR="00DE4AE3">
        <w:rPr>
          <w:rFonts w:asciiTheme="minorHAnsi" w:hAnsiTheme="minorHAnsi"/>
          <w:b/>
          <w:sz w:val="22"/>
          <w:szCs w:val="22"/>
        </w:rPr>
        <w:t xml:space="preserve"> – Inbreng VVD, SP en GroenLinks</w:t>
      </w:r>
    </w:p>
    <w:p w:rsidRPr="00CC0C7A" w:rsidR="00F30B49" w:rsidRDefault="007F55FD">
      <w:pPr>
        <w:rPr>
          <w:rFonts w:asciiTheme="minorHAnsi" w:hAnsiTheme="minorHAnsi"/>
          <w:b/>
          <w:sz w:val="22"/>
          <w:szCs w:val="22"/>
        </w:rPr>
      </w:pPr>
      <w:r>
        <w:rPr>
          <w:rFonts w:asciiTheme="minorHAnsi" w:hAnsiTheme="minorHAnsi"/>
          <w:b/>
          <w:sz w:val="22"/>
          <w:szCs w:val="22"/>
        </w:rPr>
        <w:t>November</w:t>
      </w:r>
      <w:r w:rsidRPr="00CC0C7A" w:rsidR="00F30B49">
        <w:rPr>
          <w:rFonts w:asciiTheme="minorHAnsi" w:hAnsiTheme="minorHAnsi"/>
          <w:b/>
          <w:sz w:val="22"/>
          <w:szCs w:val="22"/>
        </w:rPr>
        <w:t xml:space="preserve"> 2015</w:t>
      </w:r>
    </w:p>
    <w:p w:rsidRPr="00CC0C7A" w:rsidR="00EF368D" w:rsidRDefault="00EF368D">
      <w:pPr>
        <w:rPr>
          <w:rFonts w:asciiTheme="minorHAnsi" w:hAnsiTheme="minorHAnsi"/>
          <w:sz w:val="22"/>
          <w:szCs w:val="22"/>
        </w:rPr>
      </w:pPr>
    </w:p>
    <w:p w:rsidRPr="00CC0C7A" w:rsidR="00EF368D" w:rsidRDefault="00EF368D">
      <w:pPr>
        <w:rPr>
          <w:rFonts w:asciiTheme="minorHAnsi" w:hAnsiTheme="minorHAnsi"/>
          <w:sz w:val="22"/>
          <w:szCs w:val="22"/>
          <w:u w:val="single"/>
        </w:rPr>
      </w:pPr>
      <w:r w:rsidRPr="00CC0C7A">
        <w:rPr>
          <w:rFonts w:asciiTheme="minorHAnsi" w:hAnsiTheme="minorHAnsi"/>
          <w:sz w:val="22"/>
          <w:szCs w:val="22"/>
          <w:u w:val="single"/>
        </w:rPr>
        <w:t>Doelstelling van de accreditatie in het hoger onderwijs</w:t>
      </w:r>
    </w:p>
    <w:p w:rsidRPr="00CC0C7A" w:rsidR="00EF368D" w:rsidRDefault="00F30B49">
      <w:pPr>
        <w:rPr>
          <w:rFonts w:asciiTheme="minorHAnsi" w:hAnsiTheme="minorHAnsi"/>
          <w:sz w:val="22"/>
          <w:szCs w:val="22"/>
        </w:rPr>
      </w:pPr>
      <w:r w:rsidRPr="00CC0C7A">
        <w:rPr>
          <w:rFonts w:asciiTheme="minorHAnsi" w:hAnsiTheme="minorHAnsi"/>
          <w:sz w:val="22"/>
          <w:szCs w:val="22"/>
        </w:rPr>
        <w:t>Volgens de VVD, SP en GroenLinks</w:t>
      </w:r>
      <w:r w:rsidRPr="00CC0C7A" w:rsidR="00EF368D">
        <w:rPr>
          <w:rFonts w:asciiTheme="minorHAnsi" w:hAnsiTheme="minorHAnsi"/>
          <w:sz w:val="22"/>
          <w:szCs w:val="22"/>
        </w:rPr>
        <w:t xml:space="preserve"> is de accreditatie op d</w:t>
      </w:r>
      <w:r w:rsidR="00CC0C7A">
        <w:rPr>
          <w:rFonts w:asciiTheme="minorHAnsi" w:hAnsiTheme="minorHAnsi"/>
          <w:sz w:val="22"/>
          <w:szCs w:val="22"/>
        </w:rPr>
        <w:t xml:space="preserve">e eerste plaats belangrijk </w:t>
      </w:r>
      <w:r w:rsidRPr="00CC0C7A" w:rsidR="00EF368D">
        <w:rPr>
          <w:rFonts w:asciiTheme="minorHAnsi" w:hAnsiTheme="minorHAnsi"/>
          <w:sz w:val="22"/>
          <w:szCs w:val="22"/>
        </w:rPr>
        <w:t xml:space="preserve">om de waarde van het diploma </w:t>
      </w:r>
      <w:r w:rsidRPr="00CC0C7A" w:rsidR="00D75958">
        <w:rPr>
          <w:rFonts w:asciiTheme="minorHAnsi" w:hAnsiTheme="minorHAnsi"/>
          <w:sz w:val="22"/>
          <w:szCs w:val="22"/>
        </w:rPr>
        <w:t xml:space="preserve">en de onderwijskwaliteit te </w:t>
      </w:r>
      <w:r w:rsidRPr="00CC0C7A">
        <w:rPr>
          <w:rFonts w:asciiTheme="minorHAnsi" w:hAnsiTheme="minorHAnsi"/>
          <w:sz w:val="22"/>
          <w:szCs w:val="22"/>
        </w:rPr>
        <w:t>borgen. Het civiel effect</w:t>
      </w:r>
      <w:r w:rsidRPr="00CC0C7A" w:rsidR="00EF368D">
        <w:rPr>
          <w:rFonts w:asciiTheme="minorHAnsi" w:hAnsiTheme="minorHAnsi"/>
          <w:sz w:val="22"/>
          <w:szCs w:val="22"/>
        </w:rPr>
        <w:t xml:space="preserve"> </w:t>
      </w:r>
      <w:r w:rsidR="00CC0C7A">
        <w:rPr>
          <w:rFonts w:asciiTheme="minorHAnsi" w:hAnsiTheme="minorHAnsi"/>
          <w:sz w:val="22"/>
          <w:szCs w:val="22"/>
        </w:rPr>
        <w:t xml:space="preserve">van een diploma </w:t>
      </w:r>
      <w:r w:rsidRPr="00CC0C7A" w:rsidR="00EF368D">
        <w:rPr>
          <w:rFonts w:asciiTheme="minorHAnsi" w:hAnsiTheme="minorHAnsi"/>
          <w:sz w:val="22"/>
          <w:szCs w:val="22"/>
        </w:rPr>
        <w:t xml:space="preserve">is van belang </w:t>
      </w:r>
      <w:r w:rsidRPr="00CC0C7A" w:rsidR="00CC0C7A">
        <w:rPr>
          <w:rFonts w:asciiTheme="minorHAnsi" w:hAnsiTheme="minorHAnsi"/>
          <w:sz w:val="22"/>
          <w:szCs w:val="22"/>
        </w:rPr>
        <w:t>voor</w:t>
      </w:r>
      <w:r w:rsidRPr="00CC0C7A" w:rsidR="00EF368D">
        <w:rPr>
          <w:rFonts w:asciiTheme="minorHAnsi" w:hAnsiTheme="minorHAnsi"/>
          <w:sz w:val="22"/>
          <w:szCs w:val="22"/>
        </w:rPr>
        <w:t xml:space="preserve"> de student en </w:t>
      </w:r>
      <w:r w:rsidRPr="00CC0C7A" w:rsidR="00CC0C7A">
        <w:rPr>
          <w:rFonts w:asciiTheme="minorHAnsi" w:hAnsiTheme="minorHAnsi"/>
          <w:sz w:val="22"/>
          <w:szCs w:val="22"/>
        </w:rPr>
        <w:t>voor</w:t>
      </w:r>
      <w:r w:rsidRPr="00CC0C7A" w:rsidR="00EF368D">
        <w:rPr>
          <w:rFonts w:asciiTheme="minorHAnsi" w:hAnsiTheme="minorHAnsi"/>
          <w:sz w:val="22"/>
          <w:szCs w:val="22"/>
        </w:rPr>
        <w:t xml:space="preserve"> de gehele maatschappij. De partijen zijn van mening dat accreditatie daarnaast een aanjager kan zijn van </w:t>
      </w:r>
      <w:r w:rsidRPr="00CC0C7A" w:rsidR="00D75958">
        <w:rPr>
          <w:rFonts w:asciiTheme="minorHAnsi" w:hAnsiTheme="minorHAnsi"/>
          <w:sz w:val="22"/>
          <w:szCs w:val="22"/>
        </w:rPr>
        <w:t>een</w:t>
      </w:r>
      <w:r w:rsidRPr="00CC0C7A" w:rsidR="00EF368D">
        <w:rPr>
          <w:rFonts w:asciiTheme="minorHAnsi" w:hAnsiTheme="minorHAnsi"/>
          <w:sz w:val="22"/>
          <w:szCs w:val="22"/>
        </w:rPr>
        <w:t xml:space="preserve"> kwaliteitsdiscussie in het onderwijs. De accreditatie moet niet tot angst en weerzin leiden, maar moet </w:t>
      </w:r>
      <w:r w:rsidRPr="00CC0C7A" w:rsidR="00CC0C7A">
        <w:rPr>
          <w:rFonts w:asciiTheme="minorHAnsi" w:hAnsiTheme="minorHAnsi"/>
          <w:sz w:val="22"/>
          <w:szCs w:val="22"/>
        </w:rPr>
        <w:t xml:space="preserve">meer </w:t>
      </w:r>
      <w:r w:rsidRPr="00CC0C7A" w:rsidR="00EF368D">
        <w:rPr>
          <w:rFonts w:asciiTheme="minorHAnsi" w:hAnsiTheme="minorHAnsi"/>
          <w:sz w:val="22"/>
          <w:szCs w:val="22"/>
        </w:rPr>
        <w:t>motiveren en enthousiasmeren.</w:t>
      </w:r>
      <w:r w:rsidRPr="00CC0C7A" w:rsidR="00CA10A5">
        <w:rPr>
          <w:rFonts w:asciiTheme="minorHAnsi" w:hAnsiTheme="minorHAnsi"/>
          <w:sz w:val="22"/>
          <w:szCs w:val="22"/>
        </w:rPr>
        <w:t xml:space="preserve"> Zoals de minister het in haar brief schrijft: </w:t>
      </w:r>
      <w:r w:rsidRPr="00CC0C7A" w:rsidR="00D75958">
        <w:rPr>
          <w:rFonts w:asciiTheme="minorHAnsi" w:hAnsiTheme="minorHAnsi"/>
          <w:sz w:val="22"/>
          <w:szCs w:val="22"/>
        </w:rPr>
        <w:t>“</w:t>
      </w:r>
      <w:r w:rsidRPr="00CC0C7A" w:rsidR="00CA10A5">
        <w:rPr>
          <w:rFonts w:asciiTheme="minorHAnsi" w:hAnsiTheme="minorHAnsi"/>
          <w:sz w:val="22"/>
          <w:szCs w:val="22"/>
        </w:rPr>
        <w:t>het eigenaarschap van docenten moet vergroot worden</w:t>
      </w:r>
      <w:r w:rsidRPr="00CC0C7A" w:rsidR="00D75958">
        <w:rPr>
          <w:rFonts w:asciiTheme="minorHAnsi" w:hAnsiTheme="minorHAnsi"/>
          <w:sz w:val="22"/>
          <w:szCs w:val="22"/>
        </w:rPr>
        <w:t>”</w:t>
      </w:r>
      <w:r w:rsidRPr="00CC0C7A" w:rsidR="00CA10A5">
        <w:rPr>
          <w:rFonts w:asciiTheme="minorHAnsi" w:hAnsiTheme="minorHAnsi"/>
          <w:sz w:val="22"/>
          <w:szCs w:val="22"/>
        </w:rPr>
        <w:t>.</w:t>
      </w:r>
      <w:r w:rsidRPr="00CC0C7A" w:rsidR="00EF368D">
        <w:rPr>
          <w:rFonts w:asciiTheme="minorHAnsi" w:hAnsiTheme="minorHAnsi"/>
          <w:sz w:val="22"/>
          <w:szCs w:val="22"/>
        </w:rPr>
        <w:t xml:space="preserve"> Daarbij hebben de drie partijen ook oog voor de (erv</w:t>
      </w:r>
      <w:r w:rsidRPr="00CC0C7A" w:rsidR="00D75958">
        <w:rPr>
          <w:rFonts w:asciiTheme="minorHAnsi" w:hAnsiTheme="minorHAnsi"/>
          <w:sz w:val="22"/>
          <w:szCs w:val="22"/>
        </w:rPr>
        <w:t>aren) lasten</w:t>
      </w:r>
      <w:r w:rsidRPr="00CC0C7A" w:rsidR="00EF368D">
        <w:rPr>
          <w:rFonts w:asciiTheme="minorHAnsi" w:hAnsiTheme="minorHAnsi"/>
          <w:sz w:val="22"/>
          <w:szCs w:val="22"/>
        </w:rPr>
        <w:t xml:space="preserve">druk </w:t>
      </w:r>
      <w:r w:rsidRPr="00CC0C7A" w:rsidR="00D75958">
        <w:rPr>
          <w:rFonts w:asciiTheme="minorHAnsi" w:hAnsiTheme="minorHAnsi"/>
          <w:sz w:val="22"/>
          <w:szCs w:val="22"/>
        </w:rPr>
        <w:t>die veroorzaakt zou worden door</w:t>
      </w:r>
      <w:r w:rsidRPr="00CC0C7A" w:rsidR="00EF368D">
        <w:rPr>
          <w:rFonts w:asciiTheme="minorHAnsi" w:hAnsiTheme="minorHAnsi"/>
          <w:sz w:val="22"/>
          <w:szCs w:val="22"/>
        </w:rPr>
        <w:t xml:space="preserve"> accreditatie. Deze moet proportioneel zijn</w:t>
      </w:r>
      <w:r w:rsidRPr="00CC0C7A" w:rsidR="00D75958">
        <w:rPr>
          <w:rFonts w:asciiTheme="minorHAnsi" w:hAnsiTheme="minorHAnsi"/>
          <w:sz w:val="22"/>
          <w:szCs w:val="22"/>
        </w:rPr>
        <w:t>, maar de partijen wijzen er ook op dat deze lastendruk niet alleen tot stand komt door de accreditatiesystematiek</w:t>
      </w:r>
      <w:r w:rsidRPr="00CC0C7A" w:rsidR="00EF368D">
        <w:rPr>
          <w:rFonts w:asciiTheme="minorHAnsi" w:hAnsiTheme="minorHAnsi"/>
          <w:sz w:val="22"/>
          <w:szCs w:val="22"/>
        </w:rPr>
        <w:t xml:space="preserve">. In dat licht plaatsen de partijen dan ook de motie Rog c.s. die de </w:t>
      </w:r>
      <w:r w:rsidRPr="00CC0C7A" w:rsidR="00117614">
        <w:rPr>
          <w:rFonts w:asciiTheme="minorHAnsi" w:hAnsiTheme="minorHAnsi"/>
          <w:sz w:val="22"/>
          <w:szCs w:val="22"/>
        </w:rPr>
        <w:t>administratieve</w:t>
      </w:r>
      <w:r w:rsidRPr="00CC0C7A" w:rsidR="00EF368D">
        <w:rPr>
          <w:rFonts w:asciiTheme="minorHAnsi" w:hAnsiTheme="minorHAnsi"/>
          <w:sz w:val="22"/>
          <w:szCs w:val="22"/>
        </w:rPr>
        <w:t xml:space="preserve"> druk </w:t>
      </w:r>
      <w:r w:rsidRPr="00CC0C7A" w:rsidR="00FF26AF">
        <w:rPr>
          <w:rFonts w:asciiTheme="minorHAnsi" w:hAnsiTheme="minorHAnsi"/>
          <w:sz w:val="22"/>
          <w:szCs w:val="22"/>
        </w:rPr>
        <w:t xml:space="preserve">van </w:t>
      </w:r>
      <w:r w:rsidRPr="00CC0C7A" w:rsidR="00117614">
        <w:rPr>
          <w:rFonts w:asciiTheme="minorHAnsi" w:hAnsiTheme="minorHAnsi"/>
          <w:sz w:val="22"/>
          <w:szCs w:val="22"/>
        </w:rPr>
        <w:t>accreditaties</w:t>
      </w:r>
      <w:r w:rsidRPr="00CC0C7A" w:rsidR="00FF26AF">
        <w:rPr>
          <w:rFonts w:asciiTheme="minorHAnsi" w:hAnsiTheme="minorHAnsi"/>
          <w:sz w:val="22"/>
          <w:szCs w:val="22"/>
        </w:rPr>
        <w:t xml:space="preserve"> op het niveau van opleidingen</w:t>
      </w:r>
      <w:r w:rsidRPr="00CC0C7A" w:rsidR="00117614">
        <w:rPr>
          <w:rFonts w:asciiTheme="minorHAnsi" w:hAnsiTheme="minorHAnsi"/>
          <w:sz w:val="22"/>
          <w:szCs w:val="22"/>
        </w:rPr>
        <w:t xml:space="preserve"> vraagt te </w:t>
      </w:r>
      <w:r w:rsidRPr="00CC0C7A" w:rsidR="00FF26AF">
        <w:rPr>
          <w:rFonts w:asciiTheme="minorHAnsi" w:hAnsiTheme="minorHAnsi"/>
          <w:sz w:val="22"/>
          <w:szCs w:val="22"/>
        </w:rPr>
        <w:t>beperken.</w:t>
      </w:r>
      <w:r w:rsidR="003E732A">
        <w:rPr>
          <w:rFonts w:asciiTheme="minorHAnsi" w:hAnsiTheme="minorHAnsi"/>
          <w:sz w:val="22"/>
          <w:szCs w:val="22"/>
        </w:rPr>
        <w:t xml:space="preserve"> </w:t>
      </w:r>
    </w:p>
    <w:p w:rsidRPr="00CC0C7A" w:rsidR="00EF368D" w:rsidRDefault="00EF368D">
      <w:pPr>
        <w:rPr>
          <w:rFonts w:asciiTheme="minorHAnsi" w:hAnsiTheme="minorHAnsi"/>
          <w:sz w:val="22"/>
          <w:szCs w:val="22"/>
        </w:rPr>
      </w:pPr>
    </w:p>
    <w:p w:rsidRPr="00CC0C7A" w:rsidR="00EF368D" w:rsidRDefault="00EF368D">
      <w:pPr>
        <w:rPr>
          <w:rFonts w:asciiTheme="minorHAnsi" w:hAnsiTheme="minorHAnsi"/>
          <w:sz w:val="22"/>
          <w:szCs w:val="22"/>
          <w:u w:val="single"/>
        </w:rPr>
      </w:pPr>
      <w:r w:rsidRPr="00CC0C7A">
        <w:rPr>
          <w:rFonts w:asciiTheme="minorHAnsi" w:hAnsiTheme="minorHAnsi"/>
          <w:sz w:val="22"/>
          <w:szCs w:val="22"/>
          <w:u w:val="single"/>
        </w:rPr>
        <w:t>Randvoorwaarden van accreditatie in het hoger onderwijs</w:t>
      </w:r>
    </w:p>
    <w:p w:rsidRPr="00CC0C7A" w:rsidR="00EF368D" w:rsidRDefault="00EF368D">
      <w:pPr>
        <w:rPr>
          <w:rFonts w:asciiTheme="minorHAnsi" w:hAnsiTheme="minorHAnsi"/>
          <w:sz w:val="22"/>
          <w:szCs w:val="22"/>
        </w:rPr>
      </w:pPr>
      <w:r w:rsidRPr="00CC0C7A">
        <w:rPr>
          <w:rFonts w:asciiTheme="minorHAnsi" w:hAnsiTheme="minorHAnsi"/>
          <w:sz w:val="22"/>
          <w:szCs w:val="22"/>
        </w:rPr>
        <w:t xml:space="preserve">De </w:t>
      </w:r>
      <w:r w:rsidRPr="00CC0C7A" w:rsidR="00F30B49">
        <w:rPr>
          <w:rFonts w:asciiTheme="minorHAnsi" w:hAnsiTheme="minorHAnsi"/>
          <w:sz w:val="22"/>
          <w:szCs w:val="22"/>
        </w:rPr>
        <w:t xml:space="preserve">drie </w:t>
      </w:r>
      <w:r w:rsidRPr="00CC0C7A">
        <w:rPr>
          <w:rFonts w:asciiTheme="minorHAnsi" w:hAnsiTheme="minorHAnsi"/>
          <w:sz w:val="22"/>
          <w:szCs w:val="22"/>
        </w:rPr>
        <w:t xml:space="preserve">partijen </w:t>
      </w:r>
      <w:r w:rsidRPr="00CC0C7A" w:rsidR="00117614">
        <w:rPr>
          <w:rFonts w:asciiTheme="minorHAnsi" w:hAnsiTheme="minorHAnsi"/>
          <w:sz w:val="22"/>
          <w:szCs w:val="22"/>
        </w:rPr>
        <w:t xml:space="preserve">zijn van mening dat bij de uitvoering van de motie Rog c.s. een aantal randvoorwaarden moeten worden gehanteerd. Behalve dat het binnen </w:t>
      </w:r>
      <w:r w:rsidR="006246A8">
        <w:rPr>
          <w:rFonts w:asciiTheme="minorHAnsi" w:hAnsiTheme="minorHAnsi"/>
          <w:sz w:val="22"/>
          <w:szCs w:val="22"/>
        </w:rPr>
        <w:t>de doelstelling van accreditatie en het dictum moet blijven</w:t>
      </w:r>
      <w:r w:rsidRPr="00CC0C7A" w:rsidR="00F30B49">
        <w:rPr>
          <w:rFonts w:asciiTheme="minorHAnsi" w:hAnsiTheme="minorHAnsi"/>
          <w:sz w:val="22"/>
          <w:szCs w:val="22"/>
        </w:rPr>
        <w:t xml:space="preserve">. De partijen stellen dat </w:t>
      </w:r>
      <w:r w:rsidRPr="00CC0C7A" w:rsidR="00117614">
        <w:rPr>
          <w:rFonts w:asciiTheme="minorHAnsi" w:hAnsiTheme="minorHAnsi"/>
          <w:sz w:val="22"/>
          <w:szCs w:val="22"/>
        </w:rPr>
        <w:t>de opleiding op zich</w:t>
      </w:r>
      <w:r w:rsidRPr="00CC0C7A" w:rsidR="00F30B49">
        <w:rPr>
          <w:rFonts w:asciiTheme="minorHAnsi" w:hAnsiTheme="minorHAnsi"/>
          <w:sz w:val="22"/>
          <w:szCs w:val="22"/>
        </w:rPr>
        <w:t>zelf</w:t>
      </w:r>
      <w:r w:rsidRPr="00CC0C7A" w:rsidR="00117614">
        <w:rPr>
          <w:rFonts w:asciiTheme="minorHAnsi" w:hAnsiTheme="minorHAnsi"/>
          <w:sz w:val="22"/>
          <w:szCs w:val="22"/>
        </w:rPr>
        <w:t xml:space="preserve"> en onafhankelijk geaccrediteerd moet worden. Daarnaast moet er een geclusterde accreditatie plaatsvinden, aangezien dit zich heeft bewezen en de lastendruk beperkt. </w:t>
      </w:r>
    </w:p>
    <w:p w:rsidRPr="00CC0C7A" w:rsidR="00117614" w:rsidRDefault="00117614">
      <w:pPr>
        <w:rPr>
          <w:rFonts w:asciiTheme="minorHAnsi" w:hAnsiTheme="minorHAnsi"/>
          <w:sz w:val="22"/>
          <w:szCs w:val="22"/>
        </w:rPr>
      </w:pPr>
    </w:p>
    <w:p w:rsidRPr="00CC0C7A" w:rsidR="00117614" w:rsidRDefault="007F55FD">
      <w:pPr>
        <w:rPr>
          <w:rFonts w:asciiTheme="minorHAnsi" w:hAnsiTheme="minorHAnsi"/>
          <w:sz w:val="22"/>
          <w:szCs w:val="22"/>
          <w:u w:val="single"/>
        </w:rPr>
      </w:pPr>
      <w:r>
        <w:rPr>
          <w:rFonts w:asciiTheme="minorHAnsi" w:hAnsiTheme="minorHAnsi"/>
          <w:sz w:val="22"/>
          <w:szCs w:val="22"/>
          <w:u w:val="single"/>
        </w:rPr>
        <w:t>Spoor 1</w:t>
      </w:r>
      <w:r w:rsidR="003A16A2">
        <w:rPr>
          <w:rFonts w:asciiTheme="minorHAnsi" w:hAnsiTheme="minorHAnsi"/>
          <w:sz w:val="22"/>
          <w:szCs w:val="22"/>
          <w:u w:val="single"/>
        </w:rPr>
        <w:t xml:space="preserve"> van de Minister</w:t>
      </w:r>
      <w:r>
        <w:rPr>
          <w:rFonts w:asciiTheme="minorHAnsi" w:hAnsiTheme="minorHAnsi"/>
          <w:sz w:val="22"/>
          <w:szCs w:val="22"/>
          <w:u w:val="single"/>
        </w:rPr>
        <w:t xml:space="preserve">: </w:t>
      </w:r>
      <w:r w:rsidR="003A16A2">
        <w:rPr>
          <w:rFonts w:asciiTheme="minorHAnsi" w:hAnsiTheme="minorHAnsi"/>
          <w:sz w:val="22"/>
          <w:szCs w:val="22"/>
          <w:u w:val="single"/>
        </w:rPr>
        <w:t>a</w:t>
      </w:r>
      <w:r w:rsidRPr="00CC0C7A" w:rsidR="00FF26AF">
        <w:rPr>
          <w:rFonts w:asciiTheme="minorHAnsi" w:hAnsiTheme="minorHAnsi"/>
          <w:sz w:val="22"/>
          <w:szCs w:val="22"/>
          <w:u w:val="single"/>
        </w:rPr>
        <w:t>anvullingen optimalisatie huidige stelsel</w:t>
      </w:r>
    </w:p>
    <w:p w:rsidRPr="00CC0C7A" w:rsidR="00117614" w:rsidRDefault="00FF26AF">
      <w:pPr>
        <w:rPr>
          <w:rFonts w:asciiTheme="minorHAnsi" w:hAnsiTheme="minorHAnsi"/>
          <w:sz w:val="22"/>
          <w:szCs w:val="22"/>
        </w:rPr>
      </w:pPr>
      <w:r w:rsidRPr="00CC0C7A">
        <w:rPr>
          <w:rFonts w:asciiTheme="minorHAnsi" w:hAnsiTheme="minorHAnsi"/>
          <w:sz w:val="22"/>
          <w:szCs w:val="22"/>
        </w:rPr>
        <w:t>In het voorstel dat de minister onlangs stuurde naar de Kamer kunnen de partijen zich grotendeels vinden</w:t>
      </w:r>
      <w:r w:rsidR="003A16A2">
        <w:rPr>
          <w:rFonts w:asciiTheme="minorHAnsi" w:hAnsiTheme="minorHAnsi"/>
          <w:sz w:val="22"/>
          <w:szCs w:val="22"/>
        </w:rPr>
        <w:t xml:space="preserve"> ten aanzien van </w:t>
      </w:r>
      <w:r w:rsidRPr="00CC0C7A">
        <w:rPr>
          <w:rFonts w:asciiTheme="minorHAnsi" w:hAnsiTheme="minorHAnsi"/>
          <w:sz w:val="22"/>
          <w:szCs w:val="22"/>
        </w:rPr>
        <w:t xml:space="preserve">de optimalisatie van het </w:t>
      </w:r>
      <w:r w:rsidRPr="00CC0C7A" w:rsidR="00F30B49">
        <w:rPr>
          <w:rFonts w:asciiTheme="minorHAnsi" w:hAnsiTheme="minorHAnsi"/>
          <w:sz w:val="22"/>
          <w:szCs w:val="22"/>
        </w:rPr>
        <w:t>accreditatie</w:t>
      </w:r>
      <w:r w:rsidRPr="00CC0C7A">
        <w:rPr>
          <w:rFonts w:asciiTheme="minorHAnsi" w:hAnsiTheme="minorHAnsi"/>
          <w:sz w:val="22"/>
          <w:szCs w:val="22"/>
        </w:rPr>
        <w:t xml:space="preserve">systeem. Bijvoorbeeld de nadrukkelijkere stem van studenten, het voorkomen van </w:t>
      </w:r>
      <w:proofErr w:type="spellStart"/>
      <w:r w:rsidRPr="00CC0C7A">
        <w:rPr>
          <w:rFonts w:asciiTheme="minorHAnsi" w:hAnsiTheme="minorHAnsi"/>
          <w:sz w:val="22"/>
          <w:szCs w:val="22"/>
        </w:rPr>
        <w:t>dubbelingen</w:t>
      </w:r>
      <w:proofErr w:type="spellEnd"/>
      <w:r w:rsidRPr="00CC0C7A">
        <w:rPr>
          <w:rFonts w:asciiTheme="minorHAnsi" w:hAnsiTheme="minorHAnsi"/>
          <w:sz w:val="22"/>
          <w:szCs w:val="22"/>
        </w:rPr>
        <w:t xml:space="preserve"> en het verduidelijken </w:t>
      </w:r>
      <w:r w:rsidR="003A16A2">
        <w:rPr>
          <w:rFonts w:asciiTheme="minorHAnsi" w:hAnsiTheme="minorHAnsi"/>
          <w:sz w:val="22"/>
          <w:szCs w:val="22"/>
        </w:rPr>
        <w:t xml:space="preserve">van </w:t>
      </w:r>
      <w:r w:rsidRPr="00CC0C7A">
        <w:rPr>
          <w:rFonts w:asciiTheme="minorHAnsi" w:hAnsiTheme="minorHAnsi"/>
          <w:sz w:val="22"/>
          <w:szCs w:val="22"/>
        </w:rPr>
        <w:t xml:space="preserve">wat aangeleverd moet worden. </w:t>
      </w:r>
      <w:r w:rsidR="00535F32">
        <w:rPr>
          <w:rFonts w:asciiTheme="minorHAnsi" w:hAnsiTheme="minorHAnsi"/>
          <w:sz w:val="22"/>
          <w:szCs w:val="22"/>
        </w:rPr>
        <w:t>Al deze maatregelen worden breed ondersteund en dragen al substantieel bij aan de vermindering van administratieve lasten zoals beoogd in de motie Rog c.s..</w:t>
      </w:r>
    </w:p>
    <w:p w:rsidRPr="00CC0C7A" w:rsidR="00FF26AF" w:rsidRDefault="00FF26AF">
      <w:pPr>
        <w:rPr>
          <w:rFonts w:asciiTheme="minorHAnsi" w:hAnsiTheme="minorHAnsi"/>
          <w:sz w:val="22"/>
          <w:szCs w:val="22"/>
        </w:rPr>
      </w:pPr>
    </w:p>
    <w:p w:rsidRPr="00CC0C7A" w:rsidR="006D2B4E" w:rsidRDefault="00D75958">
      <w:pPr>
        <w:rPr>
          <w:rFonts w:asciiTheme="minorHAnsi" w:hAnsiTheme="minorHAnsi"/>
          <w:sz w:val="22"/>
          <w:szCs w:val="22"/>
        </w:rPr>
      </w:pPr>
      <w:r w:rsidRPr="00CC0C7A">
        <w:rPr>
          <w:rFonts w:asciiTheme="minorHAnsi" w:hAnsiTheme="minorHAnsi"/>
          <w:sz w:val="22"/>
          <w:szCs w:val="22"/>
        </w:rPr>
        <w:t xml:space="preserve">De drie partijen willen de minister graag </w:t>
      </w:r>
      <w:r w:rsidR="003A16A2">
        <w:rPr>
          <w:rFonts w:asciiTheme="minorHAnsi" w:hAnsiTheme="minorHAnsi"/>
          <w:sz w:val="22"/>
          <w:szCs w:val="22"/>
          <w:u w:val="single"/>
        </w:rPr>
        <w:t>aanvullende</w:t>
      </w:r>
      <w:r w:rsidRPr="00CC0C7A">
        <w:rPr>
          <w:rFonts w:asciiTheme="minorHAnsi" w:hAnsiTheme="minorHAnsi"/>
          <w:sz w:val="22"/>
          <w:szCs w:val="22"/>
        </w:rPr>
        <w:t xml:space="preserve"> suggesties doen</w:t>
      </w:r>
      <w:r w:rsidR="00D3084F">
        <w:rPr>
          <w:rFonts w:asciiTheme="minorHAnsi" w:hAnsiTheme="minorHAnsi"/>
          <w:sz w:val="22"/>
          <w:szCs w:val="22"/>
        </w:rPr>
        <w:t xml:space="preserve"> binnen de contouren van haar spoor 1</w:t>
      </w:r>
      <w:r w:rsidRPr="00CC0C7A">
        <w:rPr>
          <w:rFonts w:asciiTheme="minorHAnsi" w:hAnsiTheme="minorHAnsi"/>
          <w:sz w:val="22"/>
          <w:szCs w:val="22"/>
        </w:rPr>
        <w:t xml:space="preserve">, die onder meer bij de afgelopen ronde tafel zijn opgedaan: </w:t>
      </w:r>
    </w:p>
    <w:p w:rsidRPr="00CC0C7A" w:rsidR="006D2B4E" w:rsidRDefault="006D2B4E">
      <w:pPr>
        <w:rPr>
          <w:rFonts w:asciiTheme="minorHAnsi" w:hAnsiTheme="minorHAnsi"/>
          <w:sz w:val="22"/>
          <w:szCs w:val="22"/>
        </w:rPr>
      </w:pPr>
    </w:p>
    <w:p w:rsidRPr="00CC0C7A" w:rsidR="00D75958" w:rsidP="00D75958" w:rsidRDefault="00D75958">
      <w:pPr>
        <w:pStyle w:val="Lijstalinea"/>
        <w:numPr>
          <w:ilvl w:val="0"/>
          <w:numId w:val="6"/>
        </w:numPr>
        <w:rPr>
          <w:rFonts w:asciiTheme="minorHAnsi" w:hAnsiTheme="minorHAnsi"/>
          <w:sz w:val="22"/>
          <w:szCs w:val="22"/>
        </w:rPr>
      </w:pPr>
      <w:r w:rsidRPr="00CC0C7A">
        <w:rPr>
          <w:rFonts w:asciiTheme="minorHAnsi" w:hAnsiTheme="minorHAnsi"/>
          <w:sz w:val="22"/>
          <w:szCs w:val="22"/>
        </w:rPr>
        <w:t xml:space="preserve">Controlerende instanties moeten een gezamenlijk format opstellen, die duidelijkheid geeft over de eisen en mate van verantwoording. </w:t>
      </w:r>
    </w:p>
    <w:p w:rsidRPr="00CC0C7A" w:rsidR="00D75958" w:rsidP="00D75958" w:rsidRDefault="00D75958">
      <w:pPr>
        <w:pStyle w:val="Lijstalinea"/>
        <w:numPr>
          <w:ilvl w:val="0"/>
          <w:numId w:val="6"/>
        </w:numPr>
        <w:rPr>
          <w:rFonts w:asciiTheme="minorHAnsi" w:hAnsiTheme="minorHAnsi"/>
          <w:sz w:val="22"/>
          <w:szCs w:val="22"/>
        </w:rPr>
      </w:pPr>
      <w:r w:rsidRPr="00CC0C7A">
        <w:rPr>
          <w:rFonts w:asciiTheme="minorHAnsi" w:hAnsiTheme="minorHAnsi"/>
          <w:sz w:val="22"/>
          <w:szCs w:val="22"/>
        </w:rPr>
        <w:t xml:space="preserve">Daarnaast moet er vooraf afstemming </w:t>
      </w:r>
      <w:r w:rsidR="006246A8">
        <w:rPr>
          <w:rFonts w:asciiTheme="minorHAnsi" w:hAnsiTheme="minorHAnsi"/>
          <w:sz w:val="22"/>
          <w:szCs w:val="22"/>
        </w:rPr>
        <w:t>plaatsvinden over de aan te leveren stukken tussen controlerende instantie en de opleiding</w:t>
      </w:r>
      <w:r w:rsidRPr="00CC0C7A">
        <w:rPr>
          <w:rFonts w:asciiTheme="minorHAnsi" w:hAnsiTheme="minorHAnsi"/>
          <w:sz w:val="22"/>
          <w:szCs w:val="22"/>
        </w:rPr>
        <w:t xml:space="preserve">. </w:t>
      </w:r>
      <w:r w:rsidR="00DE4AE3">
        <w:rPr>
          <w:rFonts w:asciiTheme="minorHAnsi" w:hAnsiTheme="minorHAnsi"/>
          <w:sz w:val="22"/>
          <w:szCs w:val="22"/>
        </w:rPr>
        <w:t>Hierbij moet en kan meer worden uitgegaan van wat er al bij de opleiding voorhanden is.</w:t>
      </w:r>
    </w:p>
    <w:p w:rsidRPr="00CC0C7A" w:rsidR="00D75958" w:rsidP="00D75958" w:rsidRDefault="00D75958">
      <w:pPr>
        <w:pStyle w:val="Lijstalinea"/>
        <w:numPr>
          <w:ilvl w:val="0"/>
          <w:numId w:val="6"/>
        </w:numPr>
        <w:rPr>
          <w:rFonts w:asciiTheme="minorHAnsi" w:hAnsiTheme="minorHAnsi"/>
          <w:sz w:val="22"/>
          <w:szCs w:val="22"/>
        </w:rPr>
      </w:pPr>
      <w:r w:rsidRPr="00CC0C7A">
        <w:rPr>
          <w:rFonts w:asciiTheme="minorHAnsi" w:hAnsiTheme="minorHAnsi"/>
          <w:sz w:val="22"/>
          <w:szCs w:val="22"/>
        </w:rPr>
        <w:t xml:space="preserve">Daarnaast moeten zaken die in het </w:t>
      </w:r>
      <w:r w:rsidR="00084EB1">
        <w:rPr>
          <w:rFonts w:asciiTheme="minorHAnsi" w:hAnsiTheme="minorHAnsi"/>
          <w:sz w:val="22"/>
          <w:szCs w:val="22"/>
        </w:rPr>
        <w:t>Instellingstoets</w:t>
      </w:r>
      <w:r w:rsidRPr="00CC0C7A">
        <w:rPr>
          <w:rFonts w:asciiTheme="minorHAnsi" w:hAnsiTheme="minorHAnsi"/>
          <w:sz w:val="22"/>
          <w:szCs w:val="22"/>
        </w:rPr>
        <w:t xml:space="preserve"> </w:t>
      </w:r>
      <w:r w:rsidR="00084EB1">
        <w:rPr>
          <w:rFonts w:asciiTheme="minorHAnsi" w:hAnsiTheme="minorHAnsi"/>
          <w:sz w:val="22"/>
          <w:szCs w:val="22"/>
        </w:rPr>
        <w:t xml:space="preserve">Kwaliteitszorg (ITK) </w:t>
      </w:r>
      <w:r w:rsidRPr="00CC0C7A">
        <w:rPr>
          <w:rFonts w:asciiTheme="minorHAnsi" w:hAnsiTheme="minorHAnsi"/>
          <w:sz w:val="22"/>
          <w:szCs w:val="22"/>
        </w:rPr>
        <w:t xml:space="preserve">getoetst </w:t>
      </w:r>
      <w:r w:rsidRPr="00CC0C7A" w:rsidR="00CA2E7F">
        <w:rPr>
          <w:rFonts w:asciiTheme="minorHAnsi" w:hAnsiTheme="minorHAnsi"/>
          <w:sz w:val="22"/>
          <w:szCs w:val="22"/>
        </w:rPr>
        <w:t>z</w:t>
      </w:r>
      <w:r w:rsidRPr="00CC0C7A">
        <w:rPr>
          <w:rFonts w:asciiTheme="minorHAnsi" w:hAnsiTheme="minorHAnsi"/>
          <w:sz w:val="22"/>
          <w:szCs w:val="22"/>
        </w:rPr>
        <w:t xml:space="preserve">ijn, niet meer worden getoetst bij de beperkte accreditatie van individuele opleidingen. </w:t>
      </w:r>
    </w:p>
    <w:p w:rsidRPr="00CC0C7A" w:rsidR="00D75958" w:rsidP="00D75958" w:rsidRDefault="00D75958">
      <w:pPr>
        <w:pStyle w:val="Lijstalinea"/>
        <w:numPr>
          <w:ilvl w:val="0"/>
          <w:numId w:val="6"/>
        </w:numPr>
        <w:rPr>
          <w:rFonts w:asciiTheme="minorHAnsi" w:hAnsiTheme="minorHAnsi"/>
          <w:sz w:val="22"/>
          <w:szCs w:val="22"/>
        </w:rPr>
      </w:pPr>
      <w:r w:rsidRPr="00CC0C7A">
        <w:rPr>
          <w:rFonts w:asciiTheme="minorHAnsi" w:hAnsiTheme="minorHAnsi"/>
          <w:sz w:val="22"/>
          <w:szCs w:val="22"/>
        </w:rPr>
        <w:t>Afspraken over beoordeling van joint-</w:t>
      </w:r>
      <w:proofErr w:type="spellStart"/>
      <w:r w:rsidRPr="00CC0C7A">
        <w:rPr>
          <w:rFonts w:asciiTheme="minorHAnsi" w:hAnsiTheme="minorHAnsi"/>
          <w:sz w:val="22"/>
          <w:szCs w:val="22"/>
        </w:rPr>
        <w:t>programmes</w:t>
      </w:r>
      <w:proofErr w:type="spellEnd"/>
      <w:r w:rsidRPr="00CC0C7A">
        <w:rPr>
          <w:rFonts w:asciiTheme="minorHAnsi" w:hAnsiTheme="minorHAnsi"/>
          <w:sz w:val="22"/>
          <w:szCs w:val="22"/>
        </w:rPr>
        <w:t xml:space="preserve"> (als het gaat om opleidingen in verschillende landen, zodat in het buitenland erkende opleidingen ook hier automatisch goedgekeurd zijn).</w:t>
      </w:r>
    </w:p>
    <w:p w:rsidRPr="00CC0C7A" w:rsidR="00FF26AF" w:rsidP="00D75958" w:rsidRDefault="00FF26AF">
      <w:pPr>
        <w:pStyle w:val="Lijstalinea"/>
        <w:numPr>
          <w:ilvl w:val="0"/>
          <w:numId w:val="6"/>
        </w:numPr>
        <w:rPr>
          <w:rFonts w:asciiTheme="minorHAnsi" w:hAnsiTheme="minorHAnsi"/>
          <w:sz w:val="22"/>
          <w:szCs w:val="22"/>
        </w:rPr>
      </w:pPr>
      <w:r w:rsidRPr="00CC0C7A">
        <w:rPr>
          <w:rFonts w:asciiTheme="minorHAnsi" w:hAnsiTheme="minorHAnsi"/>
          <w:sz w:val="22"/>
          <w:szCs w:val="22"/>
        </w:rPr>
        <w:t xml:space="preserve">Organiseer grotere interactieve sessies waar verschillende doelgroepen samen in gesprek gaan met een visitatiepanel. </w:t>
      </w:r>
    </w:p>
    <w:p w:rsidRPr="00CC0C7A" w:rsidR="00117614" w:rsidRDefault="00117614">
      <w:pPr>
        <w:rPr>
          <w:rFonts w:asciiTheme="minorHAnsi" w:hAnsiTheme="minorHAnsi"/>
          <w:sz w:val="22"/>
          <w:szCs w:val="22"/>
        </w:rPr>
      </w:pPr>
    </w:p>
    <w:p w:rsidRPr="00CC0C7A" w:rsidR="00D75958" w:rsidRDefault="007F55FD">
      <w:pPr>
        <w:rPr>
          <w:rFonts w:asciiTheme="minorHAnsi" w:hAnsiTheme="minorHAnsi"/>
          <w:sz w:val="22"/>
          <w:szCs w:val="22"/>
          <w:u w:val="single"/>
        </w:rPr>
      </w:pPr>
      <w:r>
        <w:rPr>
          <w:rFonts w:asciiTheme="minorHAnsi" w:hAnsiTheme="minorHAnsi"/>
          <w:sz w:val="22"/>
          <w:szCs w:val="22"/>
          <w:u w:val="single"/>
        </w:rPr>
        <w:t>Spoor 2</w:t>
      </w:r>
      <w:r w:rsidR="003A16A2">
        <w:rPr>
          <w:rFonts w:asciiTheme="minorHAnsi" w:hAnsiTheme="minorHAnsi"/>
          <w:sz w:val="22"/>
          <w:szCs w:val="22"/>
          <w:u w:val="single"/>
        </w:rPr>
        <w:t xml:space="preserve"> van de Minister en alternatief voorstel</w:t>
      </w:r>
      <w:r>
        <w:rPr>
          <w:rFonts w:asciiTheme="minorHAnsi" w:hAnsiTheme="minorHAnsi"/>
          <w:sz w:val="22"/>
          <w:szCs w:val="22"/>
          <w:u w:val="single"/>
        </w:rPr>
        <w:t xml:space="preserve">: </w:t>
      </w:r>
      <w:r w:rsidR="003A16A2">
        <w:rPr>
          <w:rFonts w:asciiTheme="minorHAnsi" w:hAnsiTheme="minorHAnsi"/>
          <w:sz w:val="22"/>
          <w:szCs w:val="22"/>
          <w:u w:val="single"/>
        </w:rPr>
        <w:t>d</w:t>
      </w:r>
      <w:r w:rsidRPr="00CC0C7A" w:rsidR="00FF26AF">
        <w:rPr>
          <w:rFonts w:asciiTheme="minorHAnsi" w:hAnsiTheme="minorHAnsi"/>
          <w:sz w:val="22"/>
          <w:szCs w:val="22"/>
          <w:u w:val="single"/>
        </w:rPr>
        <w:t>oorontwikkeling van het accreditatiestelsel</w:t>
      </w:r>
    </w:p>
    <w:p w:rsidR="00084EB1" w:rsidRDefault="00117614">
      <w:pPr>
        <w:rPr>
          <w:rFonts w:asciiTheme="minorHAnsi" w:hAnsiTheme="minorHAnsi"/>
          <w:sz w:val="22"/>
          <w:szCs w:val="22"/>
        </w:rPr>
      </w:pPr>
      <w:r w:rsidRPr="00CC0C7A">
        <w:rPr>
          <w:rFonts w:asciiTheme="minorHAnsi" w:hAnsiTheme="minorHAnsi"/>
          <w:sz w:val="22"/>
          <w:szCs w:val="22"/>
        </w:rPr>
        <w:t xml:space="preserve">De partijen zijn van mening dat het accreditatiestelsel zoals </w:t>
      </w:r>
      <w:r w:rsidRPr="00CC0C7A" w:rsidR="001F5417">
        <w:rPr>
          <w:rFonts w:asciiTheme="minorHAnsi" w:hAnsiTheme="minorHAnsi"/>
          <w:sz w:val="22"/>
          <w:szCs w:val="22"/>
        </w:rPr>
        <w:t>het nu best</w:t>
      </w:r>
      <w:r w:rsidRPr="00CC0C7A" w:rsidR="00FF26AF">
        <w:rPr>
          <w:rFonts w:asciiTheme="minorHAnsi" w:hAnsiTheme="minorHAnsi"/>
          <w:sz w:val="22"/>
          <w:szCs w:val="22"/>
        </w:rPr>
        <w:t xml:space="preserve">aat </w:t>
      </w:r>
      <w:r w:rsidR="004A7D7C">
        <w:rPr>
          <w:rFonts w:asciiTheme="minorHAnsi" w:hAnsiTheme="minorHAnsi"/>
          <w:sz w:val="22"/>
          <w:szCs w:val="22"/>
        </w:rPr>
        <w:t xml:space="preserve">verder kan worden verbeterd met </w:t>
      </w:r>
      <w:r w:rsidR="003A16A2">
        <w:rPr>
          <w:rFonts w:asciiTheme="minorHAnsi" w:hAnsiTheme="minorHAnsi"/>
          <w:sz w:val="22"/>
          <w:szCs w:val="22"/>
        </w:rPr>
        <w:t>het oog op</w:t>
      </w:r>
      <w:r w:rsidR="004A7D7C">
        <w:rPr>
          <w:rFonts w:asciiTheme="minorHAnsi" w:hAnsiTheme="minorHAnsi"/>
          <w:sz w:val="22"/>
          <w:szCs w:val="22"/>
        </w:rPr>
        <w:t xml:space="preserve"> een nog verdere uitvoering van </w:t>
      </w:r>
      <w:r w:rsidRPr="00CC0C7A" w:rsidR="004A7D7C">
        <w:rPr>
          <w:rFonts w:asciiTheme="minorHAnsi" w:hAnsiTheme="minorHAnsi"/>
          <w:sz w:val="22"/>
          <w:szCs w:val="22"/>
        </w:rPr>
        <w:t>de motie Rog c.s.</w:t>
      </w:r>
      <w:r w:rsidR="003A16A2">
        <w:rPr>
          <w:rFonts w:asciiTheme="minorHAnsi" w:hAnsiTheme="minorHAnsi"/>
          <w:sz w:val="22"/>
          <w:szCs w:val="22"/>
        </w:rPr>
        <w:t xml:space="preserve"> (lastenverlichting, bovenop spoor 1 van de minister zoals hierboven is geschetst)</w:t>
      </w:r>
      <w:r w:rsidRPr="00CC0C7A" w:rsidR="004A7D7C">
        <w:rPr>
          <w:rFonts w:asciiTheme="minorHAnsi" w:hAnsiTheme="minorHAnsi"/>
          <w:sz w:val="22"/>
          <w:szCs w:val="22"/>
        </w:rPr>
        <w:t xml:space="preserve"> </w:t>
      </w:r>
      <w:r w:rsidR="004A7D7C">
        <w:rPr>
          <w:rFonts w:asciiTheme="minorHAnsi" w:hAnsiTheme="minorHAnsi"/>
          <w:sz w:val="22"/>
          <w:szCs w:val="22"/>
        </w:rPr>
        <w:t>, als ook een meer motiverend</w:t>
      </w:r>
      <w:r w:rsidR="003A16A2">
        <w:rPr>
          <w:rFonts w:asciiTheme="minorHAnsi" w:hAnsiTheme="minorHAnsi"/>
          <w:sz w:val="22"/>
          <w:szCs w:val="22"/>
        </w:rPr>
        <w:t xml:space="preserve"> </w:t>
      </w:r>
      <w:r w:rsidR="004A7D7C">
        <w:rPr>
          <w:rFonts w:asciiTheme="minorHAnsi" w:hAnsiTheme="minorHAnsi"/>
          <w:sz w:val="22"/>
          <w:szCs w:val="22"/>
        </w:rPr>
        <w:t>karakter van accreditaties</w:t>
      </w:r>
      <w:r w:rsidR="003A16A2">
        <w:rPr>
          <w:rFonts w:asciiTheme="minorHAnsi" w:hAnsiTheme="minorHAnsi"/>
          <w:sz w:val="22"/>
          <w:szCs w:val="22"/>
        </w:rPr>
        <w:t xml:space="preserve"> gericht op verbeteringen</w:t>
      </w:r>
      <w:r w:rsidR="004A7D7C">
        <w:rPr>
          <w:rFonts w:asciiTheme="minorHAnsi" w:hAnsiTheme="minorHAnsi"/>
          <w:sz w:val="22"/>
          <w:szCs w:val="22"/>
        </w:rPr>
        <w:t xml:space="preserve">. </w:t>
      </w:r>
      <w:r w:rsidRPr="00CC0C7A" w:rsidR="00FF26AF">
        <w:rPr>
          <w:rFonts w:asciiTheme="minorHAnsi" w:hAnsiTheme="minorHAnsi"/>
          <w:sz w:val="22"/>
          <w:szCs w:val="22"/>
        </w:rPr>
        <w:t xml:space="preserve">De pilot die </w:t>
      </w:r>
      <w:r w:rsidR="004A7D7C">
        <w:rPr>
          <w:rFonts w:asciiTheme="minorHAnsi" w:hAnsiTheme="minorHAnsi"/>
          <w:sz w:val="22"/>
          <w:szCs w:val="22"/>
        </w:rPr>
        <w:t xml:space="preserve">door de minister is </w:t>
      </w:r>
      <w:r w:rsidRPr="00CC0C7A" w:rsidR="00FF26AF">
        <w:rPr>
          <w:rFonts w:asciiTheme="minorHAnsi" w:hAnsiTheme="minorHAnsi"/>
          <w:sz w:val="22"/>
          <w:szCs w:val="22"/>
        </w:rPr>
        <w:t>voorgesteld k</w:t>
      </w:r>
      <w:r w:rsidR="004A7D7C">
        <w:rPr>
          <w:rFonts w:asciiTheme="minorHAnsi" w:hAnsiTheme="minorHAnsi"/>
          <w:sz w:val="22"/>
          <w:szCs w:val="22"/>
        </w:rPr>
        <w:t>on</w:t>
      </w:r>
      <w:r w:rsidRPr="00CC0C7A" w:rsidR="00FF26AF">
        <w:rPr>
          <w:rFonts w:asciiTheme="minorHAnsi" w:hAnsiTheme="minorHAnsi"/>
          <w:sz w:val="22"/>
          <w:szCs w:val="22"/>
        </w:rPr>
        <w:t xml:space="preserve"> </w:t>
      </w:r>
      <w:r w:rsidRPr="00CC0C7A" w:rsidR="00525EA9">
        <w:rPr>
          <w:rFonts w:asciiTheme="minorHAnsi" w:hAnsiTheme="minorHAnsi"/>
          <w:sz w:val="22"/>
          <w:szCs w:val="22"/>
        </w:rPr>
        <w:lastRenderedPageBreak/>
        <w:t xml:space="preserve">niet op de steun van </w:t>
      </w:r>
      <w:r w:rsidR="004A7D7C">
        <w:rPr>
          <w:rFonts w:asciiTheme="minorHAnsi" w:hAnsiTheme="minorHAnsi"/>
          <w:sz w:val="22"/>
          <w:szCs w:val="22"/>
        </w:rPr>
        <w:t>onze</w:t>
      </w:r>
      <w:r w:rsidRPr="00CC0C7A" w:rsidR="00525EA9">
        <w:rPr>
          <w:rFonts w:asciiTheme="minorHAnsi" w:hAnsiTheme="minorHAnsi"/>
          <w:sz w:val="22"/>
          <w:szCs w:val="22"/>
        </w:rPr>
        <w:t xml:space="preserve"> drie partijen rekenen</w:t>
      </w:r>
      <w:r w:rsidR="004A7D7C">
        <w:rPr>
          <w:rFonts w:asciiTheme="minorHAnsi" w:hAnsiTheme="minorHAnsi"/>
          <w:sz w:val="22"/>
          <w:szCs w:val="22"/>
        </w:rPr>
        <w:t>,</w:t>
      </w:r>
      <w:r w:rsidRPr="00CC0C7A" w:rsidR="00525EA9">
        <w:rPr>
          <w:rFonts w:asciiTheme="minorHAnsi" w:hAnsiTheme="minorHAnsi"/>
          <w:sz w:val="22"/>
          <w:szCs w:val="22"/>
        </w:rPr>
        <w:t xml:space="preserve"> omdat </w:t>
      </w:r>
      <w:r w:rsidR="004A7D7C">
        <w:rPr>
          <w:rFonts w:asciiTheme="minorHAnsi" w:hAnsiTheme="minorHAnsi"/>
          <w:sz w:val="22"/>
          <w:szCs w:val="22"/>
        </w:rPr>
        <w:t>deze</w:t>
      </w:r>
      <w:r w:rsidRPr="00CC0C7A" w:rsidR="00525EA9">
        <w:rPr>
          <w:rFonts w:asciiTheme="minorHAnsi" w:hAnsiTheme="minorHAnsi"/>
          <w:sz w:val="22"/>
          <w:szCs w:val="22"/>
        </w:rPr>
        <w:t xml:space="preserve"> niet aan </w:t>
      </w:r>
      <w:r w:rsidR="00BA6E67">
        <w:rPr>
          <w:rFonts w:asciiTheme="minorHAnsi" w:hAnsiTheme="minorHAnsi"/>
          <w:sz w:val="22"/>
          <w:szCs w:val="22"/>
        </w:rPr>
        <w:t>onze</w:t>
      </w:r>
      <w:r w:rsidR="00084EB1">
        <w:rPr>
          <w:rFonts w:asciiTheme="minorHAnsi" w:hAnsiTheme="minorHAnsi"/>
          <w:sz w:val="22"/>
          <w:szCs w:val="22"/>
        </w:rPr>
        <w:t xml:space="preserve"> </w:t>
      </w:r>
      <w:r w:rsidRPr="00CC0C7A" w:rsidR="00525EA9">
        <w:rPr>
          <w:rFonts w:asciiTheme="minorHAnsi" w:hAnsiTheme="minorHAnsi"/>
          <w:sz w:val="22"/>
          <w:szCs w:val="22"/>
        </w:rPr>
        <w:t xml:space="preserve">randvoorwaarden voldoen. </w:t>
      </w:r>
      <w:r w:rsidR="004A7D7C">
        <w:rPr>
          <w:rFonts w:asciiTheme="minorHAnsi" w:hAnsiTheme="minorHAnsi"/>
          <w:sz w:val="22"/>
          <w:szCs w:val="22"/>
        </w:rPr>
        <w:t>Wel doen wij hieronder een alternatief voorstel in lijn met de motie Rog c</w:t>
      </w:r>
      <w:r w:rsidR="00D07ACB">
        <w:rPr>
          <w:rFonts w:asciiTheme="minorHAnsi" w:hAnsiTheme="minorHAnsi"/>
          <w:sz w:val="22"/>
          <w:szCs w:val="22"/>
        </w:rPr>
        <w:t>.</w:t>
      </w:r>
      <w:r w:rsidR="004A7D7C">
        <w:rPr>
          <w:rFonts w:asciiTheme="minorHAnsi" w:hAnsiTheme="minorHAnsi"/>
          <w:sz w:val="22"/>
          <w:szCs w:val="22"/>
        </w:rPr>
        <w:t xml:space="preserve">s. </w:t>
      </w:r>
      <w:r w:rsidR="00D07ACB">
        <w:rPr>
          <w:rFonts w:asciiTheme="minorHAnsi" w:hAnsiTheme="minorHAnsi"/>
          <w:sz w:val="22"/>
          <w:szCs w:val="22"/>
        </w:rPr>
        <w:t>.</w:t>
      </w:r>
    </w:p>
    <w:p w:rsidR="00084EB1" w:rsidRDefault="00084EB1">
      <w:pPr>
        <w:rPr>
          <w:rFonts w:asciiTheme="minorHAnsi" w:hAnsiTheme="minorHAnsi"/>
          <w:sz w:val="22"/>
          <w:szCs w:val="22"/>
        </w:rPr>
      </w:pPr>
    </w:p>
    <w:p w:rsidRPr="00CC0C7A" w:rsidR="0052631A" w:rsidRDefault="00811C0F">
      <w:pPr>
        <w:rPr>
          <w:rFonts w:asciiTheme="minorHAnsi" w:hAnsiTheme="minorHAnsi"/>
          <w:sz w:val="22"/>
          <w:szCs w:val="22"/>
        </w:rPr>
      </w:pPr>
      <w:r>
        <w:rPr>
          <w:rFonts w:asciiTheme="minorHAnsi" w:hAnsiTheme="minorHAnsi"/>
          <w:sz w:val="22"/>
          <w:szCs w:val="22"/>
        </w:rPr>
        <w:t xml:space="preserve">Aangrijpingspunt voor </w:t>
      </w:r>
      <w:r w:rsidR="004A7D7C">
        <w:rPr>
          <w:rFonts w:asciiTheme="minorHAnsi" w:hAnsiTheme="minorHAnsi"/>
          <w:sz w:val="22"/>
          <w:szCs w:val="22"/>
        </w:rPr>
        <w:t>het</w:t>
      </w:r>
      <w:r>
        <w:rPr>
          <w:rFonts w:asciiTheme="minorHAnsi" w:hAnsiTheme="minorHAnsi"/>
          <w:sz w:val="22"/>
          <w:szCs w:val="22"/>
        </w:rPr>
        <w:t xml:space="preserve"> voorstel zijn de standaarden</w:t>
      </w:r>
      <w:r w:rsidRPr="00B27772" w:rsidR="004A7D7C">
        <w:rPr>
          <w:rStyle w:val="Voetnootmarkering"/>
          <w:rFonts w:asciiTheme="minorHAnsi" w:hAnsiTheme="minorHAnsi"/>
          <w:sz w:val="22"/>
          <w:szCs w:val="22"/>
        </w:rPr>
        <w:footnoteReference w:id="1"/>
      </w:r>
      <w:r>
        <w:rPr>
          <w:rFonts w:asciiTheme="minorHAnsi" w:hAnsiTheme="minorHAnsi"/>
          <w:sz w:val="22"/>
          <w:szCs w:val="22"/>
        </w:rPr>
        <w:t xml:space="preserve">. </w:t>
      </w:r>
      <w:r w:rsidR="00CC0C7A">
        <w:rPr>
          <w:rFonts w:asciiTheme="minorHAnsi" w:hAnsiTheme="minorHAnsi"/>
          <w:sz w:val="22"/>
          <w:szCs w:val="22"/>
        </w:rPr>
        <w:t>Er wordt in het huidige stelsel gevisiteerd</w:t>
      </w:r>
      <w:r w:rsidRPr="00CC0C7A" w:rsidR="0052631A">
        <w:rPr>
          <w:rFonts w:asciiTheme="minorHAnsi" w:hAnsiTheme="minorHAnsi"/>
          <w:sz w:val="22"/>
          <w:szCs w:val="22"/>
        </w:rPr>
        <w:t xml:space="preserve"> aan de hand van vier </w:t>
      </w:r>
      <w:r w:rsidR="00CC0C7A">
        <w:rPr>
          <w:rFonts w:asciiTheme="minorHAnsi" w:hAnsiTheme="minorHAnsi"/>
          <w:sz w:val="22"/>
          <w:szCs w:val="22"/>
        </w:rPr>
        <w:t>‘</w:t>
      </w:r>
      <w:r w:rsidRPr="00CC0C7A" w:rsidR="0052631A">
        <w:rPr>
          <w:rFonts w:asciiTheme="minorHAnsi" w:hAnsiTheme="minorHAnsi"/>
          <w:sz w:val="22"/>
          <w:szCs w:val="22"/>
        </w:rPr>
        <w:t>standaarden</w:t>
      </w:r>
      <w:r w:rsidR="00CC0C7A">
        <w:rPr>
          <w:rFonts w:asciiTheme="minorHAnsi" w:hAnsiTheme="minorHAnsi"/>
          <w:sz w:val="22"/>
          <w:szCs w:val="22"/>
        </w:rPr>
        <w:t>’</w:t>
      </w:r>
      <w:r w:rsidRPr="00CC0C7A" w:rsidR="0052631A">
        <w:rPr>
          <w:rFonts w:asciiTheme="minorHAnsi" w:hAnsiTheme="minorHAnsi"/>
          <w:sz w:val="22"/>
          <w:szCs w:val="22"/>
        </w:rPr>
        <w:t>:</w:t>
      </w:r>
    </w:p>
    <w:p w:rsidRPr="00CC0C7A" w:rsidR="0052631A" w:rsidRDefault="0052631A">
      <w:pPr>
        <w:rPr>
          <w:rFonts w:asciiTheme="minorHAnsi" w:hAnsiTheme="minorHAnsi"/>
          <w:sz w:val="22"/>
          <w:szCs w:val="22"/>
        </w:rPr>
      </w:pPr>
    </w:p>
    <w:p w:rsidRPr="00CC0C7A" w:rsidR="0052631A" w:rsidP="00CC0C7A" w:rsidRDefault="0052631A">
      <w:pPr>
        <w:pStyle w:val="Lijstalinea"/>
        <w:numPr>
          <w:ilvl w:val="0"/>
          <w:numId w:val="8"/>
        </w:numPr>
        <w:ind w:left="714" w:hanging="357"/>
        <w:rPr>
          <w:rFonts w:asciiTheme="minorHAnsi" w:hAnsiTheme="minorHAnsi"/>
          <w:sz w:val="22"/>
          <w:szCs w:val="22"/>
        </w:rPr>
      </w:pPr>
      <w:r w:rsidRPr="00CC0C7A">
        <w:rPr>
          <w:rFonts w:asciiTheme="minorHAnsi" w:hAnsiTheme="minorHAnsi"/>
          <w:sz w:val="22"/>
          <w:szCs w:val="22"/>
        </w:rPr>
        <w:t>Beoogde eindkwalificaties (waar leidt de opleiding toe op, en op welk niveau)</w:t>
      </w:r>
    </w:p>
    <w:p w:rsidRPr="00CC0C7A" w:rsidR="0052631A" w:rsidP="00CC0C7A" w:rsidRDefault="0052631A">
      <w:pPr>
        <w:pStyle w:val="Lijstalinea"/>
        <w:numPr>
          <w:ilvl w:val="0"/>
          <w:numId w:val="8"/>
        </w:numPr>
        <w:ind w:left="714" w:hanging="357"/>
        <w:rPr>
          <w:rFonts w:asciiTheme="minorHAnsi" w:hAnsiTheme="minorHAnsi"/>
          <w:sz w:val="22"/>
          <w:szCs w:val="22"/>
        </w:rPr>
      </w:pPr>
      <w:r w:rsidRPr="00CC0C7A">
        <w:rPr>
          <w:rFonts w:asciiTheme="minorHAnsi" w:hAnsiTheme="minorHAnsi"/>
          <w:sz w:val="22"/>
          <w:szCs w:val="22"/>
        </w:rPr>
        <w:t>Onderwijsleeromgeving (vrijwel alles dat met het onderwijs te maken heeft, zoals boeken, docenten, ICT-voorzieningen, onderwijsinhoud, etc.)</w:t>
      </w:r>
    </w:p>
    <w:p w:rsidRPr="00CC0C7A" w:rsidR="0052631A" w:rsidP="00CC0C7A" w:rsidRDefault="0052631A">
      <w:pPr>
        <w:pStyle w:val="Lijstalinea"/>
        <w:numPr>
          <w:ilvl w:val="0"/>
          <w:numId w:val="8"/>
        </w:numPr>
        <w:ind w:left="714" w:hanging="357"/>
        <w:rPr>
          <w:rFonts w:asciiTheme="minorHAnsi" w:hAnsiTheme="minorHAnsi"/>
          <w:sz w:val="22"/>
          <w:szCs w:val="22"/>
        </w:rPr>
      </w:pPr>
      <w:r w:rsidRPr="00CC0C7A">
        <w:rPr>
          <w:rFonts w:asciiTheme="minorHAnsi" w:hAnsiTheme="minorHAnsi"/>
          <w:sz w:val="22"/>
          <w:szCs w:val="22"/>
        </w:rPr>
        <w:t>Toetsing (op welke wijze toetst men, toetst de opleiding op de juiste wijze, worden de goede dingen getoetst)</w:t>
      </w:r>
    </w:p>
    <w:p w:rsidR="0052631A" w:rsidP="00CC0C7A" w:rsidRDefault="0052631A">
      <w:pPr>
        <w:pStyle w:val="Lijstalinea"/>
        <w:numPr>
          <w:ilvl w:val="0"/>
          <w:numId w:val="8"/>
        </w:numPr>
        <w:ind w:left="714" w:hanging="357"/>
        <w:rPr>
          <w:rFonts w:asciiTheme="minorHAnsi" w:hAnsiTheme="minorHAnsi"/>
          <w:sz w:val="22"/>
          <w:szCs w:val="22"/>
        </w:rPr>
      </w:pPr>
      <w:r w:rsidRPr="00CC0C7A">
        <w:rPr>
          <w:rFonts w:asciiTheme="minorHAnsi" w:hAnsiTheme="minorHAnsi"/>
          <w:sz w:val="22"/>
          <w:szCs w:val="22"/>
        </w:rPr>
        <w:t>Gerealiseerde eindkwalificaties (het eindniveau, kunnen studenten aan het eind van de rit wat de opleiding beoogde dat ze zouden moeten kunnen, dit gebeurt aan de hand van scripties, eindwerken, portfolio’s)</w:t>
      </w:r>
    </w:p>
    <w:p w:rsidRPr="00CC0C7A" w:rsidR="00CC0C7A" w:rsidP="00CC0C7A" w:rsidRDefault="00CC0C7A">
      <w:pPr>
        <w:pStyle w:val="Lijstalinea"/>
        <w:spacing w:line="276" w:lineRule="auto"/>
        <w:ind w:left="714"/>
        <w:rPr>
          <w:rFonts w:asciiTheme="minorHAnsi" w:hAnsiTheme="minorHAnsi"/>
          <w:sz w:val="22"/>
          <w:szCs w:val="22"/>
        </w:rPr>
      </w:pPr>
    </w:p>
    <w:p w:rsidRPr="00BA6E67" w:rsidR="004A7D7C" w:rsidP="0052631A" w:rsidRDefault="000F1AB8">
      <w:pPr>
        <w:spacing w:after="200" w:line="276" w:lineRule="auto"/>
        <w:rPr>
          <w:rFonts w:asciiTheme="minorHAnsi" w:hAnsiTheme="minorHAnsi"/>
          <w:sz w:val="22"/>
          <w:szCs w:val="22"/>
          <w:u w:val="single"/>
        </w:rPr>
      </w:pPr>
      <w:r w:rsidRPr="00BA6E67">
        <w:rPr>
          <w:rFonts w:asciiTheme="minorHAnsi" w:hAnsiTheme="minorHAnsi"/>
          <w:sz w:val="22"/>
          <w:szCs w:val="22"/>
          <w:u w:val="single"/>
        </w:rPr>
        <w:t xml:space="preserve">Voorstel: </w:t>
      </w:r>
      <w:r w:rsidR="00BA6E67">
        <w:rPr>
          <w:rFonts w:asciiTheme="minorHAnsi" w:hAnsiTheme="minorHAnsi"/>
          <w:sz w:val="22"/>
          <w:szCs w:val="22"/>
          <w:u w:val="single"/>
        </w:rPr>
        <w:t>Instellingstoets waardoor o</w:t>
      </w:r>
      <w:r w:rsidRPr="00BA6E67" w:rsidR="004A7D7C">
        <w:rPr>
          <w:rFonts w:asciiTheme="minorHAnsi" w:hAnsiTheme="minorHAnsi"/>
          <w:sz w:val="22"/>
          <w:szCs w:val="22"/>
          <w:u w:val="single"/>
        </w:rPr>
        <w:t>pleidingsaccreditatie op gerealiseerde eindkwalificaties</w:t>
      </w:r>
    </w:p>
    <w:p w:rsidRPr="00CC0C7A" w:rsidR="001F5417" w:rsidP="004A7D7C" w:rsidRDefault="00811C0F">
      <w:pPr>
        <w:spacing w:after="200" w:line="276" w:lineRule="auto"/>
        <w:rPr>
          <w:rFonts w:asciiTheme="minorHAnsi" w:hAnsiTheme="minorHAnsi"/>
          <w:sz w:val="22"/>
          <w:szCs w:val="22"/>
        </w:rPr>
      </w:pPr>
      <w:r>
        <w:rPr>
          <w:rFonts w:asciiTheme="minorHAnsi" w:hAnsiTheme="minorHAnsi"/>
          <w:sz w:val="22"/>
          <w:szCs w:val="22"/>
        </w:rPr>
        <w:t xml:space="preserve">De partijen stellen een methodiek voor waarbij, indien </w:t>
      </w:r>
      <w:r w:rsidR="004A7D7C">
        <w:rPr>
          <w:rFonts w:asciiTheme="minorHAnsi" w:hAnsiTheme="minorHAnsi"/>
          <w:sz w:val="22"/>
          <w:szCs w:val="22"/>
        </w:rPr>
        <w:t xml:space="preserve">op </w:t>
      </w:r>
      <w:r>
        <w:rPr>
          <w:rFonts w:asciiTheme="minorHAnsi" w:hAnsiTheme="minorHAnsi"/>
          <w:sz w:val="22"/>
          <w:szCs w:val="22"/>
        </w:rPr>
        <w:t xml:space="preserve">instellingsniveau een positieve </w:t>
      </w:r>
      <w:r w:rsidR="00D3084F">
        <w:rPr>
          <w:rFonts w:asciiTheme="minorHAnsi" w:hAnsiTheme="minorHAnsi"/>
          <w:sz w:val="22"/>
          <w:szCs w:val="22"/>
        </w:rPr>
        <w:t>beoordeling</w:t>
      </w:r>
      <w:r>
        <w:rPr>
          <w:rFonts w:asciiTheme="minorHAnsi" w:hAnsiTheme="minorHAnsi"/>
          <w:sz w:val="22"/>
          <w:szCs w:val="22"/>
        </w:rPr>
        <w:t xml:space="preserve"> op h</w:t>
      </w:r>
      <w:r w:rsidR="004A7D7C">
        <w:rPr>
          <w:rFonts w:asciiTheme="minorHAnsi" w:hAnsiTheme="minorHAnsi"/>
          <w:sz w:val="22"/>
          <w:szCs w:val="22"/>
        </w:rPr>
        <w:t>et</w:t>
      </w:r>
      <w:r>
        <w:rPr>
          <w:rFonts w:asciiTheme="minorHAnsi" w:hAnsiTheme="minorHAnsi"/>
          <w:sz w:val="22"/>
          <w:szCs w:val="22"/>
        </w:rPr>
        <w:t xml:space="preserve"> kwaliteitssysteem </w:t>
      </w:r>
      <w:r w:rsidR="00EE4BBF">
        <w:rPr>
          <w:rFonts w:asciiTheme="minorHAnsi" w:hAnsiTheme="minorHAnsi"/>
          <w:sz w:val="22"/>
          <w:szCs w:val="22"/>
        </w:rPr>
        <w:t>(Instellingstoets kwaliteitszorg, ITK</w:t>
      </w:r>
      <w:r w:rsidR="00BA6E67">
        <w:rPr>
          <w:rFonts w:asciiTheme="minorHAnsi" w:hAnsiTheme="minorHAnsi"/>
          <w:sz w:val="22"/>
          <w:szCs w:val="22"/>
        </w:rPr>
        <w:t xml:space="preserve"> of instellingsaccreditatie</w:t>
      </w:r>
      <w:r w:rsidR="00EE4BBF">
        <w:rPr>
          <w:rFonts w:asciiTheme="minorHAnsi" w:hAnsiTheme="minorHAnsi"/>
          <w:sz w:val="22"/>
          <w:szCs w:val="22"/>
        </w:rPr>
        <w:t xml:space="preserve">) </w:t>
      </w:r>
      <w:r w:rsidR="004A7D7C">
        <w:rPr>
          <w:rFonts w:asciiTheme="minorHAnsi" w:hAnsiTheme="minorHAnsi"/>
          <w:sz w:val="22"/>
          <w:szCs w:val="22"/>
        </w:rPr>
        <w:t>is behaald</w:t>
      </w:r>
      <w:r w:rsidR="00D3084F">
        <w:rPr>
          <w:rFonts w:asciiTheme="minorHAnsi" w:hAnsiTheme="minorHAnsi"/>
          <w:sz w:val="22"/>
          <w:szCs w:val="22"/>
        </w:rPr>
        <w:t>,</w:t>
      </w:r>
      <w:r w:rsidR="007F55FD">
        <w:rPr>
          <w:rFonts w:asciiTheme="minorHAnsi" w:hAnsiTheme="minorHAnsi"/>
          <w:sz w:val="22"/>
          <w:szCs w:val="22"/>
        </w:rPr>
        <w:t xml:space="preserve"> </w:t>
      </w:r>
      <w:r>
        <w:rPr>
          <w:rFonts w:asciiTheme="minorHAnsi" w:hAnsiTheme="minorHAnsi"/>
          <w:sz w:val="22"/>
          <w:szCs w:val="22"/>
        </w:rPr>
        <w:t>de opleidingsaccreditatie</w:t>
      </w:r>
      <w:r w:rsidR="004A7D7C">
        <w:rPr>
          <w:rFonts w:asciiTheme="minorHAnsi" w:hAnsiTheme="minorHAnsi"/>
          <w:sz w:val="22"/>
          <w:szCs w:val="22"/>
        </w:rPr>
        <w:t xml:space="preserve"> </w:t>
      </w:r>
      <w:r w:rsidRPr="00CC0C7A" w:rsidR="00525EA9">
        <w:rPr>
          <w:rFonts w:asciiTheme="minorHAnsi" w:hAnsiTheme="minorHAnsi"/>
          <w:sz w:val="22"/>
          <w:szCs w:val="22"/>
        </w:rPr>
        <w:t>op</w:t>
      </w:r>
      <w:r w:rsidRPr="00CC0C7A" w:rsidR="00CA2E7F">
        <w:rPr>
          <w:rFonts w:asciiTheme="minorHAnsi" w:hAnsiTheme="minorHAnsi"/>
          <w:sz w:val="22"/>
          <w:szCs w:val="22"/>
        </w:rPr>
        <w:t xml:space="preserve"> </w:t>
      </w:r>
      <w:r w:rsidRPr="00CC0C7A" w:rsidR="00605A4B">
        <w:rPr>
          <w:rFonts w:asciiTheme="minorHAnsi" w:hAnsiTheme="minorHAnsi"/>
          <w:sz w:val="22"/>
          <w:szCs w:val="22"/>
        </w:rPr>
        <w:t xml:space="preserve">basis van twee in plaats van vier </w:t>
      </w:r>
      <w:r w:rsidRPr="00CC0C7A" w:rsidR="00FF26AF">
        <w:rPr>
          <w:rFonts w:asciiTheme="minorHAnsi" w:hAnsiTheme="minorHAnsi"/>
          <w:sz w:val="22"/>
          <w:szCs w:val="22"/>
        </w:rPr>
        <w:t>standaarden</w:t>
      </w:r>
      <w:r w:rsidRPr="00CC0C7A" w:rsidR="00605A4B">
        <w:rPr>
          <w:rFonts w:asciiTheme="minorHAnsi" w:hAnsiTheme="minorHAnsi"/>
          <w:sz w:val="22"/>
          <w:szCs w:val="22"/>
        </w:rPr>
        <w:t xml:space="preserve"> </w:t>
      </w:r>
      <w:r w:rsidR="004A7D7C">
        <w:rPr>
          <w:rFonts w:asciiTheme="minorHAnsi" w:hAnsiTheme="minorHAnsi"/>
          <w:sz w:val="22"/>
          <w:szCs w:val="22"/>
        </w:rPr>
        <w:t xml:space="preserve">wordt </w:t>
      </w:r>
      <w:r w:rsidRPr="00CC0C7A" w:rsidR="00605A4B">
        <w:rPr>
          <w:rFonts w:asciiTheme="minorHAnsi" w:hAnsiTheme="minorHAnsi"/>
          <w:sz w:val="22"/>
          <w:szCs w:val="22"/>
        </w:rPr>
        <w:t xml:space="preserve">getoetst. Dat </w:t>
      </w:r>
      <w:r w:rsidRPr="00CC0C7A" w:rsidR="00CA2E7F">
        <w:rPr>
          <w:rFonts w:asciiTheme="minorHAnsi" w:hAnsiTheme="minorHAnsi"/>
          <w:sz w:val="22"/>
          <w:szCs w:val="22"/>
        </w:rPr>
        <w:t>zijn</w:t>
      </w:r>
      <w:r w:rsidRPr="00CC0C7A" w:rsidR="00605A4B">
        <w:rPr>
          <w:rFonts w:asciiTheme="minorHAnsi" w:hAnsiTheme="minorHAnsi"/>
          <w:sz w:val="22"/>
          <w:szCs w:val="22"/>
        </w:rPr>
        <w:t xml:space="preserve"> standaard 1 (beoogde eindkwalificaties) en standaard 4 (gerealiseerde eindkwalificaties).</w:t>
      </w:r>
      <w:r w:rsidR="004A7D7C">
        <w:rPr>
          <w:rFonts w:asciiTheme="minorHAnsi" w:hAnsiTheme="minorHAnsi"/>
          <w:sz w:val="22"/>
          <w:szCs w:val="22"/>
        </w:rPr>
        <w:t xml:space="preserve"> </w:t>
      </w:r>
      <w:r w:rsidRPr="00CC0C7A" w:rsidR="00605A4B">
        <w:rPr>
          <w:rFonts w:asciiTheme="minorHAnsi" w:hAnsiTheme="minorHAnsi"/>
          <w:sz w:val="22"/>
          <w:szCs w:val="22"/>
        </w:rPr>
        <w:t xml:space="preserve">Daarbij zal standaard 1 zich slechts op hoofdlijnen richten </w:t>
      </w:r>
      <w:r w:rsidR="002B7466">
        <w:rPr>
          <w:rFonts w:asciiTheme="minorHAnsi" w:hAnsiTheme="minorHAnsi"/>
          <w:sz w:val="22"/>
          <w:szCs w:val="22"/>
        </w:rPr>
        <w:t xml:space="preserve">op punten </w:t>
      </w:r>
      <w:r w:rsidRPr="00CC0C7A" w:rsidR="00605A4B">
        <w:rPr>
          <w:rFonts w:asciiTheme="minorHAnsi" w:hAnsiTheme="minorHAnsi"/>
          <w:sz w:val="22"/>
          <w:szCs w:val="22"/>
        </w:rPr>
        <w:t xml:space="preserve">die relevant zijn om standaard 4 te beoordelen. </w:t>
      </w:r>
      <w:r w:rsidRPr="00CC0C7A" w:rsidR="00CA2E7F">
        <w:rPr>
          <w:rFonts w:asciiTheme="minorHAnsi" w:hAnsiTheme="minorHAnsi"/>
          <w:sz w:val="22"/>
          <w:szCs w:val="22"/>
        </w:rPr>
        <w:t>De accreditatie richt zich dan niet meer op standaard 2 (onderwijsleeromgeving) of standaard 3 (toetsing). De focus komt zo met name te liggen op het waarborgen van het diploma en geeft opleidingen de ruimte om het ‘hoe’ te bepalen.</w:t>
      </w:r>
      <w:r w:rsidRPr="00CC0C7A" w:rsidR="0052631A">
        <w:rPr>
          <w:rFonts w:asciiTheme="minorHAnsi" w:hAnsiTheme="minorHAnsi"/>
          <w:sz w:val="22"/>
          <w:szCs w:val="22"/>
        </w:rPr>
        <w:t xml:space="preserve"> </w:t>
      </w:r>
    </w:p>
    <w:p w:rsidR="00FC552E" w:rsidP="00A977F0" w:rsidRDefault="00A977F0">
      <w:pPr>
        <w:pStyle w:val="Tekstopmerking"/>
        <w:rPr>
          <w:rFonts w:asciiTheme="minorHAnsi" w:hAnsiTheme="minorHAnsi"/>
          <w:sz w:val="22"/>
          <w:szCs w:val="22"/>
        </w:rPr>
      </w:pPr>
      <w:r>
        <w:rPr>
          <w:rFonts w:asciiTheme="minorHAnsi" w:hAnsiTheme="minorHAnsi"/>
          <w:sz w:val="22"/>
          <w:szCs w:val="22"/>
        </w:rPr>
        <w:t>De aanpak is risico-gericht: indien</w:t>
      </w:r>
      <w:r>
        <w:t xml:space="preserve"> </w:t>
      </w:r>
      <w:r>
        <w:rPr>
          <w:rFonts w:asciiTheme="minorHAnsi" w:hAnsiTheme="minorHAnsi"/>
          <w:sz w:val="22"/>
          <w:szCs w:val="22"/>
        </w:rPr>
        <w:t>de conclusie ‘</w:t>
      </w:r>
      <w:r w:rsidRPr="00A977F0">
        <w:rPr>
          <w:rFonts w:asciiTheme="minorHAnsi" w:hAnsiTheme="minorHAnsi"/>
          <w:sz w:val="22"/>
          <w:szCs w:val="22"/>
        </w:rPr>
        <w:t>onvoldoende</w:t>
      </w:r>
      <w:r>
        <w:rPr>
          <w:rFonts w:asciiTheme="minorHAnsi" w:hAnsiTheme="minorHAnsi"/>
          <w:sz w:val="22"/>
          <w:szCs w:val="22"/>
        </w:rPr>
        <w:t>’</w:t>
      </w:r>
      <w:r w:rsidRPr="00A977F0">
        <w:rPr>
          <w:rFonts w:asciiTheme="minorHAnsi" w:hAnsiTheme="minorHAnsi"/>
          <w:sz w:val="22"/>
          <w:szCs w:val="22"/>
        </w:rPr>
        <w:t xml:space="preserve"> is of anders gezegd: </w:t>
      </w:r>
      <w:r>
        <w:rPr>
          <w:rFonts w:asciiTheme="minorHAnsi" w:hAnsiTheme="minorHAnsi"/>
          <w:sz w:val="22"/>
          <w:szCs w:val="22"/>
        </w:rPr>
        <w:t>‘</w:t>
      </w:r>
      <w:r w:rsidRPr="00A977F0">
        <w:rPr>
          <w:rFonts w:asciiTheme="minorHAnsi" w:hAnsiTheme="minorHAnsi"/>
          <w:sz w:val="22"/>
          <w:szCs w:val="22"/>
        </w:rPr>
        <w:t>voldoende</w:t>
      </w:r>
      <w:r>
        <w:rPr>
          <w:rFonts w:asciiTheme="minorHAnsi" w:hAnsiTheme="minorHAnsi"/>
          <w:sz w:val="22"/>
          <w:szCs w:val="22"/>
        </w:rPr>
        <w:t>’</w:t>
      </w:r>
      <w:r w:rsidRPr="00A977F0">
        <w:rPr>
          <w:rFonts w:asciiTheme="minorHAnsi" w:hAnsiTheme="minorHAnsi"/>
          <w:sz w:val="22"/>
          <w:szCs w:val="22"/>
        </w:rPr>
        <w:t xml:space="preserve"> niet kan worden vastgesteld, dan volgt er een ‘gewone’ opleidingsaccreditatie. In dat geval worden de standaarden 2 en 3 </w:t>
      </w:r>
      <w:r>
        <w:rPr>
          <w:rFonts w:asciiTheme="minorHAnsi" w:hAnsiTheme="minorHAnsi"/>
          <w:sz w:val="22"/>
          <w:szCs w:val="22"/>
        </w:rPr>
        <w:t xml:space="preserve">vervolgens </w:t>
      </w:r>
      <w:r w:rsidRPr="00A977F0">
        <w:rPr>
          <w:rFonts w:asciiTheme="minorHAnsi" w:hAnsiTheme="minorHAnsi"/>
          <w:sz w:val="22"/>
          <w:szCs w:val="22"/>
        </w:rPr>
        <w:t>dus wel betrokken.</w:t>
      </w:r>
    </w:p>
    <w:p w:rsidR="00B27772" w:rsidP="00FC552E" w:rsidRDefault="00B27772">
      <w:pPr>
        <w:rPr>
          <w:rFonts w:asciiTheme="minorHAnsi" w:hAnsiTheme="minorHAnsi"/>
          <w:sz w:val="22"/>
          <w:szCs w:val="22"/>
        </w:rPr>
      </w:pPr>
    </w:p>
    <w:p w:rsidR="00B27772" w:rsidP="00FC552E" w:rsidRDefault="00B27772">
      <w:pPr>
        <w:rPr>
          <w:rFonts w:asciiTheme="minorHAnsi" w:hAnsiTheme="minorHAnsi"/>
          <w:sz w:val="22"/>
          <w:szCs w:val="22"/>
        </w:rPr>
      </w:pPr>
      <w:r>
        <w:rPr>
          <w:rFonts w:asciiTheme="minorHAnsi" w:hAnsiTheme="minorHAnsi"/>
          <w:sz w:val="22"/>
          <w:szCs w:val="22"/>
        </w:rPr>
        <w:t xml:space="preserve">Een pilot zou </w:t>
      </w:r>
      <w:r w:rsidR="00535F32">
        <w:rPr>
          <w:rFonts w:asciiTheme="minorHAnsi" w:hAnsiTheme="minorHAnsi"/>
          <w:sz w:val="22"/>
          <w:szCs w:val="22"/>
        </w:rPr>
        <w:t xml:space="preserve">alle </w:t>
      </w:r>
      <w:r>
        <w:rPr>
          <w:rFonts w:asciiTheme="minorHAnsi" w:hAnsiTheme="minorHAnsi"/>
          <w:sz w:val="22"/>
          <w:szCs w:val="22"/>
        </w:rPr>
        <w:t xml:space="preserve">instellingen kunnen betreffen </w:t>
      </w:r>
      <w:r w:rsidR="00535F32">
        <w:rPr>
          <w:rFonts w:asciiTheme="minorHAnsi" w:hAnsiTheme="minorHAnsi"/>
          <w:sz w:val="22"/>
          <w:szCs w:val="22"/>
        </w:rPr>
        <w:t xml:space="preserve">die hun instellingstoets hebben behaald en daaruit een voor de pilot representatief aantal opleidingen. Na drie jaar zou dit </w:t>
      </w:r>
      <w:r>
        <w:rPr>
          <w:rFonts w:asciiTheme="minorHAnsi" w:hAnsiTheme="minorHAnsi"/>
          <w:sz w:val="22"/>
          <w:szCs w:val="22"/>
        </w:rPr>
        <w:t>een goede evaluatie-basis kunnen bieden.</w:t>
      </w:r>
    </w:p>
    <w:p w:rsidR="00EE4BBF" w:rsidP="00FC552E" w:rsidRDefault="00EE4BBF">
      <w:pPr>
        <w:rPr>
          <w:rFonts w:asciiTheme="minorHAnsi" w:hAnsiTheme="minorHAnsi"/>
          <w:sz w:val="22"/>
          <w:szCs w:val="22"/>
        </w:rPr>
      </w:pPr>
    </w:p>
    <w:p w:rsidRPr="00EE4BBF" w:rsidR="00EE4BBF" w:rsidP="00EE4BBF" w:rsidRDefault="00EE4BBF">
      <w:pPr>
        <w:rPr>
          <w:rFonts w:asciiTheme="minorHAnsi" w:hAnsiTheme="minorHAnsi"/>
          <w:sz w:val="22"/>
          <w:szCs w:val="22"/>
          <w:u w:val="single"/>
        </w:rPr>
      </w:pPr>
      <w:r w:rsidRPr="00EE4BBF">
        <w:rPr>
          <w:rFonts w:asciiTheme="minorHAnsi" w:hAnsiTheme="minorHAnsi"/>
          <w:sz w:val="22"/>
          <w:szCs w:val="22"/>
          <w:u w:val="single"/>
        </w:rPr>
        <w:t>Opleidingscommissies</w:t>
      </w:r>
    </w:p>
    <w:p w:rsidR="00EE4BBF" w:rsidP="00EE4BBF" w:rsidRDefault="00EE4BBF">
      <w:pPr>
        <w:rPr>
          <w:rFonts w:asciiTheme="minorHAnsi" w:hAnsiTheme="minorHAnsi"/>
          <w:sz w:val="22"/>
          <w:szCs w:val="22"/>
        </w:rPr>
      </w:pPr>
      <w:r>
        <w:rPr>
          <w:rFonts w:asciiTheme="minorHAnsi" w:hAnsiTheme="minorHAnsi"/>
          <w:sz w:val="22"/>
          <w:szCs w:val="22"/>
        </w:rPr>
        <w:t>V</w:t>
      </w:r>
      <w:r w:rsidRPr="00CC0C7A">
        <w:rPr>
          <w:rFonts w:asciiTheme="minorHAnsi" w:hAnsiTheme="minorHAnsi"/>
          <w:sz w:val="22"/>
          <w:szCs w:val="22"/>
        </w:rPr>
        <w:t>oor de kwaliteits</w:t>
      </w:r>
      <w:r w:rsidR="00BA6E67">
        <w:rPr>
          <w:rFonts w:asciiTheme="minorHAnsi" w:hAnsiTheme="minorHAnsi"/>
          <w:sz w:val="22"/>
          <w:szCs w:val="22"/>
        </w:rPr>
        <w:t>borging voor standaarden 2 (</w:t>
      </w:r>
      <w:r w:rsidRPr="00CC0C7A" w:rsidR="00BA6E67">
        <w:rPr>
          <w:rFonts w:asciiTheme="minorHAnsi" w:hAnsiTheme="minorHAnsi"/>
          <w:sz w:val="22"/>
          <w:szCs w:val="22"/>
        </w:rPr>
        <w:t>onderwijsleeromgeving</w:t>
      </w:r>
      <w:r w:rsidR="00BA6E67">
        <w:rPr>
          <w:rFonts w:asciiTheme="minorHAnsi" w:hAnsiTheme="minorHAnsi"/>
          <w:sz w:val="22"/>
          <w:szCs w:val="22"/>
        </w:rPr>
        <w:t>) en 3 (toetsing) moet vooral worden geleund op de interne kwaliteits</w:t>
      </w:r>
      <w:r w:rsidRPr="00CC0C7A">
        <w:rPr>
          <w:rFonts w:asciiTheme="minorHAnsi" w:hAnsiTheme="minorHAnsi"/>
          <w:sz w:val="22"/>
          <w:szCs w:val="22"/>
        </w:rPr>
        <w:t xml:space="preserve">zorg </w:t>
      </w:r>
      <w:r>
        <w:rPr>
          <w:rFonts w:asciiTheme="minorHAnsi" w:hAnsiTheme="minorHAnsi"/>
          <w:sz w:val="22"/>
          <w:szCs w:val="22"/>
        </w:rPr>
        <w:t>en is</w:t>
      </w:r>
      <w:r w:rsidRPr="00CC0C7A">
        <w:rPr>
          <w:rFonts w:asciiTheme="minorHAnsi" w:hAnsiTheme="minorHAnsi"/>
          <w:sz w:val="22"/>
          <w:szCs w:val="22"/>
        </w:rPr>
        <w:t xml:space="preserve"> een belangrijke taak weggelegd bij de interne kwaliteitszorgorganen</w:t>
      </w:r>
      <w:r>
        <w:rPr>
          <w:rFonts w:asciiTheme="minorHAnsi" w:hAnsiTheme="minorHAnsi"/>
          <w:sz w:val="22"/>
          <w:szCs w:val="22"/>
        </w:rPr>
        <w:t xml:space="preserve"> (examencommissie, opleidingscommissie)</w:t>
      </w:r>
      <w:r w:rsidRPr="00CC0C7A">
        <w:rPr>
          <w:rFonts w:asciiTheme="minorHAnsi" w:hAnsiTheme="minorHAnsi"/>
          <w:sz w:val="22"/>
          <w:szCs w:val="22"/>
        </w:rPr>
        <w:t>. Deze zou</w:t>
      </w:r>
      <w:r>
        <w:rPr>
          <w:rFonts w:asciiTheme="minorHAnsi" w:hAnsiTheme="minorHAnsi"/>
          <w:sz w:val="22"/>
          <w:szCs w:val="22"/>
        </w:rPr>
        <w:t>den</w:t>
      </w:r>
      <w:r w:rsidRPr="00CC0C7A">
        <w:rPr>
          <w:rFonts w:asciiTheme="minorHAnsi" w:hAnsiTheme="minorHAnsi"/>
          <w:sz w:val="22"/>
          <w:szCs w:val="22"/>
        </w:rPr>
        <w:t xml:space="preserve"> bij de opleidingen die mee doen aan de pilot van een hoog niveau moeten zijn. In het bijzonder zien de partijen een </w:t>
      </w:r>
      <w:r>
        <w:rPr>
          <w:rFonts w:asciiTheme="minorHAnsi" w:hAnsiTheme="minorHAnsi"/>
          <w:sz w:val="22"/>
          <w:szCs w:val="22"/>
        </w:rPr>
        <w:t>meer prominente rol voor de opleidingscommissie</w:t>
      </w:r>
      <w:r w:rsidRPr="00CC0C7A">
        <w:rPr>
          <w:rFonts w:asciiTheme="minorHAnsi" w:hAnsiTheme="minorHAnsi"/>
          <w:sz w:val="22"/>
          <w:szCs w:val="22"/>
        </w:rPr>
        <w:t xml:space="preserve">. Opleidingscommissies moeten met regelmaat vergaderen, leden van de opleidingscommissies moeten een redelijke vergoeding krijgen en opleidingscommissies moeten organisatorisch en juridisch goed ondersteund worden. Bij dat laatste gaat het bijvoorbeeld om vergaderruimtes en training. Hier moet de opleiding vooraf inzicht ingeven en dit zal bij de evaluatie van de pilots expliciet besproken moeten worden. </w:t>
      </w:r>
    </w:p>
    <w:p w:rsidR="00D75958" w:rsidP="00CA10A5" w:rsidRDefault="00D75958">
      <w:pPr>
        <w:rPr>
          <w:rFonts w:asciiTheme="minorHAnsi" w:hAnsiTheme="minorHAnsi"/>
          <w:sz w:val="22"/>
          <w:szCs w:val="22"/>
        </w:rPr>
      </w:pPr>
    </w:p>
    <w:p w:rsidR="007F55FD" w:rsidP="00CA10A5" w:rsidRDefault="007F55FD">
      <w:pPr>
        <w:rPr>
          <w:rFonts w:asciiTheme="minorHAnsi" w:hAnsiTheme="minorHAnsi"/>
          <w:sz w:val="22"/>
          <w:szCs w:val="22"/>
          <w:u w:val="single"/>
        </w:rPr>
      </w:pPr>
      <w:r>
        <w:rPr>
          <w:rFonts w:asciiTheme="minorHAnsi" w:hAnsiTheme="minorHAnsi"/>
          <w:sz w:val="22"/>
          <w:szCs w:val="22"/>
          <w:u w:val="single"/>
        </w:rPr>
        <w:t>Internationale randvoorwaarden</w:t>
      </w:r>
      <w:r w:rsidR="002B7466">
        <w:rPr>
          <w:rFonts w:asciiTheme="minorHAnsi" w:hAnsiTheme="minorHAnsi"/>
          <w:sz w:val="22"/>
          <w:szCs w:val="22"/>
          <w:u w:val="single"/>
        </w:rPr>
        <w:t xml:space="preserve"> en standaard 2</w:t>
      </w:r>
    </w:p>
    <w:p w:rsidRPr="007F55FD" w:rsidR="007F55FD" w:rsidP="00CA10A5" w:rsidRDefault="002B7466">
      <w:pPr>
        <w:rPr>
          <w:rFonts w:asciiTheme="minorHAnsi" w:hAnsiTheme="minorHAnsi"/>
          <w:sz w:val="22"/>
          <w:szCs w:val="22"/>
        </w:rPr>
      </w:pPr>
      <w:r>
        <w:rPr>
          <w:rFonts w:asciiTheme="minorHAnsi" w:hAnsiTheme="minorHAnsi"/>
          <w:sz w:val="22"/>
          <w:szCs w:val="22"/>
        </w:rPr>
        <w:t>D</w:t>
      </w:r>
      <w:r w:rsidRPr="007F55FD" w:rsidR="007F55FD">
        <w:rPr>
          <w:rFonts w:asciiTheme="minorHAnsi" w:hAnsiTheme="minorHAnsi"/>
          <w:sz w:val="22"/>
          <w:szCs w:val="22"/>
        </w:rPr>
        <w:t xml:space="preserve">e European Standards </w:t>
      </w:r>
      <w:proofErr w:type="spellStart"/>
      <w:r w:rsidRPr="007F55FD" w:rsidR="007F55FD">
        <w:rPr>
          <w:rFonts w:asciiTheme="minorHAnsi" w:hAnsiTheme="minorHAnsi"/>
          <w:sz w:val="22"/>
          <w:szCs w:val="22"/>
        </w:rPr>
        <w:t>and</w:t>
      </w:r>
      <w:proofErr w:type="spellEnd"/>
      <w:r w:rsidRPr="007F55FD" w:rsidR="007F55FD">
        <w:rPr>
          <w:rFonts w:asciiTheme="minorHAnsi" w:hAnsiTheme="minorHAnsi"/>
          <w:sz w:val="22"/>
          <w:szCs w:val="22"/>
        </w:rPr>
        <w:t xml:space="preserve"> </w:t>
      </w:r>
      <w:proofErr w:type="spellStart"/>
      <w:r w:rsidR="007F55FD">
        <w:rPr>
          <w:rFonts w:asciiTheme="minorHAnsi" w:hAnsiTheme="minorHAnsi"/>
          <w:sz w:val="22"/>
          <w:szCs w:val="22"/>
        </w:rPr>
        <w:t>Guidelines</w:t>
      </w:r>
      <w:proofErr w:type="spellEnd"/>
      <w:r w:rsidR="007F55FD">
        <w:rPr>
          <w:rFonts w:asciiTheme="minorHAnsi" w:hAnsiTheme="minorHAnsi"/>
          <w:sz w:val="22"/>
          <w:szCs w:val="22"/>
        </w:rPr>
        <w:t xml:space="preserve"> (ESG) </w:t>
      </w:r>
      <w:r>
        <w:rPr>
          <w:rFonts w:asciiTheme="minorHAnsi" w:hAnsiTheme="minorHAnsi"/>
          <w:sz w:val="22"/>
          <w:szCs w:val="22"/>
        </w:rPr>
        <w:t xml:space="preserve">vormen </w:t>
      </w:r>
      <w:r w:rsidR="007F55FD">
        <w:rPr>
          <w:rFonts w:asciiTheme="minorHAnsi" w:hAnsiTheme="minorHAnsi"/>
          <w:sz w:val="22"/>
          <w:szCs w:val="22"/>
        </w:rPr>
        <w:t>het uitgangspunt voor welk accreditaties</w:t>
      </w:r>
      <w:r w:rsidR="00BA6E67">
        <w:rPr>
          <w:rFonts w:asciiTheme="minorHAnsi" w:hAnsiTheme="minorHAnsi"/>
          <w:sz w:val="22"/>
          <w:szCs w:val="22"/>
        </w:rPr>
        <w:t>telsel</w:t>
      </w:r>
      <w:r w:rsidR="007F55FD">
        <w:rPr>
          <w:rFonts w:asciiTheme="minorHAnsi" w:hAnsiTheme="minorHAnsi"/>
          <w:sz w:val="22"/>
          <w:szCs w:val="22"/>
        </w:rPr>
        <w:t xml:space="preserve"> dan ook. Deze verplichten om ook oog te houden voor de standaard 2. Dit </w:t>
      </w:r>
      <w:r w:rsidR="00BA6E67">
        <w:rPr>
          <w:rFonts w:asciiTheme="minorHAnsi" w:hAnsiTheme="minorHAnsi"/>
          <w:sz w:val="22"/>
          <w:szCs w:val="22"/>
        </w:rPr>
        <w:t>kan</w:t>
      </w:r>
      <w:r w:rsidR="007F55FD">
        <w:rPr>
          <w:rFonts w:asciiTheme="minorHAnsi" w:hAnsiTheme="minorHAnsi"/>
          <w:sz w:val="22"/>
          <w:szCs w:val="22"/>
        </w:rPr>
        <w:t xml:space="preserve"> in </w:t>
      </w:r>
      <w:r w:rsidR="00BA6E67">
        <w:rPr>
          <w:rFonts w:asciiTheme="minorHAnsi" w:hAnsiTheme="minorHAnsi"/>
          <w:sz w:val="22"/>
          <w:szCs w:val="22"/>
        </w:rPr>
        <w:t xml:space="preserve">de </w:t>
      </w:r>
      <w:r w:rsidR="007F55FD">
        <w:rPr>
          <w:rFonts w:asciiTheme="minorHAnsi" w:hAnsiTheme="minorHAnsi"/>
          <w:sz w:val="22"/>
          <w:szCs w:val="22"/>
        </w:rPr>
        <w:t>pilot ondervangen</w:t>
      </w:r>
      <w:r>
        <w:rPr>
          <w:rFonts w:asciiTheme="minorHAnsi" w:hAnsiTheme="minorHAnsi"/>
          <w:sz w:val="22"/>
          <w:szCs w:val="22"/>
        </w:rPr>
        <w:t xml:space="preserve"> </w:t>
      </w:r>
      <w:r w:rsidR="00BA6E67">
        <w:rPr>
          <w:rFonts w:asciiTheme="minorHAnsi" w:hAnsiTheme="minorHAnsi"/>
          <w:sz w:val="22"/>
          <w:szCs w:val="22"/>
        </w:rPr>
        <w:t xml:space="preserve">worden </w:t>
      </w:r>
      <w:r>
        <w:rPr>
          <w:rFonts w:asciiTheme="minorHAnsi" w:hAnsiTheme="minorHAnsi"/>
          <w:sz w:val="22"/>
          <w:szCs w:val="22"/>
        </w:rPr>
        <w:t>door n</w:t>
      </w:r>
      <w:r w:rsidR="00084EB1">
        <w:rPr>
          <w:rFonts w:asciiTheme="minorHAnsi" w:hAnsiTheme="minorHAnsi"/>
          <w:sz w:val="22"/>
          <w:szCs w:val="22"/>
        </w:rPr>
        <w:t xml:space="preserve">a het doorlopen van de opleidingsaccreditatie, een </w:t>
      </w:r>
      <w:r w:rsidR="00084EB1">
        <w:rPr>
          <w:rFonts w:asciiTheme="minorHAnsi" w:hAnsiTheme="minorHAnsi"/>
          <w:sz w:val="22"/>
          <w:szCs w:val="22"/>
        </w:rPr>
        <w:lastRenderedPageBreak/>
        <w:t>bijeenkomst</w:t>
      </w:r>
      <w:r>
        <w:rPr>
          <w:rFonts w:asciiTheme="minorHAnsi" w:hAnsiTheme="minorHAnsi"/>
          <w:sz w:val="22"/>
          <w:szCs w:val="22"/>
        </w:rPr>
        <w:t>/moment te organiseren</w:t>
      </w:r>
      <w:r w:rsidR="00084EB1">
        <w:rPr>
          <w:rFonts w:asciiTheme="minorHAnsi" w:hAnsiTheme="minorHAnsi"/>
          <w:sz w:val="22"/>
          <w:szCs w:val="22"/>
        </w:rPr>
        <w:t xml:space="preserve"> waarbij het panel met de organisatie een dialoog voert. De inhoud van dit gesprek wordt niet gedeeld met de NVAO en is </w:t>
      </w:r>
      <w:r w:rsidR="00BA6E67">
        <w:rPr>
          <w:rFonts w:asciiTheme="minorHAnsi" w:hAnsiTheme="minorHAnsi"/>
          <w:sz w:val="22"/>
          <w:szCs w:val="22"/>
        </w:rPr>
        <w:t xml:space="preserve">voor de organisatie </w:t>
      </w:r>
      <w:r w:rsidR="00084EB1">
        <w:rPr>
          <w:rFonts w:asciiTheme="minorHAnsi" w:hAnsiTheme="minorHAnsi"/>
          <w:sz w:val="22"/>
          <w:szCs w:val="22"/>
        </w:rPr>
        <w:t xml:space="preserve">bedoeld om </w:t>
      </w:r>
      <w:r>
        <w:rPr>
          <w:rFonts w:asciiTheme="minorHAnsi" w:hAnsiTheme="minorHAnsi"/>
          <w:sz w:val="22"/>
          <w:szCs w:val="22"/>
        </w:rPr>
        <w:t xml:space="preserve">van te leren en </w:t>
      </w:r>
      <w:r w:rsidR="00084EB1">
        <w:rPr>
          <w:rFonts w:asciiTheme="minorHAnsi" w:hAnsiTheme="minorHAnsi"/>
          <w:sz w:val="22"/>
          <w:szCs w:val="22"/>
        </w:rPr>
        <w:t>de kwaliteit verder te verhogen.</w:t>
      </w:r>
    </w:p>
    <w:p w:rsidRPr="00CC0C7A" w:rsidR="00CA2E7F" w:rsidP="00CA10A5" w:rsidRDefault="00CA2E7F">
      <w:pPr>
        <w:rPr>
          <w:rFonts w:asciiTheme="minorHAnsi" w:hAnsiTheme="minorHAnsi"/>
          <w:sz w:val="22"/>
          <w:szCs w:val="22"/>
        </w:rPr>
      </w:pPr>
    </w:p>
    <w:p w:rsidRPr="00BA6E67" w:rsidR="002D48AB" w:rsidP="00CA10A5" w:rsidRDefault="003E732A">
      <w:pPr>
        <w:rPr>
          <w:rFonts w:asciiTheme="minorHAnsi" w:hAnsiTheme="minorHAnsi"/>
          <w:sz w:val="22"/>
          <w:szCs w:val="22"/>
          <w:u w:val="single"/>
        </w:rPr>
      </w:pPr>
      <w:r w:rsidRPr="00BA6E67">
        <w:rPr>
          <w:rFonts w:asciiTheme="minorHAnsi" w:hAnsiTheme="minorHAnsi"/>
          <w:sz w:val="22"/>
          <w:szCs w:val="22"/>
          <w:u w:val="single"/>
        </w:rPr>
        <w:t>Verdere modernisering van het accreditatiestelsel</w:t>
      </w:r>
    </w:p>
    <w:p w:rsidRPr="00CC0C7A" w:rsidR="003E732A" w:rsidP="003E732A" w:rsidRDefault="00E62A9E">
      <w:pPr>
        <w:rPr>
          <w:rFonts w:asciiTheme="minorHAnsi" w:hAnsiTheme="minorHAnsi"/>
          <w:sz w:val="22"/>
          <w:szCs w:val="22"/>
        </w:rPr>
      </w:pPr>
      <w:r>
        <w:rPr>
          <w:rFonts w:asciiTheme="minorHAnsi" w:hAnsiTheme="minorHAnsi"/>
          <w:sz w:val="22"/>
          <w:szCs w:val="22"/>
        </w:rPr>
        <w:t xml:space="preserve">De basis van ons voorstel </w:t>
      </w:r>
      <w:r w:rsidR="00BB2033">
        <w:rPr>
          <w:rFonts w:asciiTheme="minorHAnsi" w:hAnsiTheme="minorHAnsi"/>
          <w:sz w:val="22"/>
          <w:szCs w:val="22"/>
        </w:rPr>
        <w:t xml:space="preserve">is </w:t>
      </w:r>
      <w:r w:rsidR="00C546F0">
        <w:rPr>
          <w:rFonts w:asciiTheme="minorHAnsi" w:hAnsiTheme="minorHAnsi"/>
          <w:sz w:val="22"/>
          <w:szCs w:val="22"/>
        </w:rPr>
        <w:t xml:space="preserve">hierboven beschreven, </w:t>
      </w:r>
      <w:r>
        <w:rPr>
          <w:rFonts w:asciiTheme="minorHAnsi" w:hAnsiTheme="minorHAnsi"/>
          <w:sz w:val="22"/>
          <w:szCs w:val="22"/>
        </w:rPr>
        <w:t xml:space="preserve">in lijn met de </w:t>
      </w:r>
      <w:r w:rsidR="00C546F0">
        <w:rPr>
          <w:rFonts w:asciiTheme="minorHAnsi" w:hAnsiTheme="minorHAnsi"/>
          <w:sz w:val="22"/>
          <w:szCs w:val="22"/>
        </w:rPr>
        <w:t xml:space="preserve">gewenste lagere lasten uit de </w:t>
      </w:r>
      <w:r>
        <w:rPr>
          <w:rFonts w:asciiTheme="minorHAnsi" w:hAnsiTheme="minorHAnsi"/>
          <w:sz w:val="22"/>
          <w:szCs w:val="22"/>
        </w:rPr>
        <w:t>motie Rog c</w:t>
      </w:r>
      <w:r w:rsidR="00535F32">
        <w:rPr>
          <w:rFonts w:asciiTheme="minorHAnsi" w:hAnsiTheme="minorHAnsi"/>
          <w:sz w:val="22"/>
          <w:szCs w:val="22"/>
        </w:rPr>
        <w:t>.</w:t>
      </w:r>
      <w:r>
        <w:rPr>
          <w:rFonts w:asciiTheme="minorHAnsi" w:hAnsiTheme="minorHAnsi"/>
          <w:sz w:val="22"/>
          <w:szCs w:val="22"/>
        </w:rPr>
        <w:t>s</w:t>
      </w:r>
      <w:r w:rsidR="00535F32">
        <w:rPr>
          <w:rFonts w:asciiTheme="minorHAnsi" w:hAnsiTheme="minorHAnsi"/>
          <w:sz w:val="22"/>
          <w:szCs w:val="22"/>
        </w:rPr>
        <w:t>.</w:t>
      </w:r>
      <w:r w:rsidR="00C546F0">
        <w:rPr>
          <w:rFonts w:asciiTheme="minorHAnsi" w:hAnsiTheme="minorHAnsi"/>
          <w:sz w:val="22"/>
          <w:szCs w:val="22"/>
        </w:rPr>
        <w:t xml:space="preserve"> en de aanvullende behoefte tot meer eigenaarschap en verbeterfocus van accreditatie. </w:t>
      </w:r>
      <w:r>
        <w:rPr>
          <w:rFonts w:asciiTheme="minorHAnsi" w:hAnsiTheme="minorHAnsi"/>
          <w:sz w:val="22"/>
          <w:szCs w:val="22"/>
        </w:rPr>
        <w:t xml:space="preserve">Echter er zijn </w:t>
      </w:r>
      <w:r w:rsidR="00C546F0">
        <w:rPr>
          <w:rFonts w:asciiTheme="minorHAnsi" w:hAnsiTheme="minorHAnsi"/>
          <w:sz w:val="22"/>
          <w:szCs w:val="22"/>
        </w:rPr>
        <w:t xml:space="preserve">door diverse experts en organisaties </w:t>
      </w:r>
      <w:r>
        <w:rPr>
          <w:rFonts w:asciiTheme="minorHAnsi" w:hAnsiTheme="minorHAnsi"/>
          <w:sz w:val="22"/>
          <w:szCs w:val="22"/>
        </w:rPr>
        <w:t xml:space="preserve">aanvullende suggesties </w:t>
      </w:r>
      <w:r w:rsidR="00BB2033">
        <w:rPr>
          <w:rFonts w:asciiTheme="minorHAnsi" w:hAnsiTheme="minorHAnsi"/>
          <w:sz w:val="22"/>
          <w:szCs w:val="22"/>
        </w:rPr>
        <w:t xml:space="preserve">voor modernisering van het stelsel </w:t>
      </w:r>
      <w:r>
        <w:rPr>
          <w:rFonts w:asciiTheme="minorHAnsi" w:hAnsiTheme="minorHAnsi"/>
          <w:sz w:val="22"/>
          <w:szCs w:val="22"/>
        </w:rPr>
        <w:t xml:space="preserve">aan ons </w:t>
      </w:r>
      <w:r w:rsidR="003E732A">
        <w:rPr>
          <w:rFonts w:asciiTheme="minorHAnsi" w:hAnsiTheme="minorHAnsi"/>
          <w:sz w:val="22"/>
          <w:szCs w:val="22"/>
        </w:rPr>
        <w:t xml:space="preserve">gedaan. </w:t>
      </w:r>
      <w:r w:rsidR="00C546F0">
        <w:rPr>
          <w:rFonts w:asciiTheme="minorHAnsi" w:hAnsiTheme="minorHAnsi"/>
          <w:sz w:val="22"/>
          <w:szCs w:val="22"/>
        </w:rPr>
        <w:t xml:space="preserve">Deze suggesties geven wij ter overweging mee. </w:t>
      </w:r>
      <w:r w:rsidRPr="00CC0C7A" w:rsidR="003E732A">
        <w:rPr>
          <w:rFonts w:asciiTheme="minorHAnsi" w:hAnsiTheme="minorHAnsi"/>
          <w:sz w:val="22"/>
          <w:szCs w:val="22"/>
        </w:rPr>
        <w:t>Allereerst door te onderzoeken of een studentenpanel een toegevoegde waarde kan hebben voor het visitatiepanel. De landelijke studentenorganisaties hebben hier concrete voorstellen voor gedaan</w:t>
      </w:r>
      <w:r w:rsidR="003E732A">
        <w:rPr>
          <w:rFonts w:asciiTheme="minorHAnsi" w:hAnsiTheme="minorHAnsi"/>
          <w:sz w:val="22"/>
          <w:szCs w:val="22"/>
        </w:rPr>
        <w:t xml:space="preserve"> die </w:t>
      </w:r>
      <w:r w:rsidR="00C546F0">
        <w:rPr>
          <w:rFonts w:asciiTheme="minorHAnsi" w:hAnsiTheme="minorHAnsi"/>
          <w:sz w:val="22"/>
          <w:szCs w:val="22"/>
        </w:rPr>
        <w:t>in</w:t>
      </w:r>
      <w:r w:rsidR="003E732A">
        <w:rPr>
          <w:rFonts w:asciiTheme="minorHAnsi" w:hAnsiTheme="minorHAnsi"/>
          <w:sz w:val="22"/>
          <w:szCs w:val="22"/>
        </w:rPr>
        <w:t xml:space="preserve"> grote lijnen op steun van de partijen k</w:t>
      </w:r>
      <w:r w:rsidR="00C546F0">
        <w:rPr>
          <w:rFonts w:asciiTheme="minorHAnsi" w:hAnsiTheme="minorHAnsi"/>
          <w:sz w:val="22"/>
          <w:szCs w:val="22"/>
        </w:rPr>
        <w:t>unnen</w:t>
      </w:r>
      <w:r w:rsidR="003E732A">
        <w:rPr>
          <w:rFonts w:asciiTheme="minorHAnsi" w:hAnsiTheme="minorHAnsi"/>
          <w:sz w:val="22"/>
          <w:szCs w:val="22"/>
        </w:rPr>
        <w:t xml:space="preserve"> rekenen</w:t>
      </w:r>
      <w:r w:rsidRPr="00CC0C7A" w:rsidR="003E732A">
        <w:rPr>
          <w:rFonts w:asciiTheme="minorHAnsi" w:hAnsiTheme="minorHAnsi"/>
          <w:sz w:val="22"/>
          <w:szCs w:val="22"/>
        </w:rPr>
        <w:t xml:space="preserve">. Daarnaast </w:t>
      </w:r>
      <w:r w:rsidR="00C546F0">
        <w:rPr>
          <w:rFonts w:asciiTheme="minorHAnsi" w:hAnsiTheme="minorHAnsi"/>
          <w:sz w:val="22"/>
          <w:szCs w:val="22"/>
        </w:rPr>
        <w:t>kan de</w:t>
      </w:r>
      <w:r w:rsidRPr="00CC0C7A" w:rsidR="003E732A">
        <w:rPr>
          <w:rFonts w:asciiTheme="minorHAnsi" w:hAnsiTheme="minorHAnsi"/>
          <w:sz w:val="22"/>
          <w:szCs w:val="22"/>
        </w:rPr>
        <w:t xml:space="preserve"> vertegenwoordiging van het afnemend beroepenveld (met name in het hbo) en/of alumni versterkt worden in de visitatiepanels. Ten derde </w:t>
      </w:r>
      <w:r w:rsidR="00C546F0">
        <w:rPr>
          <w:rFonts w:asciiTheme="minorHAnsi" w:hAnsiTheme="minorHAnsi"/>
          <w:sz w:val="22"/>
          <w:szCs w:val="22"/>
        </w:rPr>
        <w:t>kan onderzocht</w:t>
      </w:r>
      <w:r w:rsidRPr="00CC0C7A" w:rsidR="003E732A">
        <w:rPr>
          <w:rFonts w:asciiTheme="minorHAnsi" w:hAnsiTheme="minorHAnsi"/>
          <w:sz w:val="22"/>
          <w:szCs w:val="22"/>
        </w:rPr>
        <w:t xml:space="preserve"> worden of </w:t>
      </w:r>
      <w:r w:rsidR="00C546F0">
        <w:rPr>
          <w:rFonts w:asciiTheme="minorHAnsi" w:hAnsiTheme="minorHAnsi"/>
          <w:sz w:val="22"/>
          <w:szCs w:val="22"/>
        </w:rPr>
        <w:t xml:space="preserve">en hoe </w:t>
      </w:r>
      <w:r w:rsidRPr="00CC0C7A" w:rsidR="003E732A">
        <w:rPr>
          <w:rFonts w:asciiTheme="minorHAnsi" w:hAnsiTheme="minorHAnsi"/>
          <w:sz w:val="22"/>
          <w:szCs w:val="22"/>
        </w:rPr>
        <w:t xml:space="preserve">losse modules geaccrediteerd kunnen worden. </w:t>
      </w:r>
      <w:r w:rsidR="00BB2033">
        <w:rPr>
          <w:rFonts w:asciiTheme="minorHAnsi" w:hAnsiTheme="minorHAnsi"/>
          <w:sz w:val="22"/>
          <w:szCs w:val="22"/>
        </w:rPr>
        <w:t>In de komende pilot</w:t>
      </w:r>
      <w:r w:rsidR="003A16A2">
        <w:rPr>
          <w:rFonts w:asciiTheme="minorHAnsi" w:hAnsiTheme="minorHAnsi"/>
          <w:sz w:val="22"/>
          <w:szCs w:val="22"/>
        </w:rPr>
        <w:t>- en onderzoeks</w:t>
      </w:r>
      <w:r w:rsidR="00BB2033">
        <w:rPr>
          <w:rFonts w:asciiTheme="minorHAnsi" w:hAnsiTheme="minorHAnsi"/>
          <w:sz w:val="22"/>
          <w:szCs w:val="22"/>
        </w:rPr>
        <w:t>fase kunnen deze suggesties overwogen worden om meteen mee te nemen.</w:t>
      </w:r>
    </w:p>
    <w:p w:rsidR="003E732A" w:rsidP="002D48AB" w:rsidRDefault="003E732A">
      <w:pPr>
        <w:rPr>
          <w:rFonts w:asciiTheme="minorHAnsi" w:hAnsiTheme="minorHAnsi"/>
          <w:sz w:val="22"/>
          <w:szCs w:val="22"/>
        </w:rPr>
      </w:pPr>
    </w:p>
    <w:p w:rsidRPr="003E732A" w:rsidR="003E732A" w:rsidP="002D48AB" w:rsidRDefault="003E732A">
      <w:pPr>
        <w:rPr>
          <w:rFonts w:asciiTheme="minorHAnsi" w:hAnsiTheme="minorHAnsi"/>
          <w:b/>
          <w:sz w:val="22"/>
          <w:szCs w:val="22"/>
        </w:rPr>
      </w:pPr>
      <w:r>
        <w:rPr>
          <w:rFonts w:asciiTheme="minorHAnsi" w:hAnsiTheme="minorHAnsi"/>
          <w:b/>
          <w:sz w:val="22"/>
          <w:szCs w:val="22"/>
        </w:rPr>
        <w:t>Tot slot</w:t>
      </w:r>
    </w:p>
    <w:p w:rsidR="00C546F0" w:rsidP="002D48AB" w:rsidRDefault="00C546F0">
      <w:pPr>
        <w:rPr>
          <w:rFonts w:asciiTheme="minorHAnsi" w:hAnsiTheme="minorHAnsi"/>
          <w:sz w:val="22"/>
          <w:szCs w:val="22"/>
        </w:rPr>
      </w:pPr>
      <w:r>
        <w:rPr>
          <w:rFonts w:asciiTheme="minorHAnsi" w:hAnsiTheme="minorHAnsi"/>
          <w:sz w:val="22"/>
          <w:szCs w:val="22"/>
        </w:rPr>
        <w:t>Wij hebben met bovenstaande voorstellen, binnen de gestelde doelstellingen en randvoorwaarden van accreditatie, een uitvoering willen geven aan de gewenste lastenverlichting uit de motie Rog c</w:t>
      </w:r>
      <w:r w:rsidR="00D07ACB">
        <w:rPr>
          <w:rFonts w:asciiTheme="minorHAnsi" w:hAnsiTheme="minorHAnsi"/>
          <w:sz w:val="22"/>
          <w:szCs w:val="22"/>
        </w:rPr>
        <w:t>.</w:t>
      </w:r>
      <w:r>
        <w:rPr>
          <w:rFonts w:asciiTheme="minorHAnsi" w:hAnsiTheme="minorHAnsi"/>
          <w:sz w:val="22"/>
          <w:szCs w:val="22"/>
        </w:rPr>
        <w:t>s</w:t>
      </w:r>
      <w:r w:rsidR="00D07ACB">
        <w:rPr>
          <w:rFonts w:asciiTheme="minorHAnsi" w:hAnsiTheme="minorHAnsi"/>
          <w:sz w:val="22"/>
          <w:szCs w:val="22"/>
        </w:rPr>
        <w:t>.</w:t>
      </w:r>
      <w:r>
        <w:rPr>
          <w:rFonts w:asciiTheme="minorHAnsi" w:hAnsiTheme="minorHAnsi"/>
          <w:sz w:val="22"/>
          <w:szCs w:val="22"/>
        </w:rPr>
        <w:t>, als</w:t>
      </w:r>
      <w:r w:rsidR="003A16A2">
        <w:rPr>
          <w:rFonts w:asciiTheme="minorHAnsi" w:hAnsiTheme="minorHAnsi"/>
          <w:sz w:val="22"/>
          <w:szCs w:val="22"/>
        </w:rPr>
        <w:t xml:space="preserve"> </w:t>
      </w:r>
      <w:r>
        <w:rPr>
          <w:rFonts w:asciiTheme="minorHAnsi" w:hAnsiTheme="minorHAnsi"/>
          <w:sz w:val="22"/>
          <w:szCs w:val="22"/>
        </w:rPr>
        <w:t>mede de aanvullende behoefte aan een meer motive</w:t>
      </w:r>
      <w:r w:rsidR="00B27772">
        <w:rPr>
          <w:rFonts w:asciiTheme="minorHAnsi" w:hAnsiTheme="minorHAnsi"/>
          <w:sz w:val="22"/>
          <w:szCs w:val="22"/>
        </w:rPr>
        <w:t>rend karakter van accreditatie gericht op verbeteringen.</w:t>
      </w:r>
    </w:p>
    <w:p w:rsidR="00535F32" w:rsidP="002D48AB" w:rsidRDefault="00535F32">
      <w:pPr>
        <w:rPr>
          <w:rFonts w:asciiTheme="minorHAnsi" w:hAnsiTheme="minorHAnsi"/>
          <w:sz w:val="22"/>
          <w:szCs w:val="22"/>
        </w:rPr>
      </w:pPr>
    </w:p>
    <w:sectPr w:rsidR="00535F32">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80B" w:rsidRDefault="0093680B" w:rsidP="00CA2E7F">
      <w:r>
        <w:separator/>
      </w:r>
    </w:p>
  </w:endnote>
  <w:endnote w:type="continuationSeparator" w:id="0">
    <w:p w:rsidR="0093680B" w:rsidRDefault="0093680B" w:rsidP="00CA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49" w:rsidRDefault="00F30B4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49" w:rsidRDefault="00F30B4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49" w:rsidRDefault="00F30B4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80B" w:rsidRDefault="0093680B" w:rsidP="00CA2E7F">
      <w:r>
        <w:separator/>
      </w:r>
    </w:p>
  </w:footnote>
  <w:footnote w:type="continuationSeparator" w:id="0">
    <w:p w:rsidR="0093680B" w:rsidRDefault="0093680B" w:rsidP="00CA2E7F">
      <w:r>
        <w:continuationSeparator/>
      </w:r>
    </w:p>
  </w:footnote>
  <w:footnote w:id="1">
    <w:p w:rsidR="004A7D7C" w:rsidRDefault="004A7D7C" w:rsidP="004A7D7C">
      <w:pPr>
        <w:pStyle w:val="Voetnoottekst"/>
      </w:pPr>
      <w:r>
        <w:rPr>
          <w:rStyle w:val="Voetnootmarkering"/>
        </w:rPr>
        <w:footnoteRef/>
      </w:r>
      <w:r>
        <w:t xml:space="preserve"> </w:t>
      </w:r>
      <w:r w:rsidRPr="00B27772">
        <w:rPr>
          <w:rFonts w:asciiTheme="minorHAnsi" w:hAnsiTheme="minorHAnsi"/>
        </w:rPr>
        <w:t>NVAO 2014, Beoordelingskaders accreditatiestelsel, p. 16-17.</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49" w:rsidRDefault="00F30B4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49" w:rsidRDefault="00F30B49">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B49" w:rsidRDefault="00F30B4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E2E4E"/>
    <w:multiLevelType w:val="hybridMultilevel"/>
    <w:tmpl w:val="52BEC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10270E9"/>
    <w:multiLevelType w:val="hybridMultilevel"/>
    <w:tmpl w:val="B566A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42144DF"/>
    <w:multiLevelType w:val="hybridMultilevel"/>
    <w:tmpl w:val="C6B48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ED72A8D"/>
    <w:multiLevelType w:val="hybridMultilevel"/>
    <w:tmpl w:val="F42278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013066E"/>
    <w:multiLevelType w:val="hybridMultilevel"/>
    <w:tmpl w:val="BF34D2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3881C1B"/>
    <w:multiLevelType w:val="hybridMultilevel"/>
    <w:tmpl w:val="DDD032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2560BF3"/>
    <w:multiLevelType w:val="hybridMultilevel"/>
    <w:tmpl w:val="2E886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FE540ED"/>
    <w:multiLevelType w:val="hybridMultilevel"/>
    <w:tmpl w:val="209A3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7"/>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68D"/>
    <w:rsid w:val="00084EB1"/>
    <w:rsid w:val="000F1AB8"/>
    <w:rsid w:val="00117614"/>
    <w:rsid w:val="001330D5"/>
    <w:rsid w:val="001F5417"/>
    <w:rsid w:val="002063E9"/>
    <w:rsid w:val="002B7466"/>
    <w:rsid w:val="002D48AB"/>
    <w:rsid w:val="00363147"/>
    <w:rsid w:val="003A16A2"/>
    <w:rsid w:val="003C656A"/>
    <w:rsid w:val="003E732A"/>
    <w:rsid w:val="00420C7B"/>
    <w:rsid w:val="00433D6E"/>
    <w:rsid w:val="004A7D7C"/>
    <w:rsid w:val="004C3016"/>
    <w:rsid w:val="00524371"/>
    <w:rsid w:val="00525EA9"/>
    <w:rsid w:val="0052631A"/>
    <w:rsid w:val="00535F32"/>
    <w:rsid w:val="00567AE1"/>
    <w:rsid w:val="00605A4B"/>
    <w:rsid w:val="006246A8"/>
    <w:rsid w:val="006D2B4E"/>
    <w:rsid w:val="007D6171"/>
    <w:rsid w:val="007F55FD"/>
    <w:rsid w:val="00811C0F"/>
    <w:rsid w:val="008346F1"/>
    <w:rsid w:val="008F75BA"/>
    <w:rsid w:val="0093680B"/>
    <w:rsid w:val="00A739C0"/>
    <w:rsid w:val="00A977F0"/>
    <w:rsid w:val="00B27772"/>
    <w:rsid w:val="00B93CA4"/>
    <w:rsid w:val="00BA6E67"/>
    <w:rsid w:val="00BB2033"/>
    <w:rsid w:val="00BD06CC"/>
    <w:rsid w:val="00C546F0"/>
    <w:rsid w:val="00CA10A5"/>
    <w:rsid w:val="00CA2E7F"/>
    <w:rsid w:val="00CC0C7A"/>
    <w:rsid w:val="00CD12CF"/>
    <w:rsid w:val="00CD6F5C"/>
    <w:rsid w:val="00CF7140"/>
    <w:rsid w:val="00D07ACB"/>
    <w:rsid w:val="00D3084F"/>
    <w:rsid w:val="00D75958"/>
    <w:rsid w:val="00DE4AE3"/>
    <w:rsid w:val="00E62A9E"/>
    <w:rsid w:val="00EE4BBF"/>
    <w:rsid w:val="00EF368D"/>
    <w:rsid w:val="00F30579"/>
    <w:rsid w:val="00F30B49"/>
    <w:rsid w:val="00FC552E"/>
    <w:rsid w:val="00FF26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5417"/>
    <w:pPr>
      <w:ind w:left="720"/>
      <w:contextualSpacing/>
    </w:pPr>
  </w:style>
  <w:style w:type="character" w:styleId="Verwijzingopmerking">
    <w:name w:val="annotation reference"/>
    <w:basedOn w:val="Standaardalinea-lettertype"/>
    <w:rsid w:val="00CA10A5"/>
    <w:rPr>
      <w:sz w:val="16"/>
      <w:szCs w:val="16"/>
    </w:rPr>
  </w:style>
  <w:style w:type="paragraph" w:styleId="Tekstopmerking">
    <w:name w:val="annotation text"/>
    <w:basedOn w:val="Standaard"/>
    <w:link w:val="TekstopmerkingChar"/>
    <w:rsid w:val="00CA10A5"/>
    <w:rPr>
      <w:sz w:val="20"/>
      <w:szCs w:val="20"/>
    </w:rPr>
  </w:style>
  <w:style w:type="character" w:customStyle="1" w:styleId="TekstopmerkingChar">
    <w:name w:val="Tekst opmerking Char"/>
    <w:basedOn w:val="Standaardalinea-lettertype"/>
    <w:link w:val="Tekstopmerking"/>
    <w:rsid w:val="00CA10A5"/>
  </w:style>
  <w:style w:type="paragraph" w:styleId="Onderwerpvanopmerking">
    <w:name w:val="annotation subject"/>
    <w:basedOn w:val="Tekstopmerking"/>
    <w:next w:val="Tekstopmerking"/>
    <w:link w:val="OnderwerpvanopmerkingChar"/>
    <w:rsid w:val="00CA10A5"/>
    <w:rPr>
      <w:b/>
      <w:bCs/>
    </w:rPr>
  </w:style>
  <w:style w:type="character" w:customStyle="1" w:styleId="OnderwerpvanopmerkingChar">
    <w:name w:val="Onderwerp van opmerking Char"/>
    <w:basedOn w:val="TekstopmerkingChar"/>
    <w:link w:val="Onderwerpvanopmerking"/>
    <w:rsid w:val="00CA10A5"/>
    <w:rPr>
      <w:b/>
      <w:bCs/>
    </w:rPr>
  </w:style>
  <w:style w:type="paragraph" w:styleId="Ballontekst">
    <w:name w:val="Balloon Text"/>
    <w:basedOn w:val="Standaard"/>
    <w:link w:val="BallontekstChar"/>
    <w:rsid w:val="00CA10A5"/>
    <w:rPr>
      <w:rFonts w:ascii="Tahoma" w:hAnsi="Tahoma" w:cs="Tahoma"/>
      <w:sz w:val="16"/>
      <w:szCs w:val="16"/>
    </w:rPr>
  </w:style>
  <w:style w:type="character" w:customStyle="1" w:styleId="BallontekstChar">
    <w:name w:val="Ballontekst Char"/>
    <w:basedOn w:val="Standaardalinea-lettertype"/>
    <w:link w:val="Ballontekst"/>
    <w:rsid w:val="00CA10A5"/>
    <w:rPr>
      <w:rFonts w:ascii="Tahoma" w:hAnsi="Tahoma" w:cs="Tahoma"/>
      <w:sz w:val="16"/>
      <w:szCs w:val="16"/>
    </w:rPr>
  </w:style>
  <w:style w:type="paragraph" w:styleId="Voetnoottekst">
    <w:name w:val="footnote text"/>
    <w:basedOn w:val="Standaard"/>
    <w:link w:val="VoetnoottekstChar"/>
    <w:rsid w:val="00CA2E7F"/>
    <w:rPr>
      <w:sz w:val="20"/>
      <w:szCs w:val="20"/>
    </w:rPr>
  </w:style>
  <w:style w:type="character" w:customStyle="1" w:styleId="VoetnoottekstChar">
    <w:name w:val="Voetnoottekst Char"/>
    <w:basedOn w:val="Standaardalinea-lettertype"/>
    <w:link w:val="Voetnoottekst"/>
    <w:rsid w:val="00CA2E7F"/>
  </w:style>
  <w:style w:type="character" w:styleId="Voetnootmarkering">
    <w:name w:val="footnote reference"/>
    <w:basedOn w:val="Standaardalinea-lettertype"/>
    <w:rsid w:val="00CA2E7F"/>
    <w:rPr>
      <w:vertAlign w:val="superscript"/>
    </w:rPr>
  </w:style>
  <w:style w:type="paragraph" w:styleId="Koptekst">
    <w:name w:val="header"/>
    <w:basedOn w:val="Standaard"/>
    <w:link w:val="KoptekstChar"/>
    <w:rsid w:val="00F30B49"/>
    <w:pPr>
      <w:tabs>
        <w:tab w:val="center" w:pos="4536"/>
        <w:tab w:val="right" w:pos="9072"/>
      </w:tabs>
    </w:pPr>
  </w:style>
  <w:style w:type="character" w:customStyle="1" w:styleId="KoptekstChar">
    <w:name w:val="Koptekst Char"/>
    <w:basedOn w:val="Standaardalinea-lettertype"/>
    <w:link w:val="Koptekst"/>
    <w:rsid w:val="00F30B49"/>
    <w:rPr>
      <w:sz w:val="24"/>
      <w:szCs w:val="24"/>
    </w:rPr>
  </w:style>
  <w:style w:type="paragraph" w:styleId="Voettekst">
    <w:name w:val="footer"/>
    <w:basedOn w:val="Standaard"/>
    <w:link w:val="VoettekstChar"/>
    <w:rsid w:val="00F30B49"/>
    <w:pPr>
      <w:tabs>
        <w:tab w:val="center" w:pos="4536"/>
        <w:tab w:val="right" w:pos="9072"/>
      </w:tabs>
    </w:pPr>
  </w:style>
  <w:style w:type="character" w:customStyle="1" w:styleId="VoettekstChar">
    <w:name w:val="Voettekst Char"/>
    <w:basedOn w:val="Standaardalinea-lettertype"/>
    <w:link w:val="Voettekst"/>
    <w:rsid w:val="00F30B49"/>
    <w:rPr>
      <w:sz w:val="24"/>
      <w:szCs w:val="24"/>
    </w:rPr>
  </w:style>
  <w:style w:type="character" w:styleId="Hyperlink">
    <w:name w:val="Hyperlink"/>
    <w:basedOn w:val="Standaardalinea-lettertype"/>
    <w:uiPriority w:val="99"/>
    <w:unhideWhenUsed/>
    <w:rsid w:val="005243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5417"/>
    <w:pPr>
      <w:ind w:left="720"/>
      <w:contextualSpacing/>
    </w:pPr>
  </w:style>
  <w:style w:type="character" w:styleId="Verwijzingopmerking">
    <w:name w:val="annotation reference"/>
    <w:basedOn w:val="Standaardalinea-lettertype"/>
    <w:rsid w:val="00CA10A5"/>
    <w:rPr>
      <w:sz w:val="16"/>
      <w:szCs w:val="16"/>
    </w:rPr>
  </w:style>
  <w:style w:type="paragraph" w:styleId="Tekstopmerking">
    <w:name w:val="annotation text"/>
    <w:basedOn w:val="Standaard"/>
    <w:link w:val="TekstopmerkingChar"/>
    <w:rsid w:val="00CA10A5"/>
    <w:rPr>
      <w:sz w:val="20"/>
      <w:szCs w:val="20"/>
    </w:rPr>
  </w:style>
  <w:style w:type="character" w:customStyle="1" w:styleId="TekstopmerkingChar">
    <w:name w:val="Tekst opmerking Char"/>
    <w:basedOn w:val="Standaardalinea-lettertype"/>
    <w:link w:val="Tekstopmerking"/>
    <w:rsid w:val="00CA10A5"/>
  </w:style>
  <w:style w:type="paragraph" w:styleId="Onderwerpvanopmerking">
    <w:name w:val="annotation subject"/>
    <w:basedOn w:val="Tekstopmerking"/>
    <w:next w:val="Tekstopmerking"/>
    <w:link w:val="OnderwerpvanopmerkingChar"/>
    <w:rsid w:val="00CA10A5"/>
    <w:rPr>
      <w:b/>
      <w:bCs/>
    </w:rPr>
  </w:style>
  <w:style w:type="character" w:customStyle="1" w:styleId="OnderwerpvanopmerkingChar">
    <w:name w:val="Onderwerp van opmerking Char"/>
    <w:basedOn w:val="TekstopmerkingChar"/>
    <w:link w:val="Onderwerpvanopmerking"/>
    <w:rsid w:val="00CA10A5"/>
    <w:rPr>
      <w:b/>
      <w:bCs/>
    </w:rPr>
  </w:style>
  <w:style w:type="paragraph" w:styleId="Ballontekst">
    <w:name w:val="Balloon Text"/>
    <w:basedOn w:val="Standaard"/>
    <w:link w:val="BallontekstChar"/>
    <w:rsid w:val="00CA10A5"/>
    <w:rPr>
      <w:rFonts w:ascii="Tahoma" w:hAnsi="Tahoma" w:cs="Tahoma"/>
      <w:sz w:val="16"/>
      <w:szCs w:val="16"/>
    </w:rPr>
  </w:style>
  <w:style w:type="character" w:customStyle="1" w:styleId="BallontekstChar">
    <w:name w:val="Ballontekst Char"/>
    <w:basedOn w:val="Standaardalinea-lettertype"/>
    <w:link w:val="Ballontekst"/>
    <w:rsid w:val="00CA10A5"/>
    <w:rPr>
      <w:rFonts w:ascii="Tahoma" w:hAnsi="Tahoma" w:cs="Tahoma"/>
      <w:sz w:val="16"/>
      <w:szCs w:val="16"/>
    </w:rPr>
  </w:style>
  <w:style w:type="paragraph" w:styleId="Voetnoottekst">
    <w:name w:val="footnote text"/>
    <w:basedOn w:val="Standaard"/>
    <w:link w:val="VoetnoottekstChar"/>
    <w:rsid w:val="00CA2E7F"/>
    <w:rPr>
      <w:sz w:val="20"/>
      <w:szCs w:val="20"/>
    </w:rPr>
  </w:style>
  <w:style w:type="character" w:customStyle="1" w:styleId="VoetnoottekstChar">
    <w:name w:val="Voetnoottekst Char"/>
    <w:basedOn w:val="Standaardalinea-lettertype"/>
    <w:link w:val="Voetnoottekst"/>
    <w:rsid w:val="00CA2E7F"/>
  </w:style>
  <w:style w:type="character" w:styleId="Voetnootmarkering">
    <w:name w:val="footnote reference"/>
    <w:basedOn w:val="Standaardalinea-lettertype"/>
    <w:rsid w:val="00CA2E7F"/>
    <w:rPr>
      <w:vertAlign w:val="superscript"/>
    </w:rPr>
  </w:style>
  <w:style w:type="paragraph" w:styleId="Koptekst">
    <w:name w:val="header"/>
    <w:basedOn w:val="Standaard"/>
    <w:link w:val="KoptekstChar"/>
    <w:rsid w:val="00F30B49"/>
    <w:pPr>
      <w:tabs>
        <w:tab w:val="center" w:pos="4536"/>
        <w:tab w:val="right" w:pos="9072"/>
      </w:tabs>
    </w:pPr>
  </w:style>
  <w:style w:type="character" w:customStyle="1" w:styleId="KoptekstChar">
    <w:name w:val="Koptekst Char"/>
    <w:basedOn w:val="Standaardalinea-lettertype"/>
    <w:link w:val="Koptekst"/>
    <w:rsid w:val="00F30B49"/>
    <w:rPr>
      <w:sz w:val="24"/>
      <w:szCs w:val="24"/>
    </w:rPr>
  </w:style>
  <w:style w:type="paragraph" w:styleId="Voettekst">
    <w:name w:val="footer"/>
    <w:basedOn w:val="Standaard"/>
    <w:link w:val="VoettekstChar"/>
    <w:rsid w:val="00F30B49"/>
    <w:pPr>
      <w:tabs>
        <w:tab w:val="center" w:pos="4536"/>
        <w:tab w:val="right" w:pos="9072"/>
      </w:tabs>
    </w:pPr>
  </w:style>
  <w:style w:type="character" w:customStyle="1" w:styleId="VoettekstChar">
    <w:name w:val="Voettekst Char"/>
    <w:basedOn w:val="Standaardalinea-lettertype"/>
    <w:link w:val="Voettekst"/>
    <w:rsid w:val="00F30B49"/>
    <w:rPr>
      <w:sz w:val="24"/>
      <w:szCs w:val="24"/>
    </w:rPr>
  </w:style>
  <w:style w:type="character" w:styleId="Hyperlink">
    <w:name w:val="Hyperlink"/>
    <w:basedOn w:val="Standaardalinea-lettertype"/>
    <w:uiPriority w:val="99"/>
    <w:unhideWhenUsed/>
    <w:rsid w:val="005243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31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twitter.com/pduisenberg"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image" Target="cid:image002.gif@01D122EB.88B5A680"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webSettings" Target="webSettings.xml" Id="rId6" /><Relationship Type="http://schemas.openxmlformats.org/officeDocument/2006/relationships/image" Target="media/image2.gif"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image" Target="cid:image001.jpg@01D122EB.88B5A680" TargetMode="External" Id="rId10" /><Relationship Type="http://schemas.openxmlformats.org/officeDocument/2006/relationships/header" Target="header3.xml" Id="rId19" /><Relationship Type="http://schemas.microsoft.com/office/2007/relationships/stylesWithEffects" Target="stylesWithEffects.xml" Id="rId4" /><Relationship Type="http://schemas.openxmlformats.org/officeDocument/2006/relationships/image" Target="media/image1.jpeg" Id="rId9" /><Relationship Type="http://schemas.openxmlformats.org/officeDocument/2006/relationships/hyperlink" Target="mailto:p.duisenberg@tweedekamer.nl" TargetMode="External" Id="rId14" /><Relationship Type="http://schemas.openxmlformats.org/officeDocument/2006/relationships/theme" Target="theme/theme1.xm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1314</ap:Words>
  <ap:Characters>7900</ap:Characters>
  <ap:DocSecurity>4</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2015-10-15T08:54:00.0000000Z</lastPrinted>
  <dcterms:created xsi:type="dcterms:W3CDTF">2015-12-10T12:41:00.0000000Z</dcterms:created>
  <dcterms:modified xsi:type="dcterms:W3CDTF">2015-12-10T12:41:00.0000000Z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0x01010009653D5E147B4A4F87D1428CB705C618</vt:lpwstr>
  </property>
</Properties>
</file>