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565" w:rsidP="002C2565" w:rsidRDefault="002C2565">
      <w:pPr>
        <w:rPr>
          <w:rFonts w:ascii="Verdana" w:hAnsi="Verdana"/>
          <w:sz w:val="18"/>
          <w:szCs w:val="18"/>
        </w:rPr>
      </w:pPr>
      <w:bookmarkStart w:name="_GoBack" w:id="0"/>
      <w:bookmarkEnd w:id="0"/>
    </w:p>
    <w:p w:rsidR="002C2565" w:rsidP="002C2565" w:rsidRDefault="002C256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Bijlage </w:t>
      </w:r>
      <w:r w:rsidR="00E16F08">
        <w:rPr>
          <w:rFonts w:ascii="Verdana" w:hAnsi="Verdana"/>
          <w:sz w:val="18"/>
          <w:szCs w:val="18"/>
        </w:rPr>
        <w:t xml:space="preserve">1 </w:t>
      </w:r>
      <w:r>
        <w:rPr>
          <w:rFonts w:ascii="Verdana" w:hAnsi="Verdana"/>
          <w:sz w:val="18"/>
          <w:szCs w:val="18"/>
        </w:rPr>
        <w:t>bij nota naar aanleiding van het verslag Wetsvoorstel doorberekening kosten en toezicht juridische beroepen (</w:t>
      </w:r>
      <w:r w:rsidR="00F150A9">
        <w:rPr>
          <w:rFonts w:ascii="Verdana" w:hAnsi="Verdana"/>
          <w:sz w:val="18"/>
          <w:szCs w:val="18"/>
        </w:rPr>
        <w:t xml:space="preserve">Kamerstukken </w:t>
      </w:r>
      <w:r>
        <w:rPr>
          <w:rFonts w:ascii="Verdana" w:hAnsi="Verdana"/>
          <w:sz w:val="18"/>
          <w:szCs w:val="18"/>
        </w:rPr>
        <w:t>34</w:t>
      </w:r>
      <w:r w:rsidR="00F150A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145)  </w:t>
      </w:r>
    </w:p>
    <w:p w:rsidR="002C2565" w:rsidP="002C2565" w:rsidRDefault="002C2565">
      <w:pPr>
        <w:rPr>
          <w:rFonts w:ascii="Verdana" w:hAnsi="Verdana"/>
          <w:sz w:val="18"/>
          <w:szCs w:val="18"/>
        </w:rPr>
      </w:pPr>
      <w:r w:rsidRPr="005B6443">
        <w:rPr>
          <w:rFonts w:ascii="Verdana" w:hAnsi="Verdana"/>
          <w:b/>
          <w:sz w:val="18"/>
          <w:szCs w:val="18"/>
        </w:rPr>
        <w:t xml:space="preserve">Griffierechten </w:t>
      </w:r>
    </w:p>
    <w:p w:rsidRPr="005B6443" w:rsidR="002C2565" w:rsidP="002C2565" w:rsidRDefault="002C2565">
      <w:pPr>
        <w:rPr>
          <w:rFonts w:ascii="Verdana" w:hAnsi="Verdana"/>
          <w:i/>
          <w:sz w:val="18"/>
          <w:szCs w:val="18"/>
        </w:rPr>
      </w:pPr>
      <w:r w:rsidRPr="005B6443">
        <w:rPr>
          <w:rFonts w:ascii="Verdana" w:hAnsi="Verdana"/>
          <w:i/>
          <w:sz w:val="18"/>
          <w:szCs w:val="18"/>
        </w:rPr>
        <w:t xml:space="preserve">Overzicht griffierechten burgerlijke zaken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C2565" w:rsidTr="005A07BD"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Aard c.q. hoogte vordering/ verzoek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Griffierecht voor niet-</w:t>
            </w:r>
          </w:p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natuurlijke personen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Griffierecht voor natuurlijke personen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Griffierecht voor onvermogenden</w:t>
            </w:r>
          </w:p>
        </w:tc>
      </w:tr>
      <w:tr w:rsidR="002C2565" w:rsidTr="005A07BD">
        <w:tc>
          <w:tcPr>
            <w:tcW w:w="9212" w:type="dxa"/>
            <w:gridSpan w:val="4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Griffierecht voor kantonzaken</w:t>
            </w:r>
          </w:p>
        </w:tc>
      </w:tr>
      <w:tr w:rsidR="002C2565" w:rsidTr="005A07BD"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Zaken mbt vordering/  verzoek:</w:t>
            </w:r>
          </w:p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van onbepaalde waarde</w:t>
            </w:r>
          </w:p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met een beloop ≤ € 500,-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€116,-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€78,-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€78,-</w:t>
            </w:r>
          </w:p>
        </w:tc>
      </w:tr>
      <w:tr w:rsidR="002C2565" w:rsidTr="005A07BD"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Zaken mbt vordering/ verzoek met een beloop &gt; € 500,- ≤ €12.500,-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€466,- 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€221,-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€78,-</w:t>
            </w:r>
          </w:p>
        </w:tc>
      </w:tr>
      <w:tr w:rsidR="002C2565" w:rsidTr="005A07BD"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Zaken mbt vordering/ verzoek met een beloop van &gt; €12.500,-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€932,-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€466,-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€78,-</w:t>
            </w:r>
          </w:p>
        </w:tc>
      </w:tr>
      <w:tr w:rsidR="002C2565" w:rsidTr="005A07BD">
        <w:tc>
          <w:tcPr>
            <w:tcW w:w="9212" w:type="dxa"/>
            <w:gridSpan w:val="4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Griffierecht voor andere dan kantonzaken</w:t>
            </w:r>
          </w:p>
        </w:tc>
      </w:tr>
      <w:tr w:rsidR="002C2565" w:rsidTr="005A07BD"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Zaken mbt vordering/verzoek van onbepaalde waarde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€613,-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€285,-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€78,-</w:t>
            </w:r>
          </w:p>
        </w:tc>
      </w:tr>
      <w:tr w:rsidR="002C2565" w:rsidTr="005A07BD"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Zaken mbt vordering/verzoek met een beloop ≤ €100.000,-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€1909,-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€876,-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€78,-</w:t>
            </w:r>
          </w:p>
        </w:tc>
      </w:tr>
      <w:tr w:rsidR="002C2565" w:rsidTr="005A07BD"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Zaken mbt vordering/ verzoek met een beloop van &gt; €100.000,-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€3864,-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€1533,-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€78,-</w:t>
            </w:r>
          </w:p>
        </w:tc>
      </w:tr>
      <w:tr w:rsidR="002C2565" w:rsidTr="005A07BD">
        <w:tc>
          <w:tcPr>
            <w:tcW w:w="9212" w:type="dxa"/>
            <w:gridSpan w:val="4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Griffierechten gerechtshoven</w:t>
            </w:r>
          </w:p>
        </w:tc>
      </w:tr>
      <w:tr w:rsidR="002C2565" w:rsidTr="005A07BD"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Zaken mbt vordering/  verzoek:</w:t>
            </w:r>
          </w:p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van onbepaalde waarde</w:t>
            </w:r>
          </w:p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met een beloop ≤ € 12.500,-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€711,-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€311,-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€311,-</w:t>
            </w:r>
          </w:p>
        </w:tc>
      </w:tr>
      <w:tr w:rsidR="002C2565" w:rsidTr="005A07BD"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Zaken mbt vordering/ verzoek met een beloop &gt; € 12.500,- ≤ €100.000,-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€1937,-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€711,-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€311,-</w:t>
            </w:r>
          </w:p>
        </w:tc>
      </w:tr>
      <w:tr w:rsidRPr="002C2565" w:rsidR="002C2565" w:rsidTr="005A07BD"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Zaken mbt vordering/ verzoek met een beloop van &gt; €100.000,-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€5160,-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€1615,-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€311,-</w:t>
            </w:r>
          </w:p>
        </w:tc>
      </w:tr>
      <w:tr w:rsidR="002C2565" w:rsidTr="005A07BD">
        <w:tc>
          <w:tcPr>
            <w:tcW w:w="9212" w:type="dxa"/>
            <w:gridSpan w:val="4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Griffierechten Hoge Raad </w:t>
            </w:r>
          </w:p>
        </w:tc>
      </w:tr>
      <w:tr w:rsidR="002C2565" w:rsidTr="005A07BD"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Zaken mbt vordering/  verzoek:</w:t>
            </w:r>
          </w:p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van onbepaalde waarde</w:t>
            </w:r>
          </w:p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met een beloop ≤ € 12.500,-</w:t>
            </w:r>
          </w:p>
        </w:tc>
        <w:tc>
          <w:tcPr>
            <w:tcW w:w="2303" w:type="dxa"/>
          </w:tcPr>
          <w:p w:rsidRPr="002C2565"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</w:p>
          <w:p w:rsidRPr="002C2565"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 w:rsidRPr="002C2565">
              <w:rPr>
                <w:rFonts w:ascii="Verdana" w:hAnsi="Verdana"/>
                <w:sz w:val="18"/>
                <w:szCs w:val="18"/>
              </w:rPr>
              <w:t>€777,-</w:t>
            </w:r>
          </w:p>
        </w:tc>
        <w:tc>
          <w:tcPr>
            <w:tcW w:w="2303" w:type="dxa"/>
          </w:tcPr>
          <w:p w:rsidRPr="002C2565"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</w:p>
          <w:p w:rsidRPr="002C2565"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 w:rsidRPr="002C2565">
              <w:rPr>
                <w:rFonts w:ascii="Verdana" w:hAnsi="Verdana"/>
                <w:sz w:val="18"/>
                <w:szCs w:val="18"/>
              </w:rPr>
              <w:t>€322,-</w:t>
            </w:r>
          </w:p>
        </w:tc>
        <w:tc>
          <w:tcPr>
            <w:tcW w:w="2303" w:type="dxa"/>
          </w:tcPr>
          <w:p w:rsidRPr="002C2565"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</w:p>
          <w:p w:rsidRPr="002C2565"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 w:rsidRPr="002C2565">
              <w:rPr>
                <w:rFonts w:ascii="Verdana" w:hAnsi="Verdana"/>
                <w:sz w:val="18"/>
                <w:szCs w:val="18"/>
              </w:rPr>
              <w:t>€322,-</w:t>
            </w:r>
          </w:p>
        </w:tc>
      </w:tr>
      <w:tr w:rsidR="002C2565" w:rsidTr="005A07BD"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Zaken mbt vordering/ verzoek met een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beloop &gt; € 12.500,- ≤ €100.000,-</w:t>
            </w:r>
          </w:p>
        </w:tc>
        <w:tc>
          <w:tcPr>
            <w:tcW w:w="2303" w:type="dxa"/>
          </w:tcPr>
          <w:p w:rsidRPr="00DF0851" w:rsidR="002C2565" w:rsidP="005A07BD" w:rsidRDefault="002C2565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2C2565">
              <w:rPr>
                <w:rFonts w:ascii="Verdana" w:hAnsi="Verdana"/>
                <w:sz w:val="18"/>
                <w:szCs w:val="18"/>
              </w:rPr>
              <w:lastRenderedPageBreak/>
              <w:t>€2581,-</w:t>
            </w:r>
          </w:p>
        </w:tc>
        <w:tc>
          <w:tcPr>
            <w:tcW w:w="2303" w:type="dxa"/>
          </w:tcPr>
          <w:p w:rsidRPr="002C2565"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 w:rsidRPr="002C2565">
              <w:rPr>
                <w:rFonts w:ascii="Verdana" w:hAnsi="Verdana"/>
                <w:sz w:val="18"/>
                <w:szCs w:val="18"/>
              </w:rPr>
              <w:t>€777,-</w:t>
            </w:r>
          </w:p>
        </w:tc>
        <w:tc>
          <w:tcPr>
            <w:tcW w:w="2303" w:type="dxa"/>
          </w:tcPr>
          <w:p w:rsidRPr="002C2565"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 w:rsidRPr="002C2565">
              <w:rPr>
                <w:rFonts w:ascii="Verdana" w:hAnsi="Verdana"/>
                <w:sz w:val="18"/>
                <w:szCs w:val="18"/>
              </w:rPr>
              <w:t>€322,-</w:t>
            </w:r>
          </w:p>
        </w:tc>
      </w:tr>
      <w:tr w:rsidR="002C2565" w:rsidTr="005A07BD"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Zaken mbt vordering/ verzoek met een beloop van &gt; €100.000,-</w:t>
            </w:r>
          </w:p>
        </w:tc>
        <w:tc>
          <w:tcPr>
            <w:tcW w:w="2303" w:type="dxa"/>
          </w:tcPr>
          <w:p w:rsidRPr="002C2565"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 w:rsidRPr="002C2565">
              <w:rPr>
                <w:rFonts w:ascii="Verdana" w:hAnsi="Verdana"/>
                <w:sz w:val="18"/>
                <w:szCs w:val="18"/>
              </w:rPr>
              <w:t>€6453,-</w:t>
            </w:r>
          </w:p>
        </w:tc>
        <w:tc>
          <w:tcPr>
            <w:tcW w:w="2303" w:type="dxa"/>
          </w:tcPr>
          <w:p w:rsidRPr="002C2565"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 w:rsidRPr="002C2565">
              <w:rPr>
                <w:rFonts w:ascii="Verdana" w:hAnsi="Verdana"/>
                <w:sz w:val="18"/>
                <w:szCs w:val="18"/>
              </w:rPr>
              <w:t>€1937,-</w:t>
            </w:r>
          </w:p>
        </w:tc>
        <w:tc>
          <w:tcPr>
            <w:tcW w:w="2303" w:type="dxa"/>
          </w:tcPr>
          <w:p w:rsidRPr="002C2565"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 w:rsidRPr="002C2565">
              <w:rPr>
                <w:rFonts w:ascii="Verdana" w:hAnsi="Verdana"/>
                <w:sz w:val="18"/>
                <w:szCs w:val="18"/>
              </w:rPr>
              <w:t>€322,-</w:t>
            </w:r>
          </w:p>
        </w:tc>
      </w:tr>
    </w:tbl>
    <w:p w:rsidR="002C2565" w:rsidP="002C2565" w:rsidRDefault="002C2565">
      <w:pPr>
        <w:rPr>
          <w:rFonts w:ascii="Verdana" w:hAnsi="Verdana"/>
          <w:sz w:val="18"/>
          <w:szCs w:val="18"/>
        </w:rPr>
      </w:pPr>
    </w:p>
    <w:p w:rsidR="002C2565" w:rsidP="002C2565" w:rsidRDefault="002C2565">
      <w:pPr>
        <w:rPr>
          <w:rFonts w:ascii="Verdana" w:hAnsi="Verdana"/>
          <w:i/>
          <w:sz w:val="18"/>
          <w:szCs w:val="18"/>
        </w:rPr>
      </w:pPr>
      <w:r w:rsidRPr="005B6443">
        <w:rPr>
          <w:rFonts w:ascii="Verdana" w:hAnsi="Verdana"/>
          <w:i/>
          <w:sz w:val="18"/>
          <w:szCs w:val="18"/>
        </w:rPr>
        <w:t xml:space="preserve">Overzicht griffierechten </w:t>
      </w:r>
      <w:r>
        <w:rPr>
          <w:rFonts w:ascii="Verdana" w:hAnsi="Verdana"/>
          <w:i/>
          <w:sz w:val="18"/>
          <w:szCs w:val="18"/>
        </w:rPr>
        <w:t>bestuursrecht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C2565" w:rsidTr="005A07BD"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Griffierecht voor niet-</w:t>
            </w:r>
          </w:p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natuurlijke personen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Griffierecht voor natuurlijke personen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Griffierecht voor onvermogenden</w:t>
            </w:r>
          </w:p>
        </w:tc>
      </w:tr>
      <w:tr w:rsidR="002C2565" w:rsidTr="005A07BD"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Beroep (toeslagen, uitkering, fiscaal)</w:t>
            </w:r>
          </w:p>
        </w:tc>
        <w:tc>
          <w:tcPr>
            <w:tcW w:w="2303" w:type="dxa"/>
          </w:tcPr>
          <w:p w:rsidRPr="002C2565"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 w:rsidRPr="002C2565">
              <w:rPr>
                <w:rFonts w:ascii="Verdana" w:hAnsi="Verdana"/>
                <w:sz w:val="18"/>
                <w:szCs w:val="18"/>
              </w:rPr>
              <w:t>€331,-</w:t>
            </w:r>
          </w:p>
        </w:tc>
        <w:tc>
          <w:tcPr>
            <w:tcW w:w="2303" w:type="dxa"/>
          </w:tcPr>
          <w:p w:rsidRPr="002C2565"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 w:rsidRPr="002C2565">
              <w:rPr>
                <w:rFonts w:ascii="Verdana" w:hAnsi="Verdana"/>
                <w:sz w:val="18"/>
                <w:szCs w:val="18"/>
              </w:rPr>
              <w:t>€45,-</w:t>
            </w:r>
          </w:p>
        </w:tc>
        <w:tc>
          <w:tcPr>
            <w:tcW w:w="2303" w:type="dxa"/>
          </w:tcPr>
          <w:p w:rsidRPr="002C2565"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 w:rsidRPr="002C2565">
              <w:rPr>
                <w:rFonts w:ascii="Verdana" w:hAnsi="Verdana"/>
                <w:sz w:val="18"/>
                <w:szCs w:val="18"/>
              </w:rPr>
              <w:t>€45,-</w:t>
            </w:r>
          </w:p>
        </w:tc>
      </w:tr>
      <w:tr w:rsidR="002C2565" w:rsidTr="005A07BD"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Beroep (vreemdelingenrecht, overige)</w:t>
            </w:r>
          </w:p>
        </w:tc>
        <w:tc>
          <w:tcPr>
            <w:tcW w:w="2303" w:type="dxa"/>
          </w:tcPr>
          <w:p w:rsidRPr="002C2565"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 w:rsidRPr="002C2565">
              <w:rPr>
                <w:rFonts w:ascii="Verdana" w:hAnsi="Verdana"/>
                <w:sz w:val="18"/>
                <w:szCs w:val="18"/>
              </w:rPr>
              <w:t>€331,-</w:t>
            </w:r>
          </w:p>
        </w:tc>
        <w:tc>
          <w:tcPr>
            <w:tcW w:w="2303" w:type="dxa"/>
          </w:tcPr>
          <w:p w:rsidRPr="002C2565"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 w:rsidRPr="002C2565">
              <w:rPr>
                <w:rFonts w:ascii="Verdana" w:hAnsi="Verdana"/>
                <w:sz w:val="18"/>
                <w:szCs w:val="18"/>
              </w:rPr>
              <w:t>€167,-</w:t>
            </w:r>
          </w:p>
        </w:tc>
        <w:tc>
          <w:tcPr>
            <w:tcW w:w="2303" w:type="dxa"/>
          </w:tcPr>
          <w:p w:rsidRPr="002C2565"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 w:rsidRPr="002C2565">
              <w:rPr>
                <w:rFonts w:ascii="Verdana" w:hAnsi="Verdana"/>
                <w:sz w:val="18"/>
                <w:szCs w:val="18"/>
              </w:rPr>
              <w:t>€167,-</w:t>
            </w:r>
          </w:p>
        </w:tc>
      </w:tr>
      <w:tr w:rsidR="002C2565" w:rsidTr="005A07BD"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Hoger beroep (toeslagen, fiscaal)</w:t>
            </w:r>
          </w:p>
        </w:tc>
        <w:tc>
          <w:tcPr>
            <w:tcW w:w="2303" w:type="dxa"/>
          </w:tcPr>
          <w:p w:rsidRPr="002C2565"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 w:rsidRPr="002C2565">
              <w:rPr>
                <w:rFonts w:ascii="Verdana" w:hAnsi="Verdana"/>
                <w:sz w:val="18"/>
                <w:szCs w:val="18"/>
              </w:rPr>
              <w:t>€497,-</w:t>
            </w:r>
          </w:p>
        </w:tc>
        <w:tc>
          <w:tcPr>
            <w:tcW w:w="2303" w:type="dxa"/>
          </w:tcPr>
          <w:p w:rsidRPr="002C2565"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 w:rsidRPr="002C2565">
              <w:rPr>
                <w:rFonts w:ascii="Verdana" w:hAnsi="Verdana"/>
                <w:sz w:val="18"/>
                <w:szCs w:val="18"/>
              </w:rPr>
              <w:t>123,-</w:t>
            </w:r>
          </w:p>
        </w:tc>
        <w:tc>
          <w:tcPr>
            <w:tcW w:w="2303" w:type="dxa"/>
          </w:tcPr>
          <w:p w:rsidRPr="002C2565"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 w:rsidRPr="002C2565">
              <w:rPr>
                <w:rFonts w:ascii="Verdana" w:hAnsi="Verdana"/>
                <w:sz w:val="18"/>
                <w:szCs w:val="18"/>
              </w:rPr>
              <w:t>€123,-</w:t>
            </w:r>
          </w:p>
        </w:tc>
      </w:tr>
      <w:tr w:rsidR="002C2565" w:rsidTr="005A07BD"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Hoger beroep (overige)</w:t>
            </w:r>
          </w:p>
        </w:tc>
        <w:tc>
          <w:tcPr>
            <w:tcW w:w="2303" w:type="dxa"/>
          </w:tcPr>
          <w:p w:rsidRPr="002C2565"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 w:rsidRPr="002C2565">
              <w:rPr>
                <w:rFonts w:ascii="Verdana" w:hAnsi="Verdana"/>
                <w:sz w:val="18"/>
                <w:szCs w:val="18"/>
              </w:rPr>
              <w:t>€497,-</w:t>
            </w:r>
          </w:p>
        </w:tc>
        <w:tc>
          <w:tcPr>
            <w:tcW w:w="2303" w:type="dxa"/>
          </w:tcPr>
          <w:p w:rsidRPr="002C2565"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 w:rsidRPr="002C2565">
              <w:rPr>
                <w:rFonts w:ascii="Verdana" w:hAnsi="Verdana"/>
                <w:sz w:val="18"/>
                <w:szCs w:val="18"/>
              </w:rPr>
              <w:t>€248,-</w:t>
            </w:r>
          </w:p>
        </w:tc>
        <w:tc>
          <w:tcPr>
            <w:tcW w:w="2303" w:type="dxa"/>
          </w:tcPr>
          <w:p w:rsidRPr="002C2565"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 w:rsidRPr="002C2565">
              <w:rPr>
                <w:rFonts w:ascii="Verdana" w:hAnsi="Verdana"/>
                <w:sz w:val="18"/>
                <w:szCs w:val="18"/>
              </w:rPr>
              <w:t>€248,-</w:t>
            </w:r>
          </w:p>
        </w:tc>
      </w:tr>
      <w:tr w:rsidR="002C2565" w:rsidTr="005A07BD"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C2565" w:rsidTr="005A07BD"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C2565" w:rsidP="002C2565" w:rsidRDefault="002C2565">
      <w:pPr>
        <w:rPr>
          <w:rFonts w:ascii="Verdana" w:hAnsi="Verdana"/>
          <w:sz w:val="18"/>
          <w:szCs w:val="18"/>
        </w:rPr>
      </w:pPr>
    </w:p>
    <w:p w:rsidRPr="005B6443" w:rsidR="002C2565" w:rsidP="002C2565" w:rsidRDefault="002C2565">
      <w:pPr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Overzicht griffierechten tuchtrecht </w:t>
      </w:r>
      <w:r w:rsidRPr="005B6443">
        <w:rPr>
          <w:rFonts w:ascii="Verdana" w:hAnsi="Verdana"/>
          <w:i/>
          <w:sz w:val="18"/>
          <w:szCs w:val="18"/>
        </w:rPr>
        <w:t>Wettelijk gereglementeerde beroepen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2C2565" w:rsidTr="005A07BD"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Beroep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Regeling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Griffierecht</w:t>
            </w:r>
          </w:p>
        </w:tc>
      </w:tr>
      <w:tr w:rsidR="002C2565" w:rsidTr="005A07BD"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Accountant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Artikel 23 Wet tuchtrechtspraak accountants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€ 70</w:t>
            </w:r>
          </w:p>
        </w:tc>
      </w:tr>
      <w:tr w:rsidR="002C2565" w:rsidTr="005A07BD"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Advocaat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Artikel 46e Advocatenwet</w:t>
            </w:r>
          </w:p>
        </w:tc>
        <w:tc>
          <w:tcPr>
            <w:tcW w:w="2303" w:type="dxa"/>
          </w:tcPr>
          <w:p w:rsidR="002C2565" w:rsidP="005A07BD" w:rsidRDefault="002C256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€ 50</w:t>
            </w:r>
          </w:p>
        </w:tc>
      </w:tr>
    </w:tbl>
    <w:p w:rsidR="002C2565" w:rsidP="002C2565" w:rsidRDefault="002C256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</w:p>
    <w:p w:rsidR="002C2565" w:rsidP="002C2565" w:rsidRDefault="002C2565">
      <w:pPr>
        <w:rPr>
          <w:rFonts w:ascii="Verdana" w:hAnsi="Verdana"/>
          <w:sz w:val="18"/>
          <w:szCs w:val="18"/>
        </w:rPr>
      </w:pPr>
    </w:p>
    <w:p w:rsidR="00494E45" w:rsidRDefault="00494E45"/>
    <w:sectPr w:rsidR="00494E4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565"/>
    <w:rsid w:val="000C272D"/>
    <w:rsid w:val="002C2565"/>
    <w:rsid w:val="00494E45"/>
    <w:rsid w:val="007E543C"/>
    <w:rsid w:val="00B27AB5"/>
    <w:rsid w:val="00B934BC"/>
    <w:rsid w:val="00D12E40"/>
    <w:rsid w:val="00E16F08"/>
    <w:rsid w:val="00E5405A"/>
    <w:rsid w:val="00F150A9"/>
    <w:rsid w:val="00F8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2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C25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5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56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5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2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C25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5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56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332</ap:Words>
  <ap:Characters>1827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2015-12-09T08:09:00.0000000Z</dcterms:created>
  <dcterms:modified xsi:type="dcterms:W3CDTF">2015-12-09T08:09:00.0000000Z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0x010100F4C9FFF4C4FE1240A93E0154E9DC6F29</vt:lpwstr>
  </property>
</Properties>
</file>