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74A6C" w:rsidR="00874A6C" w:rsidRDefault="00874A6C">
      <w:pPr>
        <w:rPr>
          <w:rFonts w:ascii="Times New Roman" w:hAnsi="Times New Roman"/>
        </w:rPr>
      </w:pPr>
      <w:r w:rsidRPr="00874A6C">
        <w:rPr>
          <w:rFonts w:ascii="Times New Roman" w:hAnsi="Times New Roman"/>
        </w:rPr>
        <w:t>Bijgewerkt t/m nr. 15 (</w:t>
      </w:r>
      <w:proofErr w:type="spellStart"/>
      <w:r w:rsidRPr="00874A6C">
        <w:rPr>
          <w:rFonts w:ascii="Times New Roman" w:hAnsi="Times New Roman"/>
        </w:rPr>
        <w:t>NvW</w:t>
      </w:r>
      <w:proofErr w:type="spellEnd"/>
      <w:r w:rsidRPr="00874A6C">
        <w:rPr>
          <w:rFonts w:ascii="Times New Roman" w:hAnsi="Times New Roman"/>
        </w:rPr>
        <w:t xml:space="preserve"> d.d. 30/11/2015)</w:t>
      </w:r>
    </w:p>
    <w:tbl>
      <w:tblPr>
        <w:tblW w:w="9142" w:type="dxa"/>
        <w:tblLayout w:type="fixed"/>
        <w:tblCellMar>
          <w:left w:w="70" w:type="dxa"/>
          <w:right w:w="70" w:type="dxa"/>
        </w:tblCellMar>
        <w:tblLook w:val="0000" w:firstRow="0" w:lastRow="0" w:firstColumn="0" w:lastColumn="0" w:noHBand="0" w:noVBand="0"/>
      </w:tblPr>
      <w:tblGrid>
        <w:gridCol w:w="2552"/>
        <w:gridCol w:w="6590"/>
      </w:tblGrid>
      <w:tr w:rsidRPr="002168F4" w:rsidR="006D724D" w:rsidTr="00F719A2">
        <w:tc>
          <w:tcPr>
            <w:tcW w:w="2552" w:type="dxa"/>
            <w:tcBorders>
              <w:top w:val="nil"/>
              <w:left w:val="nil"/>
              <w:bottom w:val="nil"/>
              <w:right w:val="nil"/>
            </w:tcBorders>
          </w:tcPr>
          <w:p w:rsidRPr="002A727C" w:rsidR="006D724D" w:rsidP="00F719A2" w:rsidRDefault="006D724D">
            <w:pPr>
              <w:rPr>
                <w:rFonts w:ascii="Times New Roman" w:hAnsi="Times New Roman"/>
                <w:b/>
                <w:sz w:val="24"/>
              </w:rPr>
            </w:pPr>
            <w:r>
              <w:rPr>
                <w:rFonts w:ascii="Times New Roman" w:hAnsi="Times New Roman"/>
                <w:b/>
                <w:sz w:val="24"/>
              </w:rPr>
              <w:t>34 300 XV</w:t>
            </w:r>
          </w:p>
        </w:tc>
        <w:tc>
          <w:tcPr>
            <w:tcW w:w="6590" w:type="dxa"/>
            <w:tcBorders>
              <w:top w:val="nil"/>
              <w:left w:val="nil"/>
              <w:bottom w:val="nil"/>
              <w:right w:val="nil"/>
            </w:tcBorders>
          </w:tcPr>
          <w:p w:rsidRPr="00221266" w:rsidR="006D724D" w:rsidP="00F719A2" w:rsidRDefault="006D724D">
            <w:r w:rsidRPr="006D724D">
              <w:rPr>
                <w:rFonts w:ascii="Times New Roman" w:hAnsi="Times New Roman"/>
                <w:b/>
                <w:sz w:val="24"/>
              </w:rPr>
              <w:t>Vaststelling van de begrotingsstaten van het Ministerie van Sociale Zaken en Werkgelegenheid (XV) voor het jaar 2016</w:t>
            </w:r>
          </w:p>
          <w:p w:rsidRPr="0045614C" w:rsidR="006D724D" w:rsidP="00F719A2" w:rsidRDefault="006D724D">
            <w:pPr>
              <w:rPr>
                <w:rFonts w:ascii="Times New Roman" w:hAnsi="Times New Roman"/>
                <w:b/>
                <w:sz w:val="24"/>
              </w:rPr>
            </w:pPr>
          </w:p>
        </w:tc>
      </w:tr>
      <w:tr w:rsidRPr="002168F4" w:rsidR="006D724D" w:rsidTr="00F719A2">
        <w:tc>
          <w:tcPr>
            <w:tcW w:w="2552" w:type="dxa"/>
            <w:tcBorders>
              <w:top w:val="nil"/>
              <w:left w:val="nil"/>
              <w:bottom w:val="nil"/>
              <w:right w:val="nil"/>
            </w:tcBorders>
          </w:tcPr>
          <w:p w:rsidRPr="002168F4" w:rsidR="006D724D" w:rsidP="00F719A2" w:rsidRDefault="006D724D">
            <w:pPr>
              <w:pStyle w:val="Amendement"/>
              <w:rPr>
                <w:rFonts w:ascii="Times New Roman" w:hAnsi="Times New Roman" w:cs="Times New Roman"/>
              </w:rPr>
            </w:pPr>
          </w:p>
        </w:tc>
        <w:tc>
          <w:tcPr>
            <w:tcW w:w="6590" w:type="dxa"/>
            <w:tcBorders>
              <w:top w:val="nil"/>
              <w:left w:val="nil"/>
              <w:bottom w:val="nil"/>
              <w:right w:val="nil"/>
            </w:tcBorders>
          </w:tcPr>
          <w:p w:rsidRPr="002168F4" w:rsidR="006D724D" w:rsidP="00F719A2" w:rsidRDefault="006D724D">
            <w:pPr>
              <w:pStyle w:val="Amendement"/>
              <w:rPr>
                <w:rFonts w:ascii="Times New Roman" w:hAnsi="Times New Roman" w:cs="Times New Roman"/>
              </w:rPr>
            </w:pPr>
          </w:p>
        </w:tc>
      </w:tr>
      <w:tr w:rsidRPr="002168F4" w:rsidR="006D724D" w:rsidTr="00F719A2">
        <w:tc>
          <w:tcPr>
            <w:tcW w:w="2552" w:type="dxa"/>
            <w:tcBorders>
              <w:top w:val="nil"/>
              <w:left w:val="nil"/>
              <w:bottom w:val="nil"/>
              <w:right w:val="nil"/>
            </w:tcBorders>
          </w:tcPr>
          <w:p w:rsidRPr="002168F4" w:rsidR="006D724D" w:rsidP="00F719A2" w:rsidRDefault="006D724D">
            <w:pPr>
              <w:pStyle w:val="Amendement"/>
              <w:rPr>
                <w:rFonts w:ascii="Times New Roman" w:hAnsi="Times New Roman" w:cs="Times New Roman"/>
              </w:rPr>
            </w:pPr>
          </w:p>
        </w:tc>
        <w:tc>
          <w:tcPr>
            <w:tcW w:w="6590" w:type="dxa"/>
            <w:tcBorders>
              <w:top w:val="nil"/>
              <w:left w:val="nil"/>
              <w:bottom w:val="nil"/>
              <w:right w:val="nil"/>
            </w:tcBorders>
          </w:tcPr>
          <w:p w:rsidRPr="002168F4" w:rsidR="006D724D" w:rsidP="00F719A2" w:rsidRDefault="006D724D">
            <w:pPr>
              <w:pStyle w:val="Amendement"/>
              <w:rPr>
                <w:rFonts w:ascii="Times New Roman" w:hAnsi="Times New Roman" w:cs="Times New Roman"/>
              </w:rPr>
            </w:pPr>
          </w:p>
        </w:tc>
      </w:tr>
      <w:tr w:rsidRPr="002168F4" w:rsidR="006D724D" w:rsidTr="00F719A2">
        <w:tc>
          <w:tcPr>
            <w:tcW w:w="2552" w:type="dxa"/>
            <w:tcBorders>
              <w:top w:val="nil"/>
              <w:left w:val="nil"/>
              <w:bottom w:val="nil"/>
              <w:right w:val="nil"/>
            </w:tcBorders>
          </w:tcPr>
          <w:p w:rsidRPr="002168F4" w:rsidR="006D724D" w:rsidP="00F719A2" w:rsidRDefault="006D724D">
            <w:pPr>
              <w:pStyle w:val="Amendement"/>
              <w:rPr>
                <w:rFonts w:ascii="Times New Roman" w:hAnsi="Times New Roman" w:cs="Times New Roman"/>
              </w:rPr>
            </w:pPr>
            <w:r w:rsidRPr="002168F4">
              <w:rPr>
                <w:rFonts w:ascii="Times New Roman" w:hAnsi="Times New Roman" w:cs="Times New Roman"/>
              </w:rPr>
              <w:t xml:space="preserve">Nr. </w:t>
            </w:r>
            <w:r>
              <w:rPr>
                <w:rFonts w:ascii="Times New Roman" w:hAnsi="Times New Roman" w:cs="Times New Roman"/>
              </w:rPr>
              <w:t>1</w:t>
            </w:r>
          </w:p>
        </w:tc>
        <w:tc>
          <w:tcPr>
            <w:tcW w:w="6590" w:type="dxa"/>
            <w:tcBorders>
              <w:top w:val="nil"/>
              <w:left w:val="nil"/>
              <w:bottom w:val="nil"/>
              <w:right w:val="nil"/>
            </w:tcBorders>
          </w:tcPr>
          <w:p w:rsidRPr="002168F4" w:rsidR="006D724D" w:rsidP="00F719A2" w:rsidRDefault="006D724D">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6D724D" w:rsidTr="00F719A2">
        <w:tc>
          <w:tcPr>
            <w:tcW w:w="2552" w:type="dxa"/>
            <w:tcBorders>
              <w:top w:val="nil"/>
              <w:left w:val="nil"/>
              <w:bottom w:val="nil"/>
              <w:right w:val="nil"/>
            </w:tcBorders>
          </w:tcPr>
          <w:p w:rsidRPr="002168F4" w:rsidR="006D724D" w:rsidP="00F719A2" w:rsidRDefault="006D724D">
            <w:pPr>
              <w:pStyle w:val="Amendement"/>
              <w:rPr>
                <w:rFonts w:ascii="Times New Roman" w:hAnsi="Times New Roman" w:cs="Times New Roman"/>
              </w:rPr>
            </w:pPr>
          </w:p>
        </w:tc>
        <w:tc>
          <w:tcPr>
            <w:tcW w:w="6590" w:type="dxa"/>
            <w:tcBorders>
              <w:top w:val="nil"/>
              <w:left w:val="nil"/>
              <w:bottom w:val="nil"/>
              <w:right w:val="nil"/>
            </w:tcBorders>
          </w:tcPr>
          <w:p w:rsidRPr="00867370" w:rsidR="006D724D" w:rsidP="00F719A2" w:rsidRDefault="006D724D">
            <w:pPr>
              <w:pStyle w:val="Amendement"/>
              <w:rPr>
                <w:rFonts w:ascii="Times New Roman" w:hAnsi="Times New Roman" w:cs="Times New Roman"/>
                <w:b w:val="0"/>
              </w:rPr>
            </w:pPr>
            <w:r>
              <w:rPr>
                <w:rFonts w:ascii="Times New Roman" w:hAnsi="Times New Roman" w:cs="Times New Roman"/>
                <w:b w:val="0"/>
              </w:rPr>
              <w:t>15 september 2015</w:t>
            </w:r>
          </w:p>
        </w:tc>
      </w:tr>
      <w:tr w:rsidRPr="002168F4" w:rsidR="006D724D" w:rsidTr="00F719A2">
        <w:tc>
          <w:tcPr>
            <w:tcW w:w="2552" w:type="dxa"/>
            <w:tcBorders>
              <w:top w:val="nil"/>
              <w:left w:val="nil"/>
              <w:bottom w:val="nil"/>
              <w:right w:val="nil"/>
            </w:tcBorders>
          </w:tcPr>
          <w:p w:rsidRPr="002168F4" w:rsidR="006D724D" w:rsidP="00F719A2" w:rsidRDefault="006D724D">
            <w:pPr>
              <w:pStyle w:val="Amendement"/>
              <w:rPr>
                <w:rFonts w:ascii="Times New Roman" w:hAnsi="Times New Roman" w:cs="Times New Roman"/>
              </w:rPr>
            </w:pPr>
          </w:p>
        </w:tc>
        <w:tc>
          <w:tcPr>
            <w:tcW w:w="6590" w:type="dxa"/>
            <w:tcBorders>
              <w:top w:val="nil"/>
              <w:left w:val="nil"/>
              <w:bottom w:val="nil"/>
              <w:right w:val="nil"/>
            </w:tcBorders>
          </w:tcPr>
          <w:p w:rsidRPr="002168F4" w:rsidR="006D724D" w:rsidP="00F719A2" w:rsidRDefault="006D724D">
            <w:pPr>
              <w:pStyle w:val="Amendement"/>
              <w:rPr>
                <w:rFonts w:ascii="Times New Roman" w:hAnsi="Times New Roman" w:cs="Times New Roman"/>
              </w:rPr>
            </w:pPr>
          </w:p>
        </w:tc>
      </w:tr>
    </w:tbl>
    <w:p w:rsidRPr="006D724D" w:rsidR="006D724D" w:rsidP="006D724D" w:rsidRDefault="006D724D">
      <w:pPr>
        <w:autoSpaceDN w:val="0"/>
        <w:spacing w:before="213"/>
        <w:ind w:firstLine="187"/>
        <w:textAlignment w:val="baseline"/>
        <w:rPr>
          <w:rFonts w:ascii="Times New Roman" w:hAnsi="Times New Roman" w:eastAsiaTheme="minorEastAsia"/>
          <w:kern w:val="3"/>
          <w:sz w:val="24"/>
        </w:rPr>
      </w:pPr>
      <w:r w:rsidRPr="006D724D">
        <w:rPr>
          <w:rFonts w:ascii="Times New Roman" w:hAnsi="Times New Roman" w:eastAsiaTheme="minorEastAsia"/>
          <w:kern w:val="3"/>
          <w:sz w:val="24"/>
        </w:rPr>
        <w:t xml:space="preserve">Wij Willem-Alexander, bij de gratie Gods, Koning der Nederlanden, Prins van Oranje-Nassau, </w:t>
      </w:r>
      <w:proofErr w:type="spellStart"/>
      <w:r w:rsidRPr="006D724D">
        <w:rPr>
          <w:rFonts w:ascii="Times New Roman" w:hAnsi="Times New Roman" w:eastAsiaTheme="minorEastAsia"/>
          <w:kern w:val="3"/>
          <w:sz w:val="24"/>
        </w:rPr>
        <w:t>enz.enz.enz</w:t>
      </w:r>
      <w:proofErr w:type="spellEnd"/>
      <w:r w:rsidRPr="006D724D">
        <w:rPr>
          <w:rFonts w:ascii="Times New Roman" w:hAnsi="Times New Roman" w:eastAsiaTheme="minorEastAsia"/>
          <w:kern w:val="3"/>
          <w:sz w:val="24"/>
        </w:rPr>
        <w:t>.</w:t>
      </w:r>
    </w:p>
    <w:p w:rsidRPr="006D724D" w:rsidR="006D724D" w:rsidP="006D724D" w:rsidRDefault="006D724D">
      <w:pPr>
        <w:autoSpaceDN w:val="0"/>
        <w:spacing w:before="213"/>
        <w:ind w:firstLine="187"/>
        <w:textAlignment w:val="baseline"/>
        <w:rPr>
          <w:rFonts w:ascii="Times New Roman" w:hAnsi="Times New Roman" w:eastAsiaTheme="minorEastAsia"/>
          <w:kern w:val="3"/>
          <w:sz w:val="24"/>
        </w:rPr>
      </w:pPr>
      <w:r w:rsidRPr="006D724D">
        <w:rPr>
          <w:rFonts w:ascii="Times New Roman" w:hAnsi="Times New Roman" w:eastAsiaTheme="minorEastAsia"/>
          <w:kern w:val="3"/>
          <w:sz w:val="24"/>
        </w:rPr>
        <w:t>Allen, die deze zullen zien of horen lezen, saluut! doen te weten:</w:t>
      </w:r>
    </w:p>
    <w:p w:rsidRPr="006D724D" w:rsidR="006D724D" w:rsidP="006D724D" w:rsidRDefault="006D724D">
      <w:pPr>
        <w:autoSpaceDN w:val="0"/>
        <w:ind w:firstLine="187"/>
        <w:textAlignment w:val="baseline"/>
        <w:rPr>
          <w:rFonts w:ascii="Times New Roman" w:hAnsi="Times New Roman" w:eastAsiaTheme="minorEastAsia"/>
          <w:kern w:val="3"/>
          <w:sz w:val="24"/>
        </w:rPr>
      </w:pPr>
      <w:r w:rsidRPr="006D724D">
        <w:rPr>
          <w:rFonts w:ascii="Times New Roman" w:hAnsi="Times New Roman" w:eastAsiaTheme="minorEastAsia"/>
          <w:kern w:val="3"/>
          <w:sz w:val="24"/>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6D724D" w:rsidR="006D724D" w:rsidP="006D724D" w:rsidRDefault="006D724D">
      <w:pPr>
        <w:autoSpaceDN w:val="0"/>
        <w:spacing w:before="213"/>
        <w:ind w:firstLine="187"/>
        <w:textAlignment w:val="baseline"/>
        <w:rPr>
          <w:rFonts w:ascii="Times New Roman" w:hAnsi="Times New Roman" w:eastAsiaTheme="minorEastAsia"/>
          <w:kern w:val="3"/>
          <w:sz w:val="24"/>
        </w:rPr>
      </w:pPr>
      <w:r w:rsidRPr="006D724D">
        <w:rPr>
          <w:rFonts w:ascii="Times New Roman" w:hAnsi="Times New Roman" w:eastAsiaTheme="minorEastAsia"/>
          <w:kern w:val="3"/>
          <w:sz w:val="24"/>
        </w:rPr>
        <w:t>Zo is het, dat Wij, de Afdeling advisering van de Raad van State gehoord, en met gemeen overleg der Staten-Generaal, hebben goedgevonden en verstaan, gelijk Wij goedvinden en verstaan bij deze:</w:t>
      </w:r>
    </w:p>
    <w:p w:rsidRPr="006D724D" w:rsidR="006D724D" w:rsidP="006D724D" w:rsidRDefault="006D724D">
      <w:pPr>
        <w:keepNext/>
        <w:autoSpaceDN w:val="0"/>
        <w:spacing w:before="288"/>
        <w:textAlignment w:val="baseline"/>
        <w:outlineLvl w:val="1"/>
        <w:rPr>
          <w:rFonts w:ascii="Times New Roman" w:hAnsi="Times New Roman" w:eastAsiaTheme="minorEastAsia"/>
          <w:b/>
          <w:kern w:val="3"/>
          <w:sz w:val="24"/>
        </w:rPr>
      </w:pPr>
      <w:r w:rsidRPr="006D724D">
        <w:rPr>
          <w:rFonts w:ascii="Times New Roman" w:hAnsi="Times New Roman" w:eastAsiaTheme="minorEastAsia"/>
          <w:b/>
          <w:kern w:val="3"/>
          <w:sz w:val="24"/>
        </w:rPr>
        <w:t xml:space="preserve">Artikel 1 </w:t>
      </w:r>
    </w:p>
    <w:p w:rsidRPr="006D724D" w:rsidR="006D724D" w:rsidP="006D724D" w:rsidRDefault="006D724D">
      <w:pPr>
        <w:autoSpaceDN w:val="0"/>
        <w:spacing w:before="240"/>
        <w:ind w:firstLine="187"/>
        <w:textAlignment w:val="baseline"/>
        <w:rPr>
          <w:rFonts w:ascii="Times New Roman" w:hAnsi="Times New Roman" w:eastAsiaTheme="minorEastAsia"/>
          <w:kern w:val="3"/>
          <w:sz w:val="24"/>
        </w:rPr>
      </w:pPr>
      <w:r w:rsidRPr="006D724D">
        <w:rPr>
          <w:rFonts w:ascii="Times New Roman" w:hAnsi="Times New Roman" w:eastAsiaTheme="minorEastAsia"/>
          <w:kern w:val="3"/>
          <w:sz w:val="24"/>
        </w:rPr>
        <w:t>De bij deze wet behorende departementale begrotingsstaat van het Ministerie van Sociale Zaken en Werkgelegenheid (XV) voor het jaar 2016 wordt vastgesteld.</w:t>
      </w:r>
    </w:p>
    <w:p w:rsidRPr="006D724D" w:rsidR="006D724D" w:rsidP="006D724D" w:rsidRDefault="006D724D">
      <w:pPr>
        <w:keepNext/>
        <w:autoSpaceDN w:val="0"/>
        <w:spacing w:before="288"/>
        <w:textAlignment w:val="baseline"/>
        <w:outlineLvl w:val="1"/>
        <w:rPr>
          <w:rFonts w:ascii="Times New Roman" w:hAnsi="Times New Roman" w:eastAsiaTheme="minorEastAsia"/>
          <w:b/>
          <w:kern w:val="3"/>
          <w:sz w:val="24"/>
        </w:rPr>
      </w:pPr>
      <w:r w:rsidRPr="006D724D">
        <w:rPr>
          <w:rFonts w:ascii="Times New Roman" w:hAnsi="Times New Roman" w:eastAsiaTheme="minorEastAsia"/>
          <w:b/>
          <w:kern w:val="3"/>
          <w:sz w:val="24"/>
        </w:rPr>
        <w:t xml:space="preserve">Artikel 2 </w:t>
      </w:r>
    </w:p>
    <w:p w:rsidRPr="006D724D" w:rsidR="006D724D" w:rsidP="006D724D" w:rsidRDefault="006D724D">
      <w:pPr>
        <w:autoSpaceDN w:val="0"/>
        <w:spacing w:before="240"/>
        <w:ind w:firstLine="187"/>
        <w:textAlignment w:val="baseline"/>
        <w:rPr>
          <w:rFonts w:ascii="Times New Roman" w:hAnsi="Times New Roman" w:eastAsiaTheme="minorEastAsia"/>
          <w:kern w:val="3"/>
          <w:sz w:val="24"/>
        </w:rPr>
      </w:pPr>
      <w:r w:rsidRPr="006D724D">
        <w:rPr>
          <w:rFonts w:ascii="Times New Roman" w:hAnsi="Times New Roman" w:eastAsiaTheme="minorEastAsia"/>
          <w:kern w:val="3"/>
          <w:sz w:val="24"/>
        </w:rPr>
        <w:t>De bij deze wet behorende begrotingsstaat inzake het Agentschap SZW van het Ministerie van Sociale Zaken en Werkgelegenheid (XV) voor het jaar 2016 wordt vastgesteld.</w:t>
      </w:r>
    </w:p>
    <w:p w:rsidRPr="006D724D" w:rsidR="006D724D" w:rsidP="006D724D" w:rsidRDefault="006D724D">
      <w:pPr>
        <w:keepNext/>
        <w:autoSpaceDN w:val="0"/>
        <w:spacing w:before="288"/>
        <w:textAlignment w:val="baseline"/>
        <w:outlineLvl w:val="1"/>
        <w:rPr>
          <w:rFonts w:ascii="Times New Roman" w:hAnsi="Times New Roman" w:eastAsiaTheme="minorEastAsia"/>
          <w:b/>
          <w:kern w:val="3"/>
          <w:sz w:val="24"/>
        </w:rPr>
      </w:pPr>
      <w:r w:rsidRPr="006D724D">
        <w:rPr>
          <w:rFonts w:ascii="Times New Roman" w:hAnsi="Times New Roman" w:eastAsiaTheme="minorEastAsia"/>
          <w:b/>
          <w:kern w:val="3"/>
          <w:sz w:val="24"/>
        </w:rPr>
        <w:t xml:space="preserve">Artikel 3 </w:t>
      </w:r>
    </w:p>
    <w:p w:rsidRPr="006D724D" w:rsidR="006D724D" w:rsidP="006D724D" w:rsidRDefault="006D724D">
      <w:pPr>
        <w:autoSpaceDN w:val="0"/>
        <w:spacing w:before="240"/>
        <w:ind w:firstLine="187"/>
        <w:textAlignment w:val="baseline"/>
        <w:rPr>
          <w:rFonts w:ascii="Times New Roman" w:hAnsi="Times New Roman" w:eastAsiaTheme="minorEastAsia"/>
          <w:kern w:val="3"/>
          <w:sz w:val="24"/>
        </w:rPr>
      </w:pPr>
      <w:r w:rsidRPr="006D724D">
        <w:rPr>
          <w:rFonts w:ascii="Times New Roman" w:hAnsi="Times New Roman" w:eastAsiaTheme="minorEastAsia"/>
          <w:kern w:val="3"/>
          <w:sz w:val="24"/>
        </w:rPr>
        <w:t>De vaststelling van de begrotingsstaten geschiedt in duizenden euro’s.</w:t>
      </w:r>
    </w:p>
    <w:p w:rsidRPr="006D724D" w:rsidR="006D724D" w:rsidP="006D724D" w:rsidRDefault="006D724D">
      <w:pPr>
        <w:keepNext/>
        <w:autoSpaceDN w:val="0"/>
        <w:spacing w:before="288"/>
        <w:textAlignment w:val="baseline"/>
        <w:outlineLvl w:val="1"/>
        <w:rPr>
          <w:rFonts w:ascii="Times New Roman" w:hAnsi="Times New Roman" w:eastAsiaTheme="minorEastAsia"/>
          <w:b/>
          <w:kern w:val="3"/>
          <w:sz w:val="24"/>
        </w:rPr>
      </w:pPr>
      <w:r w:rsidRPr="006D724D">
        <w:rPr>
          <w:rFonts w:ascii="Times New Roman" w:hAnsi="Times New Roman" w:eastAsiaTheme="minorEastAsia"/>
          <w:b/>
          <w:kern w:val="3"/>
          <w:sz w:val="24"/>
        </w:rPr>
        <w:t xml:space="preserve">Artikel 4 </w:t>
      </w:r>
    </w:p>
    <w:p w:rsidRPr="006D724D" w:rsidR="006D724D" w:rsidP="006D724D" w:rsidRDefault="006D724D">
      <w:pPr>
        <w:autoSpaceDN w:val="0"/>
        <w:spacing w:before="240"/>
        <w:ind w:firstLine="187"/>
        <w:textAlignment w:val="baseline"/>
        <w:rPr>
          <w:rFonts w:ascii="Times New Roman" w:hAnsi="Times New Roman" w:eastAsiaTheme="minorEastAsia"/>
          <w:kern w:val="3"/>
          <w:sz w:val="24"/>
        </w:rPr>
      </w:pPr>
      <w:r w:rsidRPr="006D724D">
        <w:rPr>
          <w:rFonts w:ascii="Times New Roman" w:hAnsi="Times New Roman" w:eastAsiaTheme="minorEastAsia"/>
          <w:kern w:val="3"/>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6D724D" w:rsidRDefault="006D724D">
      <w:pPr>
        <w:rPr>
          <w:rFonts w:ascii="Times New Roman" w:hAnsi="Times New Roman" w:eastAsiaTheme="minorEastAsia"/>
          <w:kern w:val="3"/>
          <w:sz w:val="24"/>
        </w:rPr>
      </w:pPr>
      <w:r>
        <w:rPr>
          <w:rFonts w:ascii="Times New Roman" w:hAnsi="Times New Roman" w:eastAsiaTheme="minorEastAsia"/>
          <w:kern w:val="3"/>
          <w:sz w:val="24"/>
        </w:rPr>
        <w:br w:type="page"/>
      </w:r>
    </w:p>
    <w:p w:rsidRPr="006D724D" w:rsidR="006D724D" w:rsidP="006D724D" w:rsidRDefault="006D724D">
      <w:pPr>
        <w:keepNext/>
        <w:autoSpaceDN w:val="0"/>
        <w:ind w:firstLine="187"/>
        <w:textAlignment w:val="baseline"/>
        <w:rPr>
          <w:rFonts w:ascii="Times New Roman" w:hAnsi="Times New Roman" w:eastAsiaTheme="minorEastAsia"/>
          <w:kern w:val="3"/>
          <w:sz w:val="24"/>
        </w:rPr>
      </w:pPr>
      <w:r w:rsidRPr="006D724D">
        <w:rPr>
          <w:rFonts w:ascii="Times New Roman" w:hAnsi="Times New Roman" w:eastAsiaTheme="minorEastAsia"/>
          <w:kern w:val="3"/>
          <w:sz w:val="24"/>
        </w:rPr>
        <w:lastRenderedPageBreak/>
        <w:t>Lasten en bevelen dat deze in het Staatsblad zal worden geplaatst en dat alle ministeries, autoriteiten, colleges en ambtenaren wie zulks aangaat, aan de nauwkeurige uitvoering de hand zullen houden.</w:t>
      </w:r>
    </w:p>
    <w:p w:rsidR="006D724D" w:rsidP="006D724D" w:rsidRDefault="006D724D">
      <w:pPr>
        <w:keepNext/>
        <w:autoSpaceDN w:val="0"/>
        <w:textAlignment w:val="baseline"/>
        <w:rPr>
          <w:rFonts w:ascii="Times New Roman" w:hAnsi="Times New Roman" w:eastAsiaTheme="minorEastAsia"/>
          <w:kern w:val="3"/>
          <w:sz w:val="24"/>
        </w:rPr>
      </w:pPr>
    </w:p>
    <w:p w:rsidR="006D724D" w:rsidP="006D724D" w:rsidRDefault="006D724D">
      <w:pPr>
        <w:keepNext/>
        <w:autoSpaceDN w:val="0"/>
        <w:textAlignment w:val="baseline"/>
        <w:rPr>
          <w:rFonts w:ascii="Times New Roman" w:hAnsi="Times New Roman" w:eastAsiaTheme="minorEastAsia"/>
          <w:kern w:val="3"/>
          <w:sz w:val="24"/>
        </w:rPr>
      </w:pPr>
    </w:p>
    <w:p w:rsidRPr="006D724D" w:rsidR="006D724D" w:rsidP="006D724D" w:rsidRDefault="006D724D">
      <w:pPr>
        <w:keepNext/>
        <w:autoSpaceDN w:val="0"/>
        <w:textAlignment w:val="baseline"/>
        <w:rPr>
          <w:rFonts w:ascii="Times New Roman" w:hAnsi="Times New Roman" w:eastAsiaTheme="minorEastAsia"/>
          <w:kern w:val="3"/>
          <w:sz w:val="24"/>
        </w:rPr>
      </w:pPr>
      <w:r w:rsidRPr="006D724D">
        <w:rPr>
          <w:rFonts w:ascii="Times New Roman" w:hAnsi="Times New Roman" w:eastAsiaTheme="minorEastAsia"/>
          <w:kern w:val="3"/>
          <w:sz w:val="24"/>
        </w:rPr>
        <w:t>Gegeven</w:t>
      </w:r>
    </w:p>
    <w:p w:rsidR="006D724D" w:rsidP="006D724D" w:rsidRDefault="006D724D">
      <w:pPr>
        <w:autoSpaceDN w:val="0"/>
        <w:textAlignment w:val="baseline"/>
        <w:rPr>
          <w:rFonts w:ascii="Times New Roman" w:hAnsi="Times New Roman" w:eastAsiaTheme="minorEastAsia"/>
          <w:kern w:val="3"/>
          <w:sz w:val="24"/>
        </w:rPr>
      </w:pPr>
    </w:p>
    <w:p w:rsidR="006D724D" w:rsidP="006D724D" w:rsidRDefault="006D724D">
      <w:pPr>
        <w:autoSpaceDN w:val="0"/>
        <w:textAlignment w:val="baseline"/>
        <w:rPr>
          <w:rFonts w:ascii="Times New Roman" w:hAnsi="Times New Roman" w:eastAsiaTheme="minorEastAsia"/>
          <w:kern w:val="3"/>
          <w:sz w:val="24"/>
        </w:rPr>
      </w:pPr>
    </w:p>
    <w:p w:rsidR="006D724D" w:rsidP="006D724D" w:rsidRDefault="006D724D">
      <w:pPr>
        <w:autoSpaceDN w:val="0"/>
        <w:textAlignment w:val="baseline"/>
        <w:rPr>
          <w:rFonts w:ascii="Times New Roman" w:hAnsi="Times New Roman" w:eastAsiaTheme="minorEastAsia"/>
          <w:kern w:val="3"/>
          <w:sz w:val="24"/>
        </w:rPr>
      </w:pPr>
    </w:p>
    <w:p w:rsidR="006D724D" w:rsidP="006D724D" w:rsidRDefault="006D724D">
      <w:pPr>
        <w:autoSpaceDN w:val="0"/>
        <w:textAlignment w:val="baseline"/>
        <w:rPr>
          <w:rFonts w:ascii="Times New Roman" w:hAnsi="Times New Roman" w:eastAsiaTheme="minorEastAsia"/>
          <w:kern w:val="3"/>
          <w:sz w:val="24"/>
        </w:rPr>
      </w:pPr>
    </w:p>
    <w:p w:rsidR="006D724D" w:rsidP="006D724D" w:rsidRDefault="006D724D">
      <w:pPr>
        <w:autoSpaceDN w:val="0"/>
        <w:textAlignment w:val="baseline"/>
        <w:rPr>
          <w:rFonts w:ascii="Times New Roman" w:hAnsi="Times New Roman" w:eastAsiaTheme="minorEastAsia"/>
          <w:kern w:val="3"/>
          <w:sz w:val="24"/>
        </w:rPr>
      </w:pPr>
    </w:p>
    <w:p w:rsidR="006D724D" w:rsidP="006D724D" w:rsidRDefault="006D724D">
      <w:pPr>
        <w:autoSpaceDN w:val="0"/>
        <w:textAlignment w:val="baseline"/>
        <w:rPr>
          <w:rFonts w:ascii="Times New Roman" w:hAnsi="Times New Roman" w:eastAsiaTheme="minorEastAsia"/>
          <w:kern w:val="3"/>
          <w:sz w:val="24"/>
        </w:rPr>
      </w:pPr>
    </w:p>
    <w:p w:rsidR="006D724D" w:rsidP="006D724D" w:rsidRDefault="006D724D">
      <w:pPr>
        <w:autoSpaceDN w:val="0"/>
        <w:textAlignment w:val="baseline"/>
        <w:rPr>
          <w:rFonts w:ascii="Times New Roman" w:hAnsi="Times New Roman" w:eastAsiaTheme="minorEastAsia"/>
          <w:kern w:val="3"/>
          <w:sz w:val="24"/>
        </w:rPr>
      </w:pPr>
    </w:p>
    <w:p w:rsidR="006D724D" w:rsidP="006D724D" w:rsidRDefault="006D724D">
      <w:pPr>
        <w:autoSpaceDN w:val="0"/>
        <w:textAlignment w:val="baseline"/>
        <w:rPr>
          <w:rFonts w:ascii="Times New Roman" w:hAnsi="Times New Roman" w:eastAsiaTheme="minorEastAsia"/>
          <w:kern w:val="3"/>
          <w:sz w:val="24"/>
        </w:rPr>
      </w:pPr>
    </w:p>
    <w:p w:rsidRPr="006D724D" w:rsidR="006D724D" w:rsidP="006D724D" w:rsidRDefault="006D724D">
      <w:pPr>
        <w:autoSpaceDN w:val="0"/>
        <w:textAlignment w:val="baseline"/>
        <w:rPr>
          <w:rFonts w:ascii="Times New Roman" w:hAnsi="Times New Roman" w:eastAsiaTheme="minorEastAsia"/>
          <w:kern w:val="3"/>
          <w:sz w:val="24"/>
        </w:rPr>
      </w:pPr>
      <w:r w:rsidRPr="006D724D">
        <w:rPr>
          <w:rFonts w:ascii="Times New Roman" w:hAnsi="Times New Roman" w:eastAsiaTheme="minorEastAsia"/>
          <w:kern w:val="3"/>
          <w:sz w:val="24"/>
        </w:rPr>
        <w:t>De Minister van Sociale Zaken en Werkgelegenheid,</w:t>
      </w:r>
    </w:p>
    <w:p w:rsidR="006D724D" w:rsidRDefault="006D724D">
      <w:pPr>
        <w:rPr>
          <w:rFonts w:ascii="DejaVu Sans" w:hAnsi="DejaVu Sans" w:eastAsiaTheme="minorEastAsia" w:cstheme="minorBidi"/>
          <w:kern w:val="3"/>
          <w:szCs w:val="20"/>
        </w:rPr>
      </w:pPr>
      <w:r>
        <w:rPr>
          <w:rFonts w:ascii="DejaVu Sans" w:hAnsi="DejaVu Sans" w:eastAsiaTheme="minorEastAsia" w:cstheme="minorBidi"/>
          <w:kern w:val="3"/>
          <w:szCs w:val="20"/>
        </w:rPr>
        <w:br w:type="page"/>
      </w:r>
    </w:p>
    <w:tbl>
      <w:tblPr>
        <w:tblW w:w="9694" w:type="dxa"/>
        <w:tblInd w:w="-309" w:type="dxa"/>
        <w:tblCellMar>
          <w:left w:w="10" w:type="dxa"/>
          <w:right w:w="10" w:type="dxa"/>
        </w:tblCellMar>
        <w:tblLook w:val="04A0" w:firstRow="1" w:lastRow="0" w:firstColumn="1" w:lastColumn="0" w:noHBand="0" w:noVBand="1"/>
      </w:tblPr>
      <w:tblGrid>
        <w:gridCol w:w="5907"/>
        <w:gridCol w:w="1417"/>
        <w:gridCol w:w="1126"/>
        <w:gridCol w:w="1244"/>
      </w:tblGrid>
      <w:tr w:rsidRPr="00874A6C" w:rsidR="006D724D" w:rsidTr="006D724D">
        <w:trPr>
          <w:tblHeader/>
        </w:trPr>
        <w:tc>
          <w:tcPr>
            <w:tcW w:w="0" w:type="auto"/>
            <w:gridSpan w:val="4"/>
          </w:tcPr>
          <w:p w:rsidRPr="00874A6C" w:rsidR="006D724D" w:rsidP="006D724D" w:rsidRDefault="006D724D">
            <w:pPr>
              <w:keepNext/>
              <w:autoSpaceDN w:val="0"/>
              <w:textAlignment w:val="baseline"/>
              <w:rPr>
                <w:rFonts w:ascii="Times New Roman" w:hAnsi="Times New Roman" w:eastAsiaTheme="minorEastAsia"/>
                <w:b/>
                <w:kern w:val="3"/>
                <w:sz w:val="13"/>
                <w:szCs w:val="20"/>
              </w:rPr>
            </w:pPr>
            <w:r w:rsidRPr="00874A6C">
              <w:rPr>
                <w:rFonts w:ascii="Times New Roman" w:hAnsi="Times New Roman" w:eastAsiaTheme="minorEastAsia"/>
                <w:b/>
                <w:kern w:val="3"/>
                <w:sz w:val="13"/>
                <w:szCs w:val="20"/>
              </w:rPr>
              <w:lastRenderedPageBreak/>
              <w:t>Vaststelling van de begrotingsstaten van het Ministerie van Sociale Zaken en Werkgelegenheid (XV) voor het jaar 2016</w:t>
            </w:r>
          </w:p>
          <w:p w:rsidRPr="00874A6C" w:rsidR="006D724D" w:rsidP="006D724D" w:rsidRDefault="006D724D">
            <w:pPr>
              <w:keepNext/>
              <w:autoSpaceDN w:val="0"/>
              <w:textAlignment w:val="baseline"/>
              <w:rPr>
                <w:rFonts w:ascii="Times New Roman" w:hAnsi="Times New Roman" w:eastAsiaTheme="minorEastAsia"/>
                <w:b/>
                <w:kern w:val="3"/>
                <w:sz w:val="13"/>
                <w:szCs w:val="20"/>
              </w:rPr>
            </w:pPr>
            <w:r w:rsidRPr="00874A6C">
              <w:rPr>
                <w:rFonts w:ascii="Times New Roman" w:hAnsi="Times New Roman" w:eastAsiaTheme="minorEastAsia"/>
                <w:b/>
                <w:kern w:val="3"/>
                <w:sz w:val="13"/>
                <w:szCs w:val="20"/>
              </w:rPr>
              <w:t>Departementale begrotingsstaat (XV) behorende bij de Wet van ...., Stb. ...</w:t>
            </w:r>
          </w:p>
          <w:p w:rsidRPr="00874A6C" w:rsidR="006D724D" w:rsidP="006D724D" w:rsidRDefault="006D724D">
            <w:pPr>
              <w:keepNext/>
              <w:autoSpaceDN w:val="0"/>
              <w:textAlignment w:val="baseline"/>
              <w:rPr>
                <w:rFonts w:ascii="Times New Roman" w:hAnsi="Times New Roman" w:eastAsiaTheme="minorEastAsia"/>
                <w:b/>
                <w:kern w:val="3"/>
                <w:sz w:val="13"/>
                <w:szCs w:val="20"/>
              </w:rPr>
            </w:pPr>
            <w:r w:rsidRPr="00874A6C">
              <w:rPr>
                <w:rFonts w:ascii="Times New Roman" w:hAnsi="Times New Roman" w:eastAsiaTheme="minorEastAsia"/>
                <w:b/>
                <w:kern w:val="3"/>
                <w:sz w:val="13"/>
                <w:szCs w:val="20"/>
              </w:rPr>
              <w:t>Begroting 2016</w:t>
            </w:r>
          </w:p>
          <w:p w:rsidRPr="00874A6C" w:rsidR="006D724D" w:rsidP="006D724D" w:rsidRDefault="006D724D">
            <w:pPr>
              <w:keepNext/>
              <w:autoSpaceDN w:val="0"/>
              <w:textAlignment w:val="baseline"/>
              <w:rPr>
                <w:rFonts w:ascii="Times New Roman" w:hAnsi="Times New Roman" w:eastAsiaTheme="minorEastAsia"/>
                <w:b/>
                <w:kern w:val="3"/>
                <w:sz w:val="13"/>
                <w:szCs w:val="20"/>
              </w:rPr>
            </w:pPr>
            <w:r w:rsidRPr="00874A6C">
              <w:rPr>
                <w:rFonts w:ascii="Times New Roman" w:hAnsi="Times New Roman" w:eastAsiaTheme="minorEastAsia"/>
                <w:b/>
                <w:kern w:val="3"/>
                <w:sz w:val="13"/>
                <w:szCs w:val="20"/>
              </w:rPr>
              <w:t>Ministerie van Sociale Zaken en Werkgelegenheid (XV)</w:t>
            </w:r>
          </w:p>
          <w:p w:rsidRPr="00874A6C" w:rsidR="006D724D" w:rsidP="006D724D" w:rsidRDefault="006D724D">
            <w:pPr>
              <w:keepNext/>
              <w:autoSpaceDN w:val="0"/>
              <w:textAlignment w:val="baseline"/>
              <w:rPr>
                <w:rFonts w:ascii="Times New Roman" w:hAnsi="Times New Roman" w:eastAsiaTheme="minorEastAsia"/>
                <w:b/>
                <w:kern w:val="3"/>
                <w:sz w:val="13"/>
                <w:szCs w:val="20"/>
              </w:rPr>
            </w:pPr>
            <w:r w:rsidRPr="00874A6C">
              <w:rPr>
                <w:rFonts w:ascii="Times New Roman" w:hAnsi="Times New Roman" w:eastAsiaTheme="minorEastAsia"/>
                <w:b/>
                <w:kern w:val="3"/>
                <w:sz w:val="13"/>
                <w:szCs w:val="20"/>
              </w:rPr>
              <w:t>(x € 1.000)</w:t>
            </w:r>
          </w:p>
        </w:tc>
      </w:tr>
      <w:tr w:rsidRPr="00874A6C" w:rsidR="006D724D" w:rsidTr="006D724D">
        <w:trPr>
          <w:tblHeader/>
        </w:trPr>
        <w:tc>
          <w:tcPr>
            <w:tcW w:w="0" w:type="auto"/>
            <w:tcBorders>
              <w:top w:val="single" w:color="000000" w:sz="4" w:space="0"/>
            </w:tcBorders>
            <w:tcMar>
              <w:top w:w="45" w:type="dxa"/>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p>
        </w:tc>
        <w:tc>
          <w:tcPr>
            <w:tcW w:w="0" w:type="auto"/>
            <w:gridSpan w:val="3"/>
            <w:tcBorders>
              <w:top w:val="single" w:color="000000" w:sz="4" w:space="0"/>
            </w:tcBorders>
            <w:tcMar>
              <w:top w:w="45" w:type="dxa"/>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(1)</w:t>
            </w:r>
          </w:p>
        </w:tc>
      </w:tr>
      <w:tr w:rsidRPr="00874A6C" w:rsidR="006D724D" w:rsidTr="006D724D">
        <w:trPr>
          <w:tblHeader/>
        </w:trPr>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Omschrijving</w:t>
            </w:r>
          </w:p>
        </w:tc>
        <w:tc>
          <w:tcPr>
            <w:tcW w:w="0" w:type="auto"/>
            <w:gridSpan w:val="3"/>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Oorspronkelijk vastgestelde begroting</w:t>
            </w:r>
          </w:p>
        </w:tc>
      </w:tr>
      <w:tr w:rsidRPr="00874A6C" w:rsidR="006D724D" w:rsidTr="006D724D">
        <w:trPr>
          <w:tblHeader/>
        </w:trPr>
        <w:tc>
          <w:tcPr>
            <w:tcW w:w="0" w:type="auto"/>
            <w:tcBorders>
              <w:bottom w:val="single" w:color="000000" w:sz="4" w:space="0"/>
            </w:tcBorders>
            <w:tcMar>
              <w:left w:w="57" w:type="dxa"/>
              <w:bottom w:w="45"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c>
          <w:tcPr>
            <w:tcW w:w="0" w:type="auto"/>
            <w:tcBorders>
              <w:bottom w:val="single" w:color="000000" w:sz="4" w:space="0"/>
            </w:tcBorders>
            <w:tcMar>
              <w:left w:w="57" w:type="dxa"/>
              <w:bottom w:w="45"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Verplichtingen</w:t>
            </w:r>
          </w:p>
        </w:tc>
        <w:tc>
          <w:tcPr>
            <w:tcW w:w="0" w:type="auto"/>
            <w:tcBorders>
              <w:bottom w:val="single" w:color="000000" w:sz="4" w:space="0"/>
            </w:tcBorders>
            <w:tcMar>
              <w:left w:w="57" w:type="dxa"/>
              <w:bottom w:w="45"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Uitgaven</w:t>
            </w:r>
          </w:p>
        </w:tc>
        <w:tc>
          <w:tcPr>
            <w:tcW w:w="0" w:type="auto"/>
            <w:tcBorders>
              <w:bottom w:val="single" w:color="000000" w:sz="4" w:space="0"/>
            </w:tcBorders>
            <w:tcMar>
              <w:left w:w="57" w:type="dxa"/>
              <w:bottom w:w="45"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Ontvangsten</w:t>
            </w:r>
          </w:p>
        </w:tc>
      </w:tr>
      <w:tr w:rsidRPr="00874A6C" w:rsidR="006D724D" w:rsidTr="006D724D">
        <w:tc>
          <w:tcPr>
            <w:tcW w:w="0" w:type="auto"/>
            <w:tcMar>
              <w:top w:w="45" w:type="dxa"/>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b/>
                <w:kern w:val="3"/>
                <w:sz w:val="13"/>
                <w:szCs w:val="20"/>
              </w:rPr>
              <w:t>TOTAAL</w:t>
            </w:r>
          </w:p>
        </w:tc>
        <w:tc>
          <w:tcPr>
            <w:tcW w:w="0" w:type="auto"/>
            <w:tcMar>
              <w:top w:w="45" w:type="dxa"/>
              <w:left w:w="57" w:type="dxa"/>
              <w:right w:w="57" w:type="dxa"/>
            </w:tcMar>
          </w:tcPr>
          <w:p w:rsidRPr="00874A6C" w:rsidR="006D724D" w:rsidP="006D724D" w:rsidRDefault="00874A6C">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b/>
                <w:kern w:val="3"/>
                <w:sz w:val="13"/>
                <w:szCs w:val="20"/>
              </w:rPr>
              <w:t>31.695.334</w:t>
            </w:r>
          </w:p>
        </w:tc>
        <w:tc>
          <w:tcPr>
            <w:tcW w:w="0" w:type="auto"/>
            <w:tcMar>
              <w:top w:w="45" w:type="dxa"/>
              <w:left w:w="57" w:type="dxa"/>
              <w:right w:w="57" w:type="dxa"/>
            </w:tcMar>
          </w:tcPr>
          <w:p w:rsidRPr="00874A6C" w:rsidR="006D724D" w:rsidP="006D724D" w:rsidRDefault="00874A6C">
            <w:pPr>
              <w:widowControl w:val="0"/>
              <w:autoSpaceDN w:val="0"/>
              <w:jc w:val="right"/>
              <w:textAlignment w:val="baseline"/>
              <w:rPr>
                <w:rFonts w:ascii="Times New Roman" w:hAnsi="Times New Roman" w:eastAsiaTheme="minorEastAsia"/>
                <w:b/>
                <w:kern w:val="3"/>
                <w:sz w:val="13"/>
                <w:szCs w:val="20"/>
              </w:rPr>
            </w:pPr>
            <w:r w:rsidRPr="00874A6C">
              <w:rPr>
                <w:rFonts w:ascii="Times New Roman" w:hAnsi="Times New Roman" w:eastAsiaTheme="minorEastAsia"/>
                <w:b/>
                <w:kern w:val="3"/>
                <w:sz w:val="13"/>
                <w:szCs w:val="20"/>
              </w:rPr>
              <w:t>31.867.150</w:t>
            </w:r>
          </w:p>
        </w:tc>
        <w:tc>
          <w:tcPr>
            <w:tcW w:w="0" w:type="auto"/>
            <w:tcMar>
              <w:top w:w="45" w:type="dxa"/>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b/>
                <w:kern w:val="3"/>
                <w:sz w:val="13"/>
                <w:szCs w:val="20"/>
              </w:rPr>
              <w:t>1.724.007</w:t>
            </w:r>
          </w:p>
        </w:tc>
      </w:tr>
      <w:tr w:rsidRPr="00874A6C" w:rsidR="006D724D" w:rsidTr="006D724D">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b/>
                <w:kern w:val="3"/>
                <w:sz w:val="13"/>
                <w:szCs w:val="20"/>
              </w:rPr>
              <w:t>Beleidsartikelen</w:t>
            </w:r>
          </w:p>
        </w:tc>
        <w:tc>
          <w:tcPr>
            <w:tcW w:w="0" w:type="auto"/>
            <w:tcMar>
              <w:left w:w="57" w:type="dxa"/>
              <w:right w:w="57" w:type="dxa"/>
            </w:tcMar>
          </w:tcPr>
          <w:p w:rsidRPr="00874A6C" w:rsidR="006D724D" w:rsidP="006D724D" w:rsidRDefault="00874A6C">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b/>
                <w:kern w:val="3"/>
                <w:sz w:val="13"/>
                <w:szCs w:val="20"/>
              </w:rPr>
              <w:t>31.295.907</w:t>
            </w:r>
          </w:p>
        </w:tc>
        <w:tc>
          <w:tcPr>
            <w:tcW w:w="0" w:type="auto"/>
            <w:tcMar>
              <w:left w:w="57" w:type="dxa"/>
              <w:right w:w="57" w:type="dxa"/>
            </w:tcMar>
          </w:tcPr>
          <w:p w:rsidRPr="00874A6C" w:rsidR="006D724D" w:rsidP="006D724D" w:rsidRDefault="00874A6C">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b/>
                <w:kern w:val="3"/>
                <w:sz w:val="13"/>
                <w:szCs w:val="20"/>
              </w:rPr>
              <w:t>31.467.33</w:t>
            </w:r>
            <w:r w:rsidRPr="00874A6C" w:rsidR="006D724D">
              <w:rPr>
                <w:rFonts w:ascii="Times New Roman" w:hAnsi="Times New Roman" w:eastAsiaTheme="minorEastAsia"/>
                <w:b/>
                <w:kern w:val="3"/>
                <w:sz w:val="13"/>
                <w:szCs w:val="20"/>
              </w:rPr>
              <w:t>3</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b/>
                <w:kern w:val="3"/>
                <w:sz w:val="13"/>
                <w:szCs w:val="20"/>
              </w:rPr>
              <w:t>1.706.011</w:t>
            </w:r>
          </w:p>
        </w:tc>
      </w:tr>
      <w:tr w:rsidRPr="00874A6C" w:rsidR="006D724D" w:rsidTr="006D724D">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Arbeidsmarkt</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21.333</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21.233</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29.636</w:t>
            </w: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Bijstand, Participatiewet, Toeslagenwet en Sociale Werkvoorziening</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6.435.802</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6.611.078</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3.475</w:t>
            </w: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Arbeidsongeschiktheid</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765</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765</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0</w:t>
            </w: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Jonggehandicapten</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3.174.376</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3.174.376</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0</w:t>
            </w: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Werkloosheid</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66.620</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66.620</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0</w:t>
            </w: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Ziekte en zwangerschap</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7.416</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7.416</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0</w:t>
            </w: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Kinderopvang</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2.365.471</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2.365.471</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1.432.185</w:t>
            </w: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Oudedagsvoorziening</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40.014</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40.014</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0</w:t>
            </w: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Nabestaanden</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1.083</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1.083</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0</w:t>
            </w: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Tegemoetkoming ouders</w:t>
            </w:r>
          </w:p>
        </w:tc>
        <w:tc>
          <w:tcPr>
            <w:tcW w:w="0" w:type="auto"/>
            <w:tcMar>
              <w:left w:w="57" w:type="dxa"/>
              <w:right w:w="57" w:type="dxa"/>
            </w:tcMar>
          </w:tcPr>
          <w:p w:rsidRPr="00874A6C" w:rsidR="006D724D" w:rsidP="00874A6C"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5.</w:t>
            </w:r>
            <w:r w:rsidRPr="00874A6C" w:rsidR="00874A6C">
              <w:rPr>
                <w:rFonts w:ascii="Times New Roman" w:hAnsi="Times New Roman" w:eastAsiaTheme="minorEastAsia"/>
                <w:kern w:val="3"/>
                <w:sz w:val="13"/>
                <w:szCs w:val="20"/>
              </w:rPr>
              <w:t>433.168</w:t>
            </w:r>
          </w:p>
        </w:tc>
        <w:tc>
          <w:tcPr>
            <w:tcW w:w="0" w:type="auto"/>
            <w:tcMar>
              <w:left w:w="57" w:type="dxa"/>
              <w:right w:w="57" w:type="dxa"/>
            </w:tcMar>
          </w:tcPr>
          <w:p w:rsidRPr="00874A6C" w:rsidR="006D724D" w:rsidP="00874A6C"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5.</w:t>
            </w:r>
            <w:r w:rsidRPr="00874A6C" w:rsidR="00874A6C">
              <w:rPr>
                <w:rFonts w:ascii="Times New Roman" w:hAnsi="Times New Roman" w:eastAsiaTheme="minorEastAsia"/>
                <w:kern w:val="3"/>
                <w:sz w:val="13"/>
                <w:szCs w:val="20"/>
              </w:rPr>
              <w:t>429.468</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239.915</w:t>
            </w: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Uitvoering</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458.267</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458.267</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0</w:t>
            </w: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Rijksbijdragen</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13.147.314</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13.147.314</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0</w:t>
            </w: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Integratie en maatschappelijke samenhang</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144.278</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144.278</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800</w:t>
            </w: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b/>
                <w:kern w:val="3"/>
                <w:sz w:val="13"/>
                <w:szCs w:val="20"/>
              </w:rPr>
              <w:t>Niet-beleidsartikelen</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b/>
                <w:kern w:val="3"/>
                <w:sz w:val="13"/>
                <w:szCs w:val="20"/>
              </w:rPr>
              <w:t>399.427</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b/>
                <w:kern w:val="3"/>
                <w:sz w:val="13"/>
                <w:szCs w:val="20"/>
              </w:rPr>
              <w:t>399.767</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b/>
                <w:kern w:val="3"/>
                <w:sz w:val="13"/>
                <w:szCs w:val="20"/>
              </w:rPr>
              <w:t>17.996</w:t>
            </w: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Apparaatsuitgaven kerndepartement</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261.914</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262.254</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17.996</w:t>
            </w: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Aflopende regelingen</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0</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0</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0</w:t>
            </w:r>
          </w:p>
        </w:tc>
      </w:tr>
      <w:tr w:rsidRPr="00874A6C" w:rsidR="006D724D" w:rsidTr="006D724D">
        <w:tc>
          <w:tcPr>
            <w:tcW w:w="0" w:type="auto"/>
            <w:tcMar>
              <w:left w:w="57"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Algemeen</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47.231</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47.231</w:t>
            </w: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0</w:t>
            </w:r>
          </w:p>
        </w:tc>
      </w:tr>
      <w:tr w:rsidRPr="00874A6C" w:rsidR="006D724D" w:rsidTr="006D724D">
        <w:tc>
          <w:tcPr>
            <w:tcW w:w="0" w:type="auto"/>
            <w:tcBorders>
              <w:bottom w:val="single" w:color="000000" w:sz="4" w:space="0"/>
            </w:tcBorders>
            <w:tcMar>
              <w:left w:w="57" w:type="dxa"/>
              <w:bottom w:w="45" w:type="dxa"/>
              <w:right w:w="57"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Nominaal en onvoorzien</w:t>
            </w:r>
          </w:p>
        </w:tc>
        <w:tc>
          <w:tcPr>
            <w:tcW w:w="0" w:type="auto"/>
            <w:tcBorders>
              <w:bottom w:val="single" w:color="000000" w:sz="4" w:space="0"/>
            </w:tcBorders>
            <w:tcMar>
              <w:left w:w="57" w:type="dxa"/>
              <w:bottom w:w="45"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90.282</w:t>
            </w:r>
          </w:p>
        </w:tc>
        <w:tc>
          <w:tcPr>
            <w:tcW w:w="0" w:type="auto"/>
            <w:tcBorders>
              <w:bottom w:val="single" w:color="000000" w:sz="4" w:space="0"/>
            </w:tcBorders>
            <w:tcMar>
              <w:left w:w="57" w:type="dxa"/>
              <w:bottom w:w="45"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90.282</w:t>
            </w:r>
          </w:p>
        </w:tc>
        <w:tc>
          <w:tcPr>
            <w:tcW w:w="0" w:type="auto"/>
            <w:tcBorders>
              <w:bottom w:val="single" w:color="000000" w:sz="4" w:space="0"/>
            </w:tcBorders>
            <w:tcMar>
              <w:left w:w="57" w:type="dxa"/>
              <w:bottom w:w="45"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0</w:t>
            </w:r>
          </w:p>
        </w:tc>
      </w:tr>
    </w:tbl>
    <w:p w:rsidR="006D724D" w:rsidP="006D724D" w:rsidRDefault="006D724D">
      <w:pPr>
        <w:rPr>
          <w:rFonts w:ascii="DejaVu Sans" w:hAnsi="DejaVu Sans" w:eastAsiaTheme="minorEastAsia" w:cstheme="minorBidi"/>
          <w:kern w:val="3"/>
          <w:szCs w:val="20"/>
        </w:rPr>
      </w:pPr>
    </w:p>
    <w:p w:rsidR="006D724D" w:rsidRDefault="006D724D">
      <w:pPr>
        <w:rPr>
          <w:rFonts w:ascii="DejaVu Sans" w:hAnsi="DejaVu Sans" w:eastAsiaTheme="minorEastAsia" w:cstheme="minorBidi"/>
          <w:kern w:val="3"/>
          <w:szCs w:val="20"/>
        </w:rPr>
      </w:pPr>
      <w:r>
        <w:rPr>
          <w:rFonts w:ascii="DejaVu Sans" w:hAnsi="DejaVu Sans" w:eastAsiaTheme="minorEastAsia" w:cstheme="minorBidi"/>
          <w:kern w:val="3"/>
          <w:szCs w:val="20"/>
        </w:rPr>
        <w:br w:type="page"/>
      </w:r>
    </w:p>
    <w:tbl>
      <w:tblPr>
        <w:tblW w:w="9694" w:type="dxa"/>
        <w:tblInd w:w="-619" w:type="dxa"/>
        <w:tblCellMar>
          <w:left w:w="10" w:type="dxa"/>
          <w:right w:w="10" w:type="dxa"/>
        </w:tblCellMar>
        <w:tblLook w:val="04A0" w:firstRow="1" w:lastRow="0" w:firstColumn="1" w:lastColumn="0" w:noHBand="0" w:noVBand="1"/>
      </w:tblPr>
      <w:tblGrid>
        <w:gridCol w:w="2338"/>
        <w:gridCol w:w="1866"/>
        <w:gridCol w:w="1922"/>
        <w:gridCol w:w="3568"/>
      </w:tblGrid>
      <w:tr w:rsidRPr="00874A6C" w:rsidR="006D724D" w:rsidTr="006D724D">
        <w:trPr>
          <w:tblHeader/>
        </w:trPr>
        <w:tc>
          <w:tcPr>
            <w:tcW w:w="0" w:type="auto"/>
            <w:gridSpan w:val="4"/>
          </w:tcPr>
          <w:p w:rsidRPr="00874A6C" w:rsidR="006D724D" w:rsidP="006D724D" w:rsidRDefault="006D724D">
            <w:pPr>
              <w:keepNext/>
              <w:autoSpaceDN w:val="0"/>
              <w:textAlignment w:val="baseline"/>
              <w:rPr>
                <w:rFonts w:ascii="Times New Roman" w:hAnsi="Times New Roman" w:eastAsiaTheme="minorEastAsia"/>
                <w:b/>
                <w:kern w:val="3"/>
                <w:sz w:val="13"/>
                <w:szCs w:val="20"/>
              </w:rPr>
            </w:pPr>
            <w:bookmarkStart w:name="_GoBack" w:id="0"/>
            <w:r w:rsidRPr="00874A6C">
              <w:rPr>
                <w:rFonts w:ascii="Times New Roman" w:hAnsi="Times New Roman" w:eastAsiaTheme="minorEastAsia"/>
                <w:b/>
                <w:kern w:val="3"/>
                <w:sz w:val="13"/>
                <w:szCs w:val="20"/>
              </w:rPr>
              <w:lastRenderedPageBreak/>
              <w:t>Begrotingsstaat inzake de baten-lastenagentschappen behorende bij de Wet van ...., Stb. ...</w:t>
            </w:r>
          </w:p>
          <w:p w:rsidRPr="00874A6C" w:rsidR="006D724D" w:rsidP="006D724D" w:rsidRDefault="006D724D">
            <w:pPr>
              <w:keepNext/>
              <w:autoSpaceDN w:val="0"/>
              <w:textAlignment w:val="baseline"/>
              <w:rPr>
                <w:rFonts w:ascii="Times New Roman" w:hAnsi="Times New Roman" w:eastAsiaTheme="minorEastAsia"/>
                <w:b/>
                <w:kern w:val="3"/>
                <w:sz w:val="13"/>
                <w:szCs w:val="20"/>
              </w:rPr>
            </w:pPr>
            <w:r w:rsidRPr="00874A6C">
              <w:rPr>
                <w:rFonts w:ascii="Times New Roman" w:hAnsi="Times New Roman" w:eastAsiaTheme="minorEastAsia"/>
                <w:b/>
                <w:kern w:val="3"/>
                <w:sz w:val="13"/>
                <w:szCs w:val="20"/>
              </w:rPr>
              <w:t>Begroting 2016</w:t>
            </w:r>
          </w:p>
          <w:p w:rsidRPr="00874A6C" w:rsidR="006D724D" w:rsidP="006D724D" w:rsidRDefault="006D724D">
            <w:pPr>
              <w:keepNext/>
              <w:autoSpaceDN w:val="0"/>
              <w:textAlignment w:val="baseline"/>
              <w:rPr>
                <w:rFonts w:ascii="Times New Roman" w:hAnsi="Times New Roman" w:eastAsiaTheme="minorEastAsia"/>
                <w:b/>
                <w:kern w:val="3"/>
                <w:sz w:val="13"/>
                <w:szCs w:val="20"/>
              </w:rPr>
            </w:pPr>
            <w:r w:rsidRPr="00874A6C">
              <w:rPr>
                <w:rFonts w:ascii="Times New Roman" w:hAnsi="Times New Roman" w:eastAsiaTheme="minorEastAsia"/>
                <w:b/>
                <w:kern w:val="3"/>
                <w:sz w:val="13"/>
                <w:szCs w:val="20"/>
              </w:rPr>
              <w:t>Ministerie van Sociale Zaken en Werkgelegenheid (XV)</w:t>
            </w:r>
          </w:p>
          <w:p w:rsidRPr="00874A6C" w:rsidR="006D724D" w:rsidP="006D724D" w:rsidRDefault="006D724D">
            <w:pPr>
              <w:keepNext/>
              <w:autoSpaceDN w:val="0"/>
              <w:textAlignment w:val="baseline"/>
              <w:rPr>
                <w:rFonts w:ascii="Times New Roman" w:hAnsi="Times New Roman" w:eastAsiaTheme="minorEastAsia"/>
                <w:b/>
                <w:kern w:val="3"/>
                <w:sz w:val="13"/>
                <w:szCs w:val="20"/>
              </w:rPr>
            </w:pPr>
            <w:r w:rsidRPr="00874A6C">
              <w:rPr>
                <w:rFonts w:ascii="Times New Roman" w:hAnsi="Times New Roman" w:eastAsiaTheme="minorEastAsia"/>
                <w:b/>
                <w:kern w:val="3"/>
                <w:sz w:val="13"/>
                <w:szCs w:val="20"/>
              </w:rPr>
              <w:t>(x € 1.000)</w:t>
            </w:r>
          </w:p>
        </w:tc>
      </w:tr>
      <w:tr w:rsidRPr="00874A6C" w:rsidR="006D724D" w:rsidTr="006D724D">
        <w:trPr>
          <w:tblHeader/>
        </w:trPr>
        <w:tc>
          <w:tcPr>
            <w:tcW w:w="0" w:type="auto"/>
            <w:tcBorders>
              <w:top w:val="single" w:color="000000" w:sz="4" w:space="0"/>
              <w:bottom w:val="single" w:color="000000" w:sz="4" w:space="0"/>
            </w:tcBorders>
            <w:tcMar>
              <w:top w:w="45" w:type="dxa"/>
              <w:bottom w:w="45"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p>
        </w:tc>
        <w:tc>
          <w:tcPr>
            <w:tcW w:w="0" w:type="auto"/>
            <w:tcBorders>
              <w:top w:val="single" w:color="000000" w:sz="4" w:space="0"/>
              <w:bottom w:val="single" w:color="000000" w:sz="4" w:space="0"/>
            </w:tcBorders>
            <w:tcMar>
              <w:top w:w="45" w:type="dxa"/>
              <w:left w:w="57" w:type="dxa"/>
              <w:bottom w:w="45"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Totaal baten</w:t>
            </w:r>
          </w:p>
        </w:tc>
        <w:tc>
          <w:tcPr>
            <w:tcW w:w="0" w:type="auto"/>
            <w:tcBorders>
              <w:top w:val="single" w:color="000000" w:sz="4" w:space="0"/>
              <w:bottom w:val="single" w:color="000000" w:sz="4" w:space="0"/>
            </w:tcBorders>
            <w:tcMar>
              <w:top w:w="45" w:type="dxa"/>
              <w:left w:w="57" w:type="dxa"/>
              <w:bottom w:w="45"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Totaal lasten</w:t>
            </w:r>
          </w:p>
        </w:tc>
        <w:tc>
          <w:tcPr>
            <w:tcW w:w="0" w:type="auto"/>
            <w:tcBorders>
              <w:top w:val="single" w:color="000000" w:sz="4" w:space="0"/>
              <w:bottom w:val="single" w:color="000000" w:sz="4" w:space="0"/>
            </w:tcBorders>
            <w:tcMar>
              <w:top w:w="45" w:type="dxa"/>
              <w:left w:w="57" w:type="dxa"/>
              <w:bottom w:w="45"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Saldo van baten en lasten</w:t>
            </w:r>
          </w:p>
        </w:tc>
      </w:tr>
      <w:tr w:rsidRPr="00874A6C" w:rsidR="006D724D" w:rsidTr="006D724D">
        <w:tc>
          <w:tcPr>
            <w:tcW w:w="0" w:type="auto"/>
            <w:tcMar>
              <w:top w:w="45"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Agentschap SZW</w:t>
            </w:r>
          </w:p>
        </w:tc>
        <w:tc>
          <w:tcPr>
            <w:tcW w:w="0" w:type="auto"/>
            <w:tcMar>
              <w:top w:w="45" w:type="dxa"/>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15.000</w:t>
            </w:r>
          </w:p>
        </w:tc>
        <w:tc>
          <w:tcPr>
            <w:tcW w:w="0" w:type="auto"/>
            <w:tcMar>
              <w:top w:w="45" w:type="dxa"/>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15.000</w:t>
            </w:r>
          </w:p>
        </w:tc>
        <w:tc>
          <w:tcPr>
            <w:tcW w:w="0" w:type="auto"/>
            <w:tcMar>
              <w:top w:w="45" w:type="dxa"/>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0</w:t>
            </w:r>
          </w:p>
        </w:tc>
      </w:tr>
      <w:tr w:rsidRPr="00874A6C" w:rsidR="006D724D" w:rsidTr="006D724D">
        <w:tc>
          <w:tcPr>
            <w:tcW w:w="0" w:type="auto"/>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r>
      <w:tr w:rsidRPr="00874A6C" w:rsidR="006D724D" w:rsidTr="006D724D">
        <w:tc>
          <w:tcPr>
            <w:tcW w:w="0" w:type="auto"/>
            <w:tcBorders>
              <w:bottom w:val="single" w:color="000000" w:sz="4" w:space="0"/>
            </w:tcBorders>
            <w:tcMar>
              <w:bottom w:w="45"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b/>
                <w:kern w:val="3"/>
                <w:sz w:val="13"/>
                <w:szCs w:val="20"/>
              </w:rPr>
              <w:t>Totaal</w:t>
            </w:r>
          </w:p>
        </w:tc>
        <w:tc>
          <w:tcPr>
            <w:tcW w:w="0" w:type="auto"/>
            <w:tcBorders>
              <w:bottom w:val="single" w:color="000000" w:sz="4" w:space="0"/>
            </w:tcBorders>
            <w:tcMar>
              <w:left w:w="57" w:type="dxa"/>
              <w:bottom w:w="45"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b/>
                <w:kern w:val="3"/>
                <w:sz w:val="13"/>
                <w:szCs w:val="20"/>
              </w:rPr>
              <w:t>15.000</w:t>
            </w:r>
          </w:p>
        </w:tc>
        <w:tc>
          <w:tcPr>
            <w:tcW w:w="0" w:type="auto"/>
            <w:tcBorders>
              <w:bottom w:val="single" w:color="000000" w:sz="4" w:space="0"/>
            </w:tcBorders>
            <w:tcMar>
              <w:left w:w="57" w:type="dxa"/>
              <w:bottom w:w="45"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b/>
                <w:kern w:val="3"/>
                <w:sz w:val="13"/>
                <w:szCs w:val="20"/>
              </w:rPr>
              <w:t>15.000</w:t>
            </w:r>
          </w:p>
        </w:tc>
        <w:tc>
          <w:tcPr>
            <w:tcW w:w="0" w:type="auto"/>
            <w:tcBorders>
              <w:bottom w:val="single" w:color="000000" w:sz="4" w:space="0"/>
            </w:tcBorders>
            <w:tcMar>
              <w:left w:w="57" w:type="dxa"/>
              <w:bottom w:w="45"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b/>
                <w:kern w:val="3"/>
                <w:sz w:val="13"/>
                <w:szCs w:val="20"/>
              </w:rPr>
              <w:t>0</w:t>
            </w:r>
          </w:p>
        </w:tc>
      </w:tr>
    </w:tbl>
    <w:p w:rsidRPr="00874A6C" w:rsidR="006D724D" w:rsidP="006D724D" w:rsidRDefault="006D724D">
      <w:pPr>
        <w:widowControl w:val="0"/>
        <w:autoSpaceDN w:val="0"/>
        <w:textAlignment w:val="baseline"/>
        <w:rPr>
          <w:rFonts w:ascii="Times New Roman" w:hAnsi="Times New Roman" w:eastAsiaTheme="minorEastAsia"/>
          <w:vanish/>
          <w:kern w:val="3"/>
          <w:sz w:val="13"/>
          <w:szCs w:val="20"/>
        </w:rPr>
      </w:pPr>
    </w:p>
    <w:tbl>
      <w:tblPr>
        <w:tblW w:w="9694" w:type="dxa"/>
        <w:tblInd w:w="-619" w:type="dxa"/>
        <w:tblCellMar>
          <w:left w:w="10" w:type="dxa"/>
          <w:right w:w="10" w:type="dxa"/>
        </w:tblCellMar>
        <w:tblLook w:val="04A0" w:firstRow="1" w:lastRow="0" w:firstColumn="1" w:lastColumn="0" w:noHBand="0" w:noVBand="1"/>
      </w:tblPr>
      <w:tblGrid>
        <w:gridCol w:w="2414"/>
        <w:gridCol w:w="3408"/>
        <w:gridCol w:w="3872"/>
      </w:tblGrid>
      <w:tr w:rsidRPr="00874A6C" w:rsidR="006D724D" w:rsidTr="006D724D">
        <w:trPr>
          <w:tblHeader/>
        </w:trPr>
        <w:tc>
          <w:tcPr>
            <w:tcW w:w="0" w:type="auto"/>
            <w:tcBorders>
              <w:top w:val="single" w:color="000000" w:sz="4" w:space="0"/>
              <w:bottom w:val="single" w:color="000000" w:sz="4" w:space="0"/>
            </w:tcBorders>
            <w:tcMar>
              <w:top w:w="45" w:type="dxa"/>
              <w:bottom w:w="45"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p>
        </w:tc>
        <w:tc>
          <w:tcPr>
            <w:tcW w:w="0" w:type="auto"/>
            <w:tcBorders>
              <w:top w:val="single" w:color="000000" w:sz="4" w:space="0"/>
              <w:bottom w:val="single" w:color="000000" w:sz="4" w:space="0"/>
            </w:tcBorders>
            <w:tcMar>
              <w:top w:w="45" w:type="dxa"/>
              <w:left w:w="57" w:type="dxa"/>
              <w:bottom w:w="45"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Totaal kapitaaluitgaven</w:t>
            </w:r>
          </w:p>
        </w:tc>
        <w:tc>
          <w:tcPr>
            <w:tcW w:w="0" w:type="auto"/>
            <w:tcBorders>
              <w:top w:val="single" w:color="000000" w:sz="4" w:space="0"/>
              <w:bottom w:val="single" w:color="000000" w:sz="4" w:space="0"/>
            </w:tcBorders>
            <w:tcMar>
              <w:top w:w="45" w:type="dxa"/>
              <w:left w:w="57" w:type="dxa"/>
              <w:bottom w:w="45"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Totaal kapitaalontvangsten</w:t>
            </w:r>
          </w:p>
        </w:tc>
      </w:tr>
      <w:tr w:rsidRPr="00874A6C" w:rsidR="006D724D" w:rsidTr="006D724D">
        <w:tc>
          <w:tcPr>
            <w:tcW w:w="0" w:type="auto"/>
            <w:tcMar>
              <w:top w:w="45"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Agentschap SZW</w:t>
            </w:r>
          </w:p>
        </w:tc>
        <w:tc>
          <w:tcPr>
            <w:tcW w:w="0" w:type="auto"/>
            <w:tcMar>
              <w:top w:w="45" w:type="dxa"/>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1.000</w:t>
            </w:r>
          </w:p>
        </w:tc>
        <w:tc>
          <w:tcPr>
            <w:tcW w:w="0" w:type="auto"/>
            <w:tcMar>
              <w:top w:w="45" w:type="dxa"/>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kern w:val="3"/>
                <w:sz w:val="13"/>
                <w:szCs w:val="20"/>
              </w:rPr>
              <w:t>0</w:t>
            </w:r>
          </w:p>
        </w:tc>
      </w:tr>
      <w:tr w:rsidRPr="00874A6C" w:rsidR="006D724D" w:rsidTr="006D724D">
        <w:tc>
          <w:tcPr>
            <w:tcW w:w="0" w:type="auto"/>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c>
          <w:tcPr>
            <w:tcW w:w="0" w:type="auto"/>
            <w:tcMar>
              <w:left w:w="57"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p>
        </w:tc>
      </w:tr>
      <w:tr w:rsidRPr="00874A6C" w:rsidR="006D724D" w:rsidTr="006D724D">
        <w:tc>
          <w:tcPr>
            <w:tcW w:w="0" w:type="auto"/>
            <w:tcBorders>
              <w:bottom w:val="single" w:color="000000" w:sz="4" w:space="0"/>
            </w:tcBorders>
            <w:tcMar>
              <w:bottom w:w="45" w:type="dxa"/>
            </w:tcMar>
          </w:tcPr>
          <w:p w:rsidRPr="00874A6C" w:rsidR="006D724D" w:rsidP="006D724D" w:rsidRDefault="006D724D">
            <w:pPr>
              <w:widowControl w:val="0"/>
              <w:autoSpaceDN w:val="0"/>
              <w:textAlignment w:val="baseline"/>
              <w:rPr>
                <w:rFonts w:ascii="Times New Roman" w:hAnsi="Times New Roman" w:eastAsiaTheme="minorEastAsia"/>
                <w:kern w:val="3"/>
                <w:sz w:val="13"/>
                <w:szCs w:val="20"/>
              </w:rPr>
            </w:pPr>
            <w:r w:rsidRPr="00874A6C">
              <w:rPr>
                <w:rFonts w:ascii="Times New Roman" w:hAnsi="Times New Roman" w:eastAsiaTheme="minorEastAsia"/>
                <w:b/>
                <w:kern w:val="3"/>
                <w:sz w:val="13"/>
                <w:szCs w:val="20"/>
              </w:rPr>
              <w:t>Totaal</w:t>
            </w:r>
          </w:p>
        </w:tc>
        <w:tc>
          <w:tcPr>
            <w:tcW w:w="0" w:type="auto"/>
            <w:tcBorders>
              <w:bottom w:val="single" w:color="000000" w:sz="4" w:space="0"/>
            </w:tcBorders>
            <w:tcMar>
              <w:left w:w="57" w:type="dxa"/>
              <w:bottom w:w="45"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b/>
                <w:kern w:val="3"/>
                <w:sz w:val="13"/>
                <w:szCs w:val="20"/>
              </w:rPr>
              <w:t>1.000</w:t>
            </w:r>
          </w:p>
        </w:tc>
        <w:tc>
          <w:tcPr>
            <w:tcW w:w="0" w:type="auto"/>
            <w:tcBorders>
              <w:bottom w:val="single" w:color="000000" w:sz="4" w:space="0"/>
            </w:tcBorders>
            <w:tcMar>
              <w:left w:w="57" w:type="dxa"/>
              <w:bottom w:w="45" w:type="dxa"/>
              <w:right w:w="57" w:type="dxa"/>
            </w:tcMar>
          </w:tcPr>
          <w:p w:rsidRPr="00874A6C" w:rsidR="006D724D" w:rsidP="006D724D" w:rsidRDefault="006D724D">
            <w:pPr>
              <w:widowControl w:val="0"/>
              <w:autoSpaceDN w:val="0"/>
              <w:jc w:val="right"/>
              <w:textAlignment w:val="baseline"/>
              <w:rPr>
                <w:rFonts w:ascii="Times New Roman" w:hAnsi="Times New Roman" w:eastAsiaTheme="minorEastAsia"/>
                <w:kern w:val="3"/>
                <w:sz w:val="13"/>
                <w:szCs w:val="20"/>
              </w:rPr>
            </w:pPr>
            <w:r w:rsidRPr="00874A6C">
              <w:rPr>
                <w:rFonts w:ascii="Times New Roman" w:hAnsi="Times New Roman" w:eastAsiaTheme="minorEastAsia"/>
                <w:b/>
                <w:kern w:val="3"/>
                <w:sz w:val="13"/>
                <w:szCs w:val="20"/>
              </w:rPr>
              <w:t>0</w:t>
            </w:r>
          </w:p>
        </w:tc>
      </w:tr>
      <w:bookmarkEnd w:id="0"/>
    </w:tbl>
    <w:p w:rsidR="00700954" w:rsidP="006D724D" w:rsidRDefault="00700954"/>
    <w:sectPr w:rsidR="0070095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4D"/>
    <w:rsid w:val="00433D6E"/>
    <w:rsid w:val="006D724D"/>
    <w:rsid w:val="00700954"/>
    <w:rsid w:val="00874A6C"/>
    <w:rsid w:val="00D85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724D"/>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6D724D"/>
    <w:pPr>
      <w:widowControl w:val="0"/>
      <w:tabs>
        <w:tab w:val="left" w:pos="3310"/>
        <w:tab w:val="left" w:pos="3600"/>
      </w:tabs>
      <w:suppressAutoHyphens/>
    </w:pPr>
    <w:rPr>
      <w:rFonts w:ascii="Courier New" w:hAnsi="Courier New" w:cs="Courier New"/>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724D"/>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6D724D"/>
    <w:pPr>
      <w:widowControl w:val="0"/>
      <w:tabs>
        <w:tab w:val="left" w:pos="3310"/>
        <w:tab w:val="left" w:pos="3600"/>
      </w:tabs>
      <w:suppressAutoHyphens/>
    </w:pPr>
    <w:rPr>
      <w:rFonts w:ascii="Courier New" w:hAnsi="Courier New" w:cs="Courier Ne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496</ap:Words>
  <ap:Characters>3050</ap:Characters>
  <ap:DocSecurity>4</ap:DocSecurity>
  <ap:Lines>25</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3539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2015-12-01T16:21:00.0000000Z</dcterms:created>
  <dcterms:modified xsi:type="dcterms:W3CDTF">2015-12-01T16:21:00.0000000Z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0x0101007797A4F2D8202B4499727E971903BF8F</vt:lpwstr>
  </property>
</Properties>
</file>