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tblpY="450"/>
        <w:tblW w:w="0" w:type="auto"/>
        <w:tblLook w:val="04A0" w:firstRow="1" w:lastRow="0" w:firstColumn="1" w:lastColumn="0" w:noHBand="0" w:noVBand="1"/>
      </w:tblPr>
      <w:tblGrid>
        <w:gridCol w:w="863"/>
        <w:gridCol w:w="283"/>
        <w:gridCol w:w="5445"/>
        <w:gridCol w:w="2666"/>
      </w:tblGrid>
      <w:tr w:rsidRPr="002A076C" w:rsidR="000D319E" w:rsidTr="00283E1B">
        <w:tc>
          <w:tcPr>
            <w:tcW w:w="6591" w:type="dxa"/>
            <w:gridSpan w:val="3"/>
            <w:shd w:val="clear" w:color="auto" w:fill="auto"/>
          </w:tcPr>
          <w:p w:rsidRPr="002A076C" w:rsidR="000D319E" w:rsidP="005268AA" w:rsidRDefault="000D319E">
            <w:pPr>
              <w:rPr>
                <w:b/>
              </w:rPr>
            </w:pPr>
          </w:p>
        </w:tc>
        <w:tc>
          <w:tcPr>
            <w:tcW w:w="2666" w:type="dxa"/>
            <w:shd w:val="clear" w:color="auto" w:fill="auto"/>
          </w:tcPr>
          <w:p w:rsidRPr="002A076C" w:rsidR="000D319E" w:rsidP="005268AA" w:rsidRDefault="000D319E">
            <w:pPr>
              <w:rPr>
                <w:b/>
              </w:rPr>
            </w:pPr>
          </w:p>
        </w:tc>
      </w:tr>
      <w:tr w:rsidRPr="002A076C" w:rsidR="00F374E1" w:rsidTr="000D319E">
        <w:tc>
          <w:tcPr>
            <w:tcW w:w="863" w:type="dxa"/>
            <w:shd w:val="clear" w:color="auto" w:fill="auto"/>
          </w:tcPr>
          <w:p w:rsidRPr="002A076C" w:rsidR="00F374E1" w:rsidP="005268AA" w:rsidRDefault="00F374E1">
            <w:pPr>
              <w:rPr>
                <w:b/>
              </w:rPr>
            </w:pPr>
            <w:r w:rsidRPr="00AF55CD">
              <w:rPr>
                <w:rFonts w:ascii="Cambria" w:hAnsi="Cambria"/>
                <w:b/>
                <w:color w:val="355E8F"/>
              </w:rPr>
              <w:t>Aan</w:t>
            </w:r>
          </w:p>
        </w:tc>
        <w:tc>
          <w:tcPr>
            <w:tcW w:w="283" w:type="dxa"/>
            <w:shd w:val="clear" w:color="auto" w:fill="auto"/>
          </w:tcPr>
          <w:p w:rsidRPr="002A076C" w:rsidR="00F374E1" w:rsidP="005268AA" w:rsidRDefault="00F374E1">
            <w:pPr>
              <w:rPr>
                <w:b/>
              </w:rPr>
            </w:pPr>
            <w:r w:rsidRPr="002A076C">
              <w:rPr>
                <w:b/>
              </w:rPr>
              <w:t>:</w:t>
            </w:r>
          </w:p>
        </w:tc>
        <w:tc>
          <w:tcPr>
            <w:tcW w:w="5445" w:type="dxa"/>
            <w:shd w:val="clear" w:color="auto" w:fill="auto"/>
          </w:tcPr>
          <w:p w:rsidRPr="00ED4E08" w:rsidR="00F374E1" w:rsidP="005268AA" w:rsidRDefault="00222E4C">
            <w:bookmarkStart w:name="aan" w:id="0"/>
            <w:bookmarkEnd w:id="0"/>
            <w:r>
              <w:t>Tweede Kamer</w:t>
            </w:r>
          </w:p>
        </w:tc>
        <w:tc>
          <w:tcPr>
            <w:tcW w:w="2666" w:type="dxa"/>
            <w:tcBorders>
              <w:left w:val="nil"/>
            </w:tcBorders>
            <w:shd w:val="clear" w:color="auto" w:fill="auto"/>
          </w:tcPr>
          <w:p w:rsidRPr="002A076C" w:rsidR="00F374E1" w:rsidP="005268AA" w:rsidRDefault="00F374E1">
            <w:pPr>
              <w:rPr>
                <w:b/>
              </w:rPr>
            </w:pPr>
          </w:p>
        </w:tc>
      </w:tr>
      <w:tr w:rsidRPr="002A076C" w:rsidR="00F374E1" w:rsidTr="000D319E">
        <w:tc>
          <w:tcPr>
            <w:tcW w:w="863" w:type="dxa"/>
            <w:shd w:val="clear" w:color="auto" w:fill="auto"/>
          </w:tcPr>
          <w:p w:rsidRPr="00AF55CD" w:rsidR="00F374E1" w:rsidP="005268AA" w:rsidRDefault="00F374E1">
            <w:pPr>
              <w:rPr>
                <w:rFonts w:ascii="Cambria" w:hAnsi="Cambria"/>
                <w:b/>
                <w:color w:val="355E8F"/>
              </w:rPr>
            </w:pPr>
            <w:r w:rsidRPr="00AF55CD">
              <w:rPr>
                <w:rFonts w:ascii="Cambria" w:hAnsi="Cambria"/>
                <w:b/>
                <w:color w:val="355E8F"/>
              </w:rPr>
              <w:t>Van</w:t>
            </w:r>
          </w:p>
        </w:tc>
        <w:tc>
          <w:tcPr>
            <w:tcW w:w="283" w:type="dxa"/>
            <w:shd w:val="clear" w:color="auto" w:fill="auto"/>
          </w:tcPr>
          <w:p w:rsidRPr="002A076C" w:rsidR="00F374E1" w:rsidP="005268AA" w:rsidRDefault="00F374E1">
            <w:pPr>
              <w:rPr>
                <w:b/>
              </w:rPr>
            </w:pPr>
            <w:r w:rsidRPr="002A076C">
              <w:rPr>
                <w:b/>
              </w:rPr>
              <w:t>:</w:t>
            </w:r>
          </w:p>
        </w:tc>
        <w:tc>
          <w:tcPr>
            <w:tcW w:w="5445" w:type="dxa"/>
            <w:shd w:val="clear" w:color="auto" w:fill="auto"/>
          </w:tcPr>
          <w:p w:rsidRPr="00ED4E08" w:rsidR="00F374E1" w:rsidP="005268AA" w:rsidRDefault="00222E4C">
            <w:bookmarkStart w:name="van" w:id="1"/>
            <w:bookmarkEnd w:id="1"/>
            <w:r>
              <w:t>VNG</w:t>
            </w:r>
          </w:p>
        </w:tc>
        <w:tc>
          <w:tcPr>
            <w:tcW w:w="2666" w:type="dxa"/>
            <w:tcBorders>
              <w:left w:val="nil"/>
            </w:tcBorders>
            <w:shd w:val="clear" w:color="auto" w:fill="auto"/>
          </w:tcPr>
          <w:p w:rsidRPr="002A076C" w:rsidR="00F374E1" w:rsidP="005268AA" w:rsidRDefault="00F374E1">
            <w:pPr>
              <w:rPr>
                <w:b/>
              </w:rPr>
            </w:pPr>
          </w:p>
        </w:tc>
      </w:tr>
      <w:tr w:rsidRPr="002A076C" w:rsidR="00F374E1" w:rsidTr="00F374E1">
        <w:tc>
          <w:tcPr>
            <w:tcW w:w="863" w:type="dxa"/>
            <w:shd w:val="clear" w:color="auto" w:fill="auto"/>
          </w:tcPr>
          <w:p w:rsidRPr="00AF55CD" w:rsidR="00F374E1" w:rsidP="005268AA" w:rsidRDefault="00F374E1">
            <w:pPr>
              <w:rPr>
                <w:rFonts w:ascii="Cambria" w:hAnsi="Cambria"/>
                <w:b/>
                <w:color w:val="355E8F"/>
              </w:rPr>
            </w:pPr>
            <w:r w:rsidRPr="00AF55CD">
              <w:rPr>
                <w:rFonts w:ascii="Cambria" w:hAnsi="Cambria"/>
                <w:b/>
                <w:color w:val="355E8F"/>
              </w:rPr>
              <w:t>Datum</w:t>
            </w:r>
          </w:p>
        </w:tc>
        <w:tc>
          <w:tcPr>
            <w:tcW w:w="283" w:type="dxa"/>
            <w:shd w:val="clear" w:color="auto" w:fill="auto"/>
          </w:tcPr>
          <w:p w:rsidRPr="002A076C" w:rsidR="00F374E1" w:rsidP="005268AA" w:rsidRDefault="00F374E1">
            <w:pPr>
              <w:rPr>
                <w:b/>
              </w:rPr>
            </w:pPr>
            <w:r w:rsidRPr="002A076C">
              <w:rPr>
                <w:b/>
              </w:rPr>
              <w:t>:</w:t>
            </w:r>
          </w:p>
        </w:tc>
        <w:tc>
          <w:tcPr>
            <w:tcW w:w="5445" w:type="dxa"/>
            <w:shd w:val="clear" w:color="auto" w:fill="auto"/>
          </w:tcPr>
          <w:p w:rsidRPr="00ED4E08" w:rsidR="00F374E1" w:rsidP="005268AA" w:rsidRDefault="00222E4C">
            <w:bookmarkStart w:name="datum" w:id="2"/>
            <w:bookmarkEnd w:id="2"/>
            <w:r>
              <w:t>30 november 2015</w:t>
            </w:r>
          </w:p>
        </w:tc>
        <w:tc>
          <w:tcPr>
            <w:tcW w:w="2666" w:type="dxa"/>
            <w:tcBorders>
              <w:left w:val="nil"/>
            </w:tcBorders>
            <w:shd w:val="clear" w:color="auto" w:fill="auto"/>
          </w:tcPr>
          <w:p w:rsidRPr="002A076C" w:rsidR="00F374E1" w:rsidP="005268AA" w:rsidRDefault="00F374E1">
            <w:pPr>
              <w:rPr>
                <w:b/>
              </w:rPr>
            </w:pPr>
          </w:p>
        </w:tc>
      </w:tr>
      <w:tr w:rsidRPr="002A076C" w:rsidR="00F374E1" w:rsidTr="00F374E1">
        <w:tc>
          <w:tcPr>
            <w:tcW w:w="863" w:type="dxa"/>
            <w:shd w:val="clear" w:color="auto" w:fill="auto"/>
          </w:tcPr>
          <w:p w:rsidRPr="00AF55CD" w:rsidR="00F374E1" w:rsidP="005268AA" w:rsidRDefault="00F374E1">
            <w:pPr>
              <w:rPr>
                <w:rFonts w:ascii="Cambria" w:hAnsi="Cambria"/>
                <w:b/>
                <w:color w:val="355E8F"/>
              </w:rPr>
            </w:pPr>
            <w:r w:rsidRPr="00AF55CD">
              <w:rPr>
                <w:rFonts w:ascii="Cambria" w:hAnsi="Cambria"/>
                <w:b/>
                <w:color w:val="355E8F"/>
              </w:rPr>
              <w:t>Betreft</w:t>
            </w:r>
          </w:p>
        </w:tc>
        <w:tc>
          <w:tcPr>
            <w:tcW w:w="283" w:type="dxa"/>
            <w:shd w:val="clear" w:color="auto" w:fill="auto"/>
          </w:tcPr>
          <w:p w:rsidRPr="002A076C" w:rsidR="00F374E1" w:rsidP="005268AA" w:rsidRDefault="00F374E1">
            <w:pPr>
              <w:rPr>
                <w:b/>
              </w:rPr>
            </w:pPr>
            <w:r w:rsidRPr="002A076C">
              <w:rPr>
                <w:b/>
              </w:rPr>
              <w:t>:</w:t>
            </w:r>
          </w:p>
        </w:tc>
        <w:tc>
          <w:tcPr>
            <w:tcW w:w="5445" w:type="dxa"/>
            <w:shd w:val="clear" w:color="auto" w:fill="auto"/>
          </w:tcPr>
          <w:p w:rsidRPr="00ED4E08" w:rsidR="00F374E1" w:rsidP="005268AA" w:rsidRDefault="005268AA">
            <w:bookmarkStart w:name="betreft" w:id="3"/>
            <w:bookmarkEnd w:id="3"/>
            <w:r>
              <w:t xml:space="preserve">VNG inbreng </w:t>
            </w:r>
            <w:r w:rsidR="00222E4C">
              <w:t>RTG Huisvesting vergunninghouders</w:t>
            </w:r>
            <w:r>
              <w:t xml:space="preserve"> </w:t>
            </w:r>
            <w:r>
              <w:br/>
              <w:t>1 december</w:t>
            </w:r>
          </w:p>
        </w:tc>
        <w:tc>
          <w:tcPr>
            <w:tcW w:w="2666" w:type="dxa"/>
            <w:tcBorders>
              <w:left w:val="nil"/>
            </w:tcBorders>
            <w:shd w:val="clear" w:color="auto" w:fill="auto"/>
          </w:tcPr>
          <w:p w:rsidRPr="002A076C" w:rsidR="00F374E1" w:rsidP="005268AA" w:rsidRDefault="00F374E1">
            <w:pPr>
              <w:rPr>
                <w:b/>
              </w:rPr>
            </w:pPr>
          </w:p>
        </w:tc>
      </w:tr>
      <w:tr w:rsidRPr="002A076C" w:rsidR="00F374E1" w:rsidTr="00F374E1">
        <w:tc>
          <w:tcPr>
            <w:tcW w:w="863" w:type="dxa"/>
            <w:tcBorders>
              <w:bottom w:val="single" w:color="auto" w:sz="4" w:space="0"/>
            </w:tcBorders>
            <w:shd w:val="clear" w:color="auto" w:fill="auto"/>
          </w:tcPr>
          <w:p w:rsidRPr="00AF55CD" w:rsidR="00F374E1" w:rsidP="005268AA" w:rsidRDefault="00F374E1">
            <w:pPr>
              <w:rPr>
                <w:rFonts w:ascii="Cambria" w:hAnsi="Cambria"/>
                <w:b/>
                <w:color w:val="355E8F"/>
              </w:rPr>
            </w:pPr>
          </w:p>
        </w:tc>
        <w:tc>
          <w:tcPr>
            <w:tcW w:w="283" w:type="dxa"/>
            <w:tcBorders>
              <w:bottom w:val="single" w:color="auto" w:sz="4" w:space="0"/>
            </w:tcBorders>
            <w:shd w:val="clear" w:color="auto" w:fill="auto"/>
          </w:tcPr>
          <w:p w:rsidRPr="002A076C" w:rsidR="00F374E1" w:rsidP="005268AA" w:rsidRDefault="00F374E1">
            <w:pPr>
              <w:rPr>
                <w:b/>
              </w:rPr>
            </w:pPr>
          </w:p>
        </w:tc>
        <w:tc>
          <w:tcPr>
            <w:tcW w:w="5445" w:type="dxa"/>
            <w:tcBorders>
              <w:bottom w:val="single" w:color="auto" w:sz="4" w:space="0"/>
            </w:tcBorders>
            <w:shd w:val="clear" w:color="auto" w:fill="auto"/>
          </w:tcPr>
          <w:p w:rsidRPr="00ED4E08" w:rsidR="00F374E1" w:rsidP="005268AA" w:rsidRDefault="00F374E1"/>
        </w:tc>
        <w:tc>
          <w:tcPr>
            <w:tcW w:w="2666" w:type="dxa"/>
            <w:tcBorders>
              <w:left w:val="nil"/>
              <w:bottom w:val="single" w:color="auto" w:sz="4" w:space="0"/>
            </w:tcBorders>
            <w:shd w:val="clear" w:color="auto" w:fill="auto"/>
          </w:tcPr>
          <w:p w:rsidRPr="002A076C" w:rsidR="00F374E1" w:rsidP="005268AA" w:rsidRDefault="00F374E1">
            <w:pPr>
              <w:rPr>
                <w:b/>
              </w:rPr>
            </w:pPr>
          </w:p>
        </w:tc>
      </w:tr>
    </w:tbl>
    <w:p w:rsidRPr="000D319E" w:rsidR="009166A2" w:rsidP="005268AA" w:rsidRDefault="00222E4C">
      <w:pPr>
        <w:rPr>
          <w:rFonts w:ascii="Cambria" w:hAnsi="Cambria"/>
          <w:b/>
          <w:color w:val="355E8F"/>
          <w:sz w:val="28"/>
          <w:szCs w:val="28"/>
        </w:rPr>
      </w:pPr>
      <w:bookmarkStart w:name="naam" w:id="4"/>
      <w:bookmarkEnd w:id="4"/>
      <w:r>
        <w:rPr>
          <w:rFonts w:ascii="Cambria" w:hAnsi="Cambria"/>
          <w:b/>
          <w:color w:val="355E8F"/>
          <w:sz w:val="28"/>
          <w:szCs w:val="28"/>
        </w:rPr>
        <w:t>MEMO</w:t>
      </w:r>
      <w:r w:rsidR="007F0645">
        <w:rPr>
          <w:b/>
          <w:noProof/>
        </w:rPr>
        <w:drawing>
          <wp:anchor distT="0" distB="0" distL="114300" distR="114300" simplePos="0" relativeHeight="251657728" behindDoc="0" locked="0" layoutInCell="1" allowOverlap="1" wp14:editId="28EFA17B" wp14:anchorId="6D31C215">
            <wp:simplePos x="0" y="0"/>
            <wp:positionH relativeFrom="column">
              <wp:posOffset>4247515</wp:posOffset>
            </wp:positionH>
            <wp:positionV relativeFrom="paragraph">
              <wp:posOffset>99060</wp:posOffset>
            </wp:positionV>
            <wp:extent cx="1526540" cy="819150"/>
            <wp:effectExtent l="0" t="0" r="0" b="0"/>
            <wp:wrapNone/>
            <wp:docPr id="4" name="Afbeelding 0" descr="v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vng logo.jpg"/>
                    <pic:cNvPicPr>
                      <a:picLocks noChangeAspect="1" noChangeArrowheads="1"/>
                    </pic:cNvPicPr>
                  </pic:nvPicPr>
                  <pic:blipFill>
                    <a:blip r:embed="rId8">
                      <a:extLst>
                        <a:ext uri="{28A0092B-C50C-407E-A947-70E740481C1C}">
                          <a14:useLocalDpi xmlns:a14="http://schemas.microsoft.com/office/drawing/2010/main" val="0"/>
                        </a:ext>
                      </a:extLst>
                    </a:blip>
                    <a:srcRect l="7150" t="10010" r="9151" b="11761"/>
                    <a:stretch>
                      <a:fillRect/>
                    </a:stretch>
                  </pic:blipFill>
                  <pic:spPr bwMode="auto">
                    <a:xfrm>
                      <a:off x="0" y="0"/>
                      <a:ext cx="152654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2DD" w:rsidP="005268AA" w:rsidRDefault="00FA32DD"/>
    <w:p w:rsidR="005268AA" w:rsidP="005268AA" w:rsidRDefault="005268AA">
      <w:r>
        <w:t>Geachte woordvoerders wonen,</w:t>
      </w:r>
    </w:p>
    <w:p w:rsidR="005268AA" w:rsidP="005268AA" w:rsidRDefault="005268AA"/>
    <w:p w:rsidR="005268AA" w:rsidP="005268AA" w:rsidRDefault="005268AA">
      <w:r>
        <w:t xml:space="preserve">U heeft op dinsdag 1 december het rondetafelgesprek huisvesting vergunninghouders. </w:t>
      </w:r>
      <w:r w:rsidR="00C71CB3">
        <w:t>Op</w:t>
      </w:r>
      <w:r>
        <w:t xml:space="preserve"> maandag 30 november heeft </w:t>
      </w:r>
      <w:r w:rsidRPr="005268AA">
        <w:t>VNG-voorzitter Jan van Zanen tijdens de Buitengewone ALV het Onderhandelaarsakkoord Verhoogde Asielinstroom toegelicht</w:t>
      </w:r>
      <w:r>
        <w:t xml:space="preserve"> en met </w:t>
      </w:r>
      <w:r w:rsidRPr="005268AA">
        <w:t xml:space="preserve">een positief advies </w:t>
      </w:r>
      <w:r>
        <w:t xml:space="preserve">voorgelegd aan </w:t>
      </w:r>
      <w:r w:rsidRPr="005268AA">
        <w:t>de gemeenten. Gemeenten kunnen tot en met 18 december reageren</w:t>
      </w:r>
      <w:r>
        <w:t xml:space="preserve"> w</w:t>
      </w:r>
      <w:r w:rsidRPr="005268AA">
        <w:t xml:space="preserve">aarna het VNG-bestuur een </w:t>
      </w:r>
      <w:r w:rsidR="0019104E">
        <w:t xml:space="preserve">definitief </w:t>
      </w:r>
      <w:r w:rsidRPr="005268AA">
        <w:t xml:space="preserve">besluit </w:t>
      </w:r>
      <w:r>
        <w:t>neemt</w:t>
      </w:r>
      <w:r w:rsidR="0019104E">
        <w:t>.</w:t>
      </w:r>
      <w:bookmarkStart w:name="_GoBack" w:id="5"/>
      <w:bookmarkEnd w:id="5"/>
    </w:p>
    <w:p w:rsidR="005268AA" w:rsidP="005268AA" w:rsidRDefault="005268AA"/>
    <w:p w:rsidRPr="005268AA" w:rsidR="005268AA" w:rsidP="005268AA" w:rsidRDefault="00E41513">
      <w:bookmarkStart w:name="tekst" w:id="6"/>
      <w:bookmarkEnd w:id="6"/>
      <w:r>
        <w:t>De VNG is tevreden met het gesloten Bestuursakkoord Verhoogd</w:t>
      </w:r>
      <w:r w:rsidR="000E3769">
        <w:t>e</w:t>
      </w:r>
      <w:r>
        <w:t xml:space="preserve"> Asielinstroom. </w:t>
      </w:r>
      <w:r w:rsidRPr="005268AA" w:rsidR="005268AA">
        <w:t>Belangrijk is dat we niet langer bezig zijn met van dag-tot-</w:t>
      </w:r>
      <w:proofErr w:type="spellStart"/>
      <w:r w:rsidRPr="005268AA" w:rsidR="005268AA">
        <w:t>dagoplossingen</w:t>
      </w:r>
      <w:proofErr w:type="spellEnd"/>
      <w:r w:rsidRPr="005268AA" w:rsidR="005268AA">
        <w:t xml:space="preserve"> en daar draagt dit Bestuursakkoord aan bij.</w:t>
      </w:r>
    </w:p>
    <w:p w:rsidR="00E41513" w:rsidP="005268AA" w:rsidRDefault="00E41513">
      <w:r>
        <w:t>De noodzakelijke versnelling in het huisvesten van asielzoekers en vergunninghouders kan nu ter hand worden genomen.</w:t>
      </w:r>
      <w:r w:rsidR="000E3769">
        <w:t xml:space="preserve"> Huisvesting van vergunninghouders is een gemeenschappelijke verantwoordelijkheid van alle overheden, waarbij we schouder aan schouder staan. Naast een inzet van het rijk en gemeenten wordt een inzet van de woningcorporaties gevraagd.</w:t>
      </w:r>
    </w:p>
    <w:p w:rsidR="001D6782" w:rsidP="005268AA" w:rsidRDefault="001D6782"/>
    <w:p w:rsidR="00E41513" w:rsidP="005268AA" w:rsidRDefault="007F0645">
      <w:r>
        <w:t xml:space="preserve">We hebben </w:t>
      </w:r>
      <w:r w:rsidR="00E41513">
        <w:t xml:space="preserve">wel wat zorg over de vraag of corporaties ook echt aan de slag </w:t>
      </w:r>
      <w:r w:rsidR="006E3EF3">
        <w:t xml:space="preserve">kunnen </w:t>
      </w:r>
      <w:r w:rsidR="00E41513">
        <w:t xml:space="preserve">gaan met het voorzien in huisvesting. Sommige corporaties geven nu al aan geen mogelijkheden te zien om extra investeringen te </w:t>
      </w:r>
      <w:r w:rsidR="000E3769">
        <w:t>doen</w:t>
      </w:r>
      <w:r w:rsidR="00E41513">
        <w:t>. Een goede monitoring (bijvoorbeeld van de vraag in hoeverre gebruik gemaakt wordt van de subsidie voor de Huisvestingsvoorziening) is nodig om de voorgang in beeld te houden.</w:t>
      </w:r>
    </w:p>
    <w:p w:rsidR="00E41513" w:rsidP="005268AA" w:rsidRDefault="00E41513">
      <w:r>
        <w:t>De monitor zou dan ook in beeld kunnen brengen in hoeverre private instappen op de subsidieregeling.</w:t>
      </w:r>
      <w:r w:rsidR="006E3EF3">
        <w:t xml:space="preserve"> Met een dergelijke monitor kan er op tijd bijgestuurd worden en kunnen er zaken beter uitgewerkt worden. </w:t>
      </w:r>
    </w:p>
    <w:p w:rsidR="000E3769" w:rsidP="005268AA" w:rsidRDefault="000E3769"/>
    <w:p w:rsidR="000E3769" w:rsidP="005268AA" w:rsidRDefault="000E3769">
      <w:r>
        <w:t>In het Bestuursakkoord is de afspraak gemaakt dat het Rijk zich zal inzetten om middels een wetsw</w:t>
      </w:r>
      <w:r w:rsidR="006E3EF3">
        <w:t>ij</w:t>
      </w:r>
      <w:r>
        <w:t xml:space="preserve">ziging mogelijk te maken dat huurcontracten voor een huurperiode van vijf jaar kunnen worden afgesloten. Wij zijn daar voor. Dit maakt het mogelijk om de Huisvestingsvoorziening op middellange termijn bijvoorbeeld om te zetten naar reguliere woningen. Dat maakt dat een te realiseren </w:t>
      </w:r>
      <w:r w:rsidR="00853245">
        <w:t>H</w:t>
      </w:r>
      <w:r>
        <w:t>uisvestingsvoorziening ook voor langere termijn rendabel kan zijn. Een en ander laat natuurlijk onverlet dat vergunninghouders conform de taakstelling gehuisvest moeten worden.</w:t>
      </w:r>
    </w:p>
    <w:p w:rsidR="00E41513" w:rsidP="005268AA" w:rsidRDefault="00E41513"/>
    <w:p w:rsidR="000E3769" w:rsidP="005268AA" w:rsidRDefault="000E3769">
      <w:r>
        <w:t>De Huisvestingsvoorziening staat ook open voor bewoning door andere personen dan vergunninghouders. Dat was een wens van de VNG. Bij het verder</w:t>
      </w:r>
      <w:r w:rsidR="00853245">
        <w:t>e</w:t>
      </w:r>
      <w:r>
        <w:t xml:space="preserve"> ontwerp van de tekst van de subsidieregeling zullen wij er op toezien dat deze mogelijkheid ook echt realiseerbaar is.</w:t>
      </w:r>
    </w:p>
    <w:p w:rsidR="000E3769" w:rsidP="005268AA" w:rsidRDefault="000E3769"/>
    <w:p w:rsidR="00E41513" w:rsidP="005268AA" w:rsidRDefault="007F0645">
      <w:r>
        <w:t xml:space="preserve">Er is nog een knelpunt. </w:t>
      </w:r>
    </w:p>
    <w:p w:rsidR="00E41513" w:rsidP="005268AA" w:rsidRDefault="007F0645">
      <w:r>
        <w:t xml:space="preserve">Uw kamer heeft een motie aangenomen om vluchtelingen </w:t>
      </w:r>
      <w:r w:rsidR="00E41513">
        <w:t xml:space="preserve">de urgentiestatus te ontnemen. </w:t>
      </w:r>
    </w:p>
    <w:p w:rsidR="00E41513" w:rsidP="005268AA" w:rsidRDefault="00E41513">
      <w:r>
        <w:lastRenderedPageBreak/>
        <w:t xml:space="preserve">De verplichting om vergunninghouders te huisvesten blijft - terecht - bestaan. Nu het Kabinet de urgentie voor vergunninghouders wil schrappen, kan op lokaal niveau een politieke discussie ontstaan over het handhaven van de urgentiestatus voor vergunninghouders. Dat is niet wenselijk gelet op de taakstelling van gemeenten en ook niet nodig. Doel van de wetswijziging is immers om de druk op de reguliere sociale huurvoorraad te verminderen. De druk op de sociale huurvoorraad wordt verminderd door de introductie van de subsidieregeling Huisvestingsvoorziening. Zo ontstaat voor gemeenten de mogelijkheid tot het leveren van maatwerk: daar waar het kan huisvesting van vergunninghouders in een </w:t>
      </w:r>
      <w:r w:rsidR="00853245">
        <w:t>H</w:t>
      </w:r>
      <w:r>
        <w:t xml:space="preserve">uisvestingsvoorziening, daar waar dat wenselijker is het huisvesten van vergunninghouders in de reguliere sociale voorraad. De Huisvestingswet en </w:t>
      </w:r>
      <w:r w:rsidR="00853245">
        <w:t>H</w:t>
      </w:r>
      <w:r>
        <w:t xml:space="preserve">uisvestingsverordening zijn bovendien zo geredigeerd dat urgentie niet leidt tot een absolute voorrangspositie voor </w:t>
      </w:r>
      <w:proofErr w:type="spellStart"/>
      <w:r>
        <w:t>urgente</w:t>
      </w:r>
      <w:r w:rsidR="00853245">
        <w:t>n</w:t>
      </w:r>
      <w:proofErr w:type="spellEnd"/>
      <w:r>
        <w:t>.</w:t>
      </w:r>
    </w:p>
    <w:p w:rsidR="007F0645" w:rsidP="005268AA" w:rsidRDefault="00E41513">
      <w:r>
        <w:t>Een wetsvoorstel zou dus recht moeten doen aan de urgentie om vergunninghouders te huisvesten (in welke soort voorziening dan ook). Dat vraagt om een afgewogen redactie van een nieuwe wettekst.</w:t>
      </w:r>
    </w:p>
    <w:p w:rsidR="007F0645" w:rsidP="005268AA" w:rsidRDefault="007F0645"/>
    <w:p w:rsidR="001D6782" w:rsidP="005268AA" w:rsidRDefault="001D6782">
      <w:r>
        <w:t xml:space="preserve"> Voor vragen kunt u contact opnemen met </w:t>
      </w:r>
      <w:hyperlink w:history="1" r:id="rId9">
        <w:r w:rsidRPr="00E00C40">
          <w:rPr>
            <w:rStyle w:val="Hyperlink"/>
          </w:rPr>
          <w:t>richard.vanvliet@vng.nl</w:t>
        </w:r>
      </w:hyperlink>
      <w:r>
        <w:t xml:space="preserve"> of  06 575 93 158.</w:t>
      </w:r>
    </w:p>
    <w:sectPr w:rsidR="001D6782" w:rsidSect="00D32CBA">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4C" w:rsidRDefault="00222E4C" w:rsidP="00723604">
      <w:pPr>
        <w:spacing w:line="240" w:lineRule="auto"/>
      </w:pPr>
      <w:r>
        <w:separator/>
      </w:r>
    </w:p>
  </w:endnote>
  <w:endnote w:type="continuationSeparator" w:id="0">
    <w:p w:rsidR="00222E4C" w:rsidRDefault="00222E4C" w:rsidP="00723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604" w:rsidRDefault="00723604" w:rsidP="00723604">
    <w:pPr>
      <w:pStyle w:val="Voettekst"/>
    </w:pPr>
    <w:r w:rsidRPr="00FC7E6C">
      <w:rPr>
        <w:sz w:val="14"/>
        <w:szCs w:val="14"/>
      </w:rPr>
      <w:t xml:space="preserve">VNG Postbus 30435, 2500 GK Den Haag Tel 070-373 83 93 </w:t>
    </w:r>
    <w:hyperlink r:id="rId1" w:history="1">
      <w:r w:rsidRPr="00514B01">
        <w:rPr>
          <w:rStyle w:val="Hyperlink"/>
          <w:sz w:val="14"/>
          <w:szCs w:val="14"/>
        </w:rPr>
        <w:t>www.vng.nl</w:t>
      </w:r>
    </w:hyperlink>
    <w:r>
      <w:rPr>
        <w:sz w:val="14"/>
        <w:szCs w:val="14"/>
      </w:rPr>
      <w:t xml:space="preserve"> </w:t>
    </w:r>
    <w:r>
      <w:rPr>
        <w:sz w:val="14"/>
        <w:szCs w:val="14"/>
      </w:rPr>
      <w:tab/>
    </w:r>
    <w:r>
      <w:fldChar w:fldCharType="begin"/>
    </w:r>
    <w:r>
      <w:instrText>PAGE   \* MERGEFORMAT</w:instrText>
    </w:r>
    <w:r>
      <w:fldChar w:fldCharType="separate"/>
    </w:r>
    <w:r w:rsidR="0019104E">
      <w:rPr>
        <w:noProof/>
      </w:rPr>
      <w:t>1</w:t>
    </w:r>
    <w:r>
      <w:fldChar w:fldCharType="end"/>
    </w:r>
  </w:p>
  <w:p w:rsidR="00723604" w:rsidRDefault="00723604">
    <w:pPr>
      <w:pStyle w:val="Voetteks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4C" w:rsidRDefault="00222E4C" w:rsidP="00723604">
      <w:pPr>
        <w:spacing w:line="240" w:lineRule="auto"/>
      </w:pPr>
      <w:r>
        <w:separator/>
      </w:r>
    </w:p>
  </w:footnote>
  <w:footnote w:type="continuationSeparator" w:id="0">
    <w:p w:rsidR="00222E4C" w:rsidRDefault="00222E4C" w:rsidP="007236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isplayBackgroundShap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4C"/>
    <w:rsid w:val="00042225"/>
    <w:rsid w:val="00055D11"/>
    <w:rsid w:val="000D319E"/>
    <w:rsid w:val="000E3769"/>
    <w:rsid w:val="0017353C"/>
    <w:rsid w:val="0018351E"/>
    <w:rsid w:val="0019104E"/>
    <w:rsid w:val="001D6782"/>
    <w:rsid w:val="00222E4C"/>
    <w:rsid w:val="00243969"/>
    <w:rsid w:val="0027017F"/>
    <w:rsid w:val="00283E1B"/>
    <w:rsid w:val="002A076C"/>
    <w:rsid w:val="0038414B"/>
    <w:rsid w:val="003C2690"/>
    <w:rsid w:val="00472375"/>
    <w:rsid w:val="004B20D3"/>
    <w:rsid w:val="005153DA"/>
    <w:rsid w:val="005268AA"/>
    <w:rsid w:val="0055728E"/>
    <w:rsid w:val="00571555"/>
    <w:rsid w:val="005C084B"/>
    <w:rsid w:val="006077A1"/>
    <w:rsid w:val="006E3EF3"/>
    <w:rsid w:val="0070066A"/>
    <w:rsid w:val="00723604"/>
    <w:rsid w:val="00751B77"/>
    <w:rsid w:val="0077136F"/>
    <w:rsid w:val="00795AF8"/>
    <w:rsid w:val="007A0514"/>
    <w:rsid w:val="007A6773"/>
    <w:rsid w:val="007B2B96"/>
    <w:rsid w:val="007F0645"/>
    <w:rsid w:val="007F58DC"/>
    <w:rsid w:val="00853245"/>
    <w:rsid w:val="00893762"/>
    <w:rsid w:val="00904501"/>
    <w:rsid w:val="009166A2"/>
    <w:rsid w:val="00A16ADF"/>
    <w:rsid w:val="00A34245"/>
    <w:rsid w:val="00A351D4"/>
    <w:rsid w:val="00A437BE"/>
    <w:rsid w:val="00AC6D07"/>
    <w:rsid w:val="00AF55CD"/>
    <w:rsid w:val="00B03E6A"/>
    <w:rsid w:val="00B11C77"/>
    <w:rsid w:val="00B16704"/>
    <w:rsid w:val="00BC5A3D"/>
    <w:rsid w:val="00C71CB3"/>
    <w:rsid w:val="00C752FF"/>
    <w:rsid w:val="00C9268C"/>
    <w:rsid w:val="00D25A71"/>
    <w:rsid w:val="00D32CBA"/>
    <w:rsid w:val="00DA1FDB"/>
    <w:rsid w:val="00DF27A1"/>
    <w:rsid w:val="00E41513"/>
    <w:rsid w:val="00ED4E08"/>
    <w:rsid w:val="00EE2559"/>
    <w:rsid w:val="00EE40B7"/>
    <w:rsid w:val="00EF661E"/>
    <w:rsid w:val="00F374E1"/>
    <w:rsid w:val="00FA32DD"/>
    <w:rsid w:val="00FB7BCB"/>
    <w:rsid w:val="00FD6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3969"/>
    <w:pPr>
      <w:spacing w:line="312" w:lineRule="auto"/>
    </w:pPr>
    <w:rPr>
      <w:iCs/>
      <w:szCs w:val="24"/>
    </w:rPr>
  </w:style>
  <w:style w:type="paragraph" w:styleId="Kop1">
    <w:name w:val="heading 1"/>
    <w:basedOn w:val="Standaard"/>
    <w:next w:val="Standaard"/>
    <w:link w:val="Kop1Char"/>
    <w:qFormat/>
    <w:rsid w:val="00243969"/>
    <w:pPr>
      <w:keepNext/>
      <w:keepLines/>
      <w:spacing w:before="120" w:after="120"/>
      <w:outlineLvl w:val="0"/>
    </w:pPr>
    <w:rPr>
      <w:b/>
      <w:bCs/>
      <w:sz w:val="24"/>
      <w:szCs w:val="28"/>
    </w:rPr>
  </w:style>
  <w:style w:type="paragraph" w:styleId="Kop2">
    <w:name w:val="heading 2"/>
    <w:basedOn w:val="Standaard"/>
    <w:next w:val="Standaard"/>
    <w:link w:val="Kop2Char"/>
    <w:semiHidden/>
    <w:unhideWhenUsed/>
    <w:qFormat/>
    <w:rsid w:val="00526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43969"/>
    <w:rPr>
      <w:rFonts w:eastAsia="Times New Roman" w:cs="Times New Roman"/>
      <w:b/>
      <w:bCs/>
      <w:sz w:val="24"/>
      <w:szCs w:val="28"/>
    </w:rPr>
  </w:style>
  <w:style w:type="paragraph" w:styleId="Ondertitel">
    <w:name w:val="Subtitle"/>
    <w:basedOn w:val="Standaard"/>
    <w:next w:val="Standaard"/>
    <w:link w:val="OndertitelChar"/>
    <w:qFormat/>
    <w:rsid w:val="00243969"/>
    <w:pPr>
      <w:numPr>
        <w:ilvl w:val="1"/>
      </w:numPr>
    </w:pPr>
    <w:rPr>
      <w:i/>
      <w:iCs w:val="0"/>
      <w:spacing w:val="15"/>
    </w:rPr>
  </w:style>
  <w:style w:type="character" w:customStyle="1" w:styleId="OndertitelChar">
    <w:name w:val="Ondertitel Char"/>
    <w:link w:val="Ondertitel"/>
    <w:rsid w:val="00243969"/>
    <w:rPr>
      <w:rFonts w:eastAsia="Times New Roman" w:cs="Times New Roman"/>
      <w:i/>
      <w:iCs w:val="0"/>
      <w:spacing w:val="15"/>
    </w:rPr>
  </w:style>
  <w:style w:type="table" w:styleId="Tabelraster">
    <w:name w:val="Table Grid"/>
    <w:basedOn w:val="Standaardtabel"/>
    <w:rsid w:val="0091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23604"/>
    <w:pPr>
      <w:tabs>
        <w:tab w:val="center" w:pos="4536"/>
        <w:tab w:val="right" w:pos="9072"/>
      </w:tabs>
    </w:pPr>
  </w:style>
  <w:style w:type="character" w:customStyle="1" w:styleId="KoptekstChar">
    <w:name w:val="Koptekst Char"/>
    <w:link w:val="Koptekst"/>
    <w:rsid w:val="00723604"/>
    <w:rPr>
      <w:iCs/>
      <w:szCs w:val="24"/>
    </w:rPr>
  </w:style>
  <w:style w:type="paragraph" w:styleId="Voettekst">
    <w:name w:val="footer"/>
    <w:basedOn w:val="Standaard"/>
    <w:link w:val="VoettekstChar"/>
    <w:rsid w:val="00723604"/>
    <w:pPr>
      <w:tabs>
        <w:tab w:val="center" w:pos="4536"/>
        <w:tab w:val="right" w:pos="9072"/>
      </w:tabs>
    </w:pPr>
  </w:style>
  <w:style w:type="character" w:customStyle="1" w:styleId="VoettekstChar">
    <w:name w:val="Voettekst Char"/>
    <w:link w:val="Voettekst"/>
    <w:rsid w:val="00723604"/>
    <w:rPr>
      <w:iCs/>
      <w:szCs w:val="24"/>
    </w:rPr>
  </w:style>
  <w:style w:type="character" w:styleId="Hyperlink">
    <w:name w:val="Hyperlink"/>
    <w:rsid w:val="00723604"/>
    <w:rPr>
      <w:color w:val="0000FF"/>
      <w:u w:val="single"/>
    </w:rPr>
  </w:style>
  <w:style w:type="character" w:customStyle="1" w:styleId="Kop2Char">
    <w:name w:val="Kop 2 Char"/>
    <w:basedOn w:val="Standaardalinea-lettertype"/>
    <w:link w:val="Kop2"/>
    <w:semiHidden/>
    <w:rsid w:val="005268AA"/>
    <w:rPr>
      <w:rFonts w:asciiTheme="majorHAnsi" w:eastAsiaTheme="majorEastAsia" w:hAnsiTheme="majorHAnsi" w:cstheme="majorBidi"/>
      <w:b/>
      <w:bCs/>
      <w:i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3969"/>
    <w:pPr>
      <w:spacing w:line="312" w:lineRule="auto"/>
    </w:pPr>
    <w:rPr>
      <w:iCs/>
      <w:szCs w:val="24"/>
    </w:rPr>
  </w:style>
  <w:style w:type="paragraph" w:styleId="Kop1">
    <w:name w:val="heading 1"/>
    <w:basedOn w:val="Standaard"/>
    <w:next w:val="Standaard"/>
    <w:link w:val="Kop1Char"/>
    <w:qFormat/>
    <w:rsid w:val="00243969"/>
    <w:pPr>
      <w:keepNext/>
      <w:keepLines/>
      <w:spacing w:before="120" w:after="120"/>
      <w:outlineLvl w:val="0"/>
    </w:pPr>
    <w:rPr>
      <w:b/>
      <w:bCs/>
      <w:sz w:val="24"/>
      <w:szCs w:val="28"/>
    </w:rPr>
  </w:style>
  <w:style w:type="paragraph" w:styleId="Kop2">
    <w:name w:val="heading 2"/>
    <w:basedOn w:val="Standaard"/>
    <w:next w:val="Standaard"/>
    <w:link w:val="Kop2Char"/>
    <w:semiHidden/>
    <w:unhideWhenUsed/>
    <w:qFormat/>
    <w:rsid w:val="005268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43969"/>
    <w:rPr>
      <w:rFonts w:eastAsia="Times New Roman" w:cs="Times New Roman"/>
      <w:b/>
      <w:bCs/>
      <w:sz w:val="24"/>
      <w:szCs w:val="28"/>
    </w:rPr>
  </w:style>
  <w:style w:type="paragraph" w:styleId="Ondertitel">
    <w:name w:val="Subtitle"/>
    <w:basedOn w:val="Standaard"/>
    <w:next w:val="Standaard"/>
    <w:link w:val="OndertitelChar"/>
    <w:qFormat/>
    <w:rsid w:val="00243969"/>
    <w:pPr>
      <w:numPr>
        <w:ilvl w:val="1"/>
      </w:numPr>
    </w:pPr>
    <w:rPr>
      <w:i/>
      <w:iCs w:val="0"/>
      <w:spacing w:val="15"/>
    </w:rPr>
  </w:style>
  <w:style w:type="character" w:customStyle="1" w:styleId="OndertitelChar">
    <w:name w:val="Ondertitel Char"/>
    <w:link w:val="Ondertitel"/>
    <w:rsid w:val="00243969"/>
    <w:rPr>
      <w:rFonts w:eastAsia="Times New Roman" w:cs="Times New Roman"/>
      <w:i/>
      <w:iCs w:val="0"/>
      <w:spacing w:val="15"/>
    </w:rPr>
  </w:style>
  <w:style w:type="table" w:styleId="Tabelraster">
    <w:name w:val="Table Grid"/>
    <w:basedOn w:val="Standaardtabel"/>
    <w:rsid w:val="0091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23604"/>
    <w:pPr>
      <w:tabs>
        <w:tab w:val="center" w:pos="4536"/>
        <w:tab w:val="right" w:pos="9072"/>
      </w:tabs>
    </w:pPr>
  </w:style>
  <w:style w:type="character" w:customStyle="1" w:styleId="KoptekstChar">
    <w:name w:val="Koptekst Char"/>
    <w:link w:val="Koptekst"/>
    <w:rsid w:val="00723604"/>
    <w:rPr>
      <w:iCs/>
      <w:szCs w:val="24"/>
    </w:rPr>
  </w:style>
  <w:style w:type="paragraph" w:styleId="Voettekst">
    <w:name w:val="footer"/>
    <w:basedOn w:val="Standaard"/>
    <w:link w:val="VoettekstChar"/>
    <w:rsid w:val="00723604"/>
    <w:pPr>
      <w:tabs>
        <w:tab w:val="center" w:pos="4536"/>
        <w:tab w:val="right" w:pos="9072"/>
      </w:tabs>
    </w:pPr>
  </w:style>
  <w:style w:type="character" w:customStyle="1" w:styleId="VoettekstChar">
    <w:name w:val="Voettekst Char"/>
    <w:link w:val="Voettekst"/>
    <w:rsid w:val="00723604"/>
    <w:rPr>
      <w:iCs/>
      <w:szCs w:val="24"/>
    </w:rPr>
  </w:style>
  <w:style w:type="character" w:styleId="Hyperlink">
    <w:name w:val="Hyperlink"/>
    <w:rsid w:val="00723604"/>
    <w:rPr>
      <w:color w:val="0000FF"/>
      <w:u w:val="single"/>
    </w:rPr>
  </w:style>
  <w:style w:type="character" w:customStyle="1" w:styleId="Kop2Char">
    <w:name w:val="Kop 2 Char"/>
    <w:basedOn w:val="Standaardalinea-lettertype"/>
    <w:link w:val="Kop2"/>
    <w:semiHidden/>
    <w:rsid w:val="005268AA"/>
    <w:rPr>
      <w:rFonts w:asciiTheme="majorHAnsi" w:eastAsiaTheme="majorEastAsia" w:hAnsiTheme="majorHAnsi" w:cstheme="majorBidi"/>
      <w:b/>
      <w:bCs/>
      <w:i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670333342">
      <w:bodyDiv w:val="1"/>
      <w:marLeft w:val="0"/>
      <w:marRight w:val="0"/>
      <w:marTop w:val="0"/>
      <w:marBottom w:val="0"/>
      <w:divBdr>
        <w:top w:val="none" w:sz="0" w:space="0" w:color="auto"/>
        <w:left w:val="none" w:sz="0" w:space="0" w:color="auto"/>
        <w:bottom w:val="none" w:sz="0" w:space="0" w:color="auto"/>
        <w:right w:val="none" w:sz="0" w:space="0" w:color="auto"/>
      </w:divBdr>
      <w:divsChild>
        <w:div w:id="1304194263">
          <w:marLeft w:val="0"/>
          <w:marRight w:val="0"/>
          <w:marTop w:val="0"/>
          <w:marBottom w:val="0"/>
          <w:divBdr>
            <w:top w:val="none" w:sz="0" w:space="0" w:color="auto"/>
            <w:left w:val="none" w:sz="0" w:space="0" w:color="auto"/>
            <w:bottom w:val="none" w:sz="0" w:space="0" w:color="auto"/>
            <w:right w:val="none" w:sz="0" w:space="0" w:color="auto"/>
          </w:divBdr>
          <w:divsChild>
            <w:div w:id="1727411022">
              <w:marLeft w:val="0"/>
              <w:marRight w:val="0"/>
              <w:marTop w:val="0"/>
              <w:marBottom w:val="0"/>
              <w:divBdr>
                <w:top w:val="none" w:sz="0" w:space="0" w:color="auto"/>
                <w:left w:val="none" w:sz="0" w:space="0" w:color="auto"/>
                <w:bottom w:val="none" w:sz="0" w:space="0" w:color="auto"/>
                <w:right w:val="none" w:sz="0" w:space="0" w:color="auto"/>
              </w:divBdr>
              <w:divsChild>
                <w:div w:id="267810033">
                  <w:marLeft w:val="0"/>
                  <w:marRight w:val="0"/>
                  <w:marTop w:val="0"/>
                  <w:marBottom w:val="0"/>
                  <w:divBdr>
                    <w:top w:val="none" w:sz="0" w:space="0" w:color="auto"/>
                    <w:left w:val="none" w:sz="0" w:space="0" w:color="auto"/>
                    <w:bottom w:val="none" w:sz="0" w:space="0" w:color="auto"/>
                    <w:right w:val="none" w:sz="0" w:space="0" w:color="auto"/>
                  </w:divBdr>
                  <w:divsChild>
                    <w:div w:id="110444909">
                      <w:marLeft w:val="4725"/>
                      <w:marRight w:val="4725"/>
                      <w:marTop w:val="0"/>
                      <w:marBottom w:val="0"/>
                      <w:divBdr>
                        <w:top w:val="none" w:sz="0" w:space="0" w:color="auto"/>
                        <w:left w:val="none" w:sz="0" w:space="0" w:color="auto"/>
                        <w:bottom w:val="none" w:sz="0" w:space="0" w:color="auto"/>
                        <w:right w:val="none" w:sz="0" w:space="0" w:color="auto"/>
                      </w:divBdr>
                      <w:divsChild>
                        <w:div w:id="1666669698">
                          <w:marLeft w:val="0"/>
                          <w:marRight w:val="0"/>
                          <w:marTop w:val="0"/>
                          <w:marBottom w:val="0"/>
                          <w:divBdr>
                            <w:top w:val="none" w:sz="0" w:space="0" w:color="auto"/>
                            <w:left w:val="none" w:sz="0" w:space="0" w:color="auto"/>
                            <w:bottom w:val="none" w:sz="0" w:space="0" w:color="auto"/>
                            <w:right w:val="none" w:sz="0" w:space="0" w:color="auto"/>
                          </w:divBdr>
                          <w:divsChild>
                            <w:div w:id="976377961">
                              <w:marLeft w:val="0"/>
                              <w:marRight w:val="0"/>
                              <w:marTop w:val="0"/>
                              <w:marBottom w:val="0"/>
                              <w:divBdr>
                                <w:top w:val="none" w:sz="0" w:space="0" w:color="auto"/>
                                <w:left w:val="none" w:sz="0" w:space="0" w:color="auto"/>
                                <w:bottom w:val="none" w:sz="0" w:space="0" w:color="auto"/>
                                <w:right w:val="none" w:sz="0" w:space="0" w:color="auto"/>
                              </w:divBdr>
                              <w:divsChild>
                                <w:div w:id="1419474814">
                                  <w:marLeft w:val="0"/>
                                  <w:marRight w:val="0"/>
                                  <w:marTop w:val="0"/>
                                  <w:marBottom w:val="75"/>
                                  <w:divBdr>
                                    <w:top w:val="none" w:sz="0" w:space="0" w:color="auto"/>
                                    <w:left w:val="none" w:sz="0" w:space="0" w:color="auto"/>
                                    <w:bottom w:val="none" w:sz="0" w:space="0" w:color="auto"/>
                                    <w:right w:val="none" w:sz="0" w:space="0" w:color="auto"/>
                                  </w:divBdr>
                                  <w:divsChild>
                                    <w:div w:id="661664660">
                                      <w:marLeft w:val="0"/>
                                      <w:marRight w:val="0"/>
                                      <w:marTop w:val="240"/>
                                      <w:marBottom w:val="240"/>
                                      <w:divBdr>
                                        <w:top w:val="none" w:sz="0" w:space="0" w:color="auto"/>
                                        <w:left w:val="none" w:sz="0" w:space="0" w:color="auto"/>
                                        <w:bottom w:val="none" w:sz="0" w:space="0" w:color="auto"/>
                                        <w:right w:val="none" w:sz="0" w:space="0" w:color="auto"/>
                                      </w:divBdr>
                                      <w:divsChild>
                                        <w:div w:id="1169638232">
                                          <w:marLeft w:val="0"/>
                                          <w:marRight w:val="0"/>
                                          <w:marTop w:val="0"/>
                                          <w:marBottom w:val="0"/>
                                          <w:divBdr>
                                            <w:top w:val="none" w:sz="0" w:space="0" w:color="auto"/>
                                            <w:left w:val="none" w:sz="0" w:space="0" w:color="auto"/>
                                            <w:bottom w:val="none" w:sz="0" w:space="0" w:color="auto"/>
                                            <w:right w:val="none" w:sz="0" w:space="0" w:color="auto"/>
                                          </w:divBdr>
                                          <w:divsChild>
                                            <w:div w:id="788477450">
                                              <w:marLeft w:val="0"/>
                                              <w:marRight w:val="0"/>
                                              <w:marTop w:val="240"/>
                                              <w:marBottom w:val="240"/>
                                              <w:divBdr>
                                                <w:top w:val="none" w:sz="0" w:space="0" w:color="auto"/>
                                                <w:left w:val="none" w:sz="0" w:space="0" w:color="auto"/>
                                                <w:bottom w:val="none" w:sz="0" w:space="0" w:color="auto"/>
                                                <w:right w:val="none" w:sz="0" w:space="0" w:color="auto"/>
                                              </w:divBdr>
                                              <w:divsChild>
                                                <w:div w:id="1850409858">
                                                  <w:marLeft w:val="0"/>
                                                  <w:marRight w:val="0"/>
                                                  <w:marTop w:val="0"/>
                                                  <w:marBottom w:val="0"/>
                                                  <w:divBdr>
                                                    <w:top w:val="none" w:sz="0" w:space="0" w:color="auto"/>
                                                    <w:left w:val="none" w:sz="0" w:space="0" w:color="auto"/>
                                                    <w:bottom w:val="none" w:sz="0" w:space="0" w:color="auto"/>
                                                    <w:right w:val="none" w:sz="0" w:space="0" w:color="auto"/>
                                                  </w:divBdr>
                                                  <w:divsChild>
                                                    <w:div w:id="1244602847">
                                                      <w:marLeft w:val="0"/>
                                                      <w:marRight w:val="0"/>
                                                      <w:marTop w:val="0"/>
                                                      <w:marBottom w:val="0"/>
                                                      <w:divBdr>
                                                        <w:top w:val="none" w:sz="0" w:space="0" w:color="auto"/>
                                                        <w:left w:val="none" w:sz="0" w:space="0" w:color="auto"/>
                                                        <w:bottom w:val="none" w:sz="0" w:space="0" w:color="auto"/>
                                                        <w:right w:val="none" w:sz="0" w:space="0" w:color="auto"/>
                                                      </w:divBdr>
                                                      <w:divsChild>
                                                        <w:div w:id="706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477">
                                                  <w:marLeft w:val="0"/>
                                                  <w:marRight w:val="0"/>
                                                  <w:marTop w:val="0"/>
                                                  <w:marBottom w:val="0"/>
                                                  <w:divBdr>
                                                    <w:top w:val="none" w:sz="0" w:space="0" w:color="auto"/>
                                                    <w:left w:val="none" w:sz="0" w:space="0" w:color="auto"/>
                                                    <w:bottom w:val="none" w:sz="0" w:space="0" w:color="auto"/>
                                                    <w:right w:val="none" w:sz="0" w:space="0" w:color="auto"/>
                                                  </w:divBdr>
                                                  <w:divsChild>
                                                    <w:div w:id="535896944">
                                                      <w:marLeft w:val="0"/>
                                                      <w:marRight w:val="0"/>
                                                      <w:marTop w:val="0"/>
                                                      <w:marBottom w:val="0"/>
                                                      <w:divBdr>
                                                        <w:top w:val="none" w:sz="0" w:space="0" w:color="auto"/>
                                                        <w:left w:val="none" w:sz="0" w:space="0" w:color="auto"/>
                                                        <w:bottom w:val="none" w:sz="0" w:space="0" w:color="auto"/>
                                                        <w:right w:val="none" w:sz="0" w:space="0" w:color="auto"/>
                                                      </w:divBdr>
                                                      <w:divsChild>
                                                        <w:div w:id="3322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richard.vanvliet@vng.nl" TargetMode="External" Id="rId9" /></Relationships>
</file>

<file path=word/_rels/footer1.xml.rels><?xml version="1.0" encoding="UTF-8" standalone="yes"?>
<Relationships xmlns="http://schemas.openxmlformats.org/package/2006/relationships"><Relationship Id="rId1" Type="http://schemas.openxmlformats.org/officeDocument/2006/relationships/hyperlink" Target="http://www.vng.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ng\hoofdmenu\memo.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564</ap:Words>
  <ap:Characters>3377</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2015-11-30T18:27:00.0000000Z</dcterms:created>
  <dcterms:modified xsi:type="dcterms:W3CDTF">2015-11-30T18:39:00.0000000Z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0x01010004996CEA6273004F82BD8566FCE596A8</vt:lpwstr>
  </property>
</Properties>
</file>