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A7" w:rsidP="00C019A7" w:rsidRDefault="00C019A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Lijst met EU-voorstellen</w:t>
      </w:r>
      <w:r w:rsidRPr="00F67F5B">
        <w:rPr>
          <w:rFonts w:asciiTheme="minorHAnsi" w:hAnsiTheme="minorHAnsi"/>
          <w:b/>
          <w:sz w:val="22"/>
          <w:szCs w:val="22"/>
        </w:rPr>
        <w:t xml:space="preserve"> </w:t>
      </w:r>
      <w:r w:rsidR="000F15D6">
        <w:rPr>
          <w:rFonts w:asciiTheme="minorHAnsi" w:hAnsiTheme="minorHAnsi"/>
          <w:b/>
          <w:sz w:val="22"/>
          <w:szCs w:val="22"/>
        </w:rPr>
        <w:t xml:space="preserve">op het terrein van de commissie </w:t>
      </w:r>
      <w:r w:rsidR="0047738E">
        <w:rPr>
          <w:rFonts w:asciiTheme="minorHAnsi" w:hAnsiTheme="minorHAnsi"/>
          <w:b/>
          <w:sz w:val="22"/>
          <w:szCs w:val="22"/>
        </w:rPr>
        <w:t>Financiën</w:t>
      </w:r>
    </w:p>
    <w:p w:rsidRPr="00F67F5B" w:rsidR="00C019A7" w:rsidP="00C019A7" w:rsidRDefault="00C019A7">
      <w:pPr>
        <w:rPr>
          <w:rFonts w:asciiTheme="minorHAnsi" w:hAnsiTheme="minorHAnsi"/>
          <w:sz w:val="22"/>
          <w:szCs w:val="22"/>
        </w:rPr>
      </w:pPr>
    </w:p>
    <w:p w:rsidRPr="00BF35EE" w:rsidR="00C019A7" w:rsidP="00C019A7" w:rsidRDefault="00C019A7">
      <w:pPr>
        <w:rPr>
          <w:rFonts w:asciiTheme="minorHAnsi" w:hAnsiTheme="minorHAnsi"/>
          <w:sz w:val="22"/>
          <w:szCs w:val="22"/>
          <w:u w:val="single"/>
        </w:rPr>
      </w:pPr>
      <w:r w:rsidRPr="00BF35EE">
        <w:rPr>
          <w:rFonts w:asciiTheme="minorHAnsi" w:hAnsiTheme="minorHAnsi"/>
          <w:sz w:val="22"/>
          <w:szCs w:val="22"/>
          <w:u w:val="single"/>
        </w:rPr>
        <w:t xml:space="preserve">Integraal overzicht met nieuw gepubliceerde EU-voorstellen </w:t>
      </w:r>
      <w:r w:rsidR="00522112">
        <w:rPr>
          <w:rFonts w:asciiTheme="minorHAnsi" w:hAnsiTheme="minorHAnsi"/>
          <w:sz w:val="22"/>
          <w:szCs w:val="22"/>
          <w:u w:val="single"/>
        </w:rPr>
        <w:t xml:space="preserve">week </w:t>
      </w:r>
      <w:r w:rsidR="00103DD8">
        <w:rPr>
          <w:rFonts w:asciiTheme="minorHAnsi" w:hAnsiTheme="minorHAnsi"/>
          <w:sz w:val="22"/>
          <w:szCs w:val="22"/>
          <w:u w:val="single"/>
        </w:rPr>
        <w:t xml:space="preserve">46 </w:t>
      </w:r>
      <w:r w:rsidR="00CF7CD4">
        <w:rPr>
          <w:rFonts w:asciiTheme="minorHAnsi" w:hAnsiTheme="minorHAnsi"/>
          <w:sz w:val="22"/>
          <w:szCs w:val="22"/>
          <w:u w:val="single"/>
        </w:rPr>
        <w:t>(</w:t>
      </w:r>
      <w:r w:rsidR="00103DD8">
        <w:rPr>
          <w:rFonts w:asciiTheme="minorHAnsi" w:hAnsiTheme="minorHAnsi"/>
          <w:sz w:val="22"/>
          <w:szCs w:val="22"/>
          <w:u w:val="single"/>
        </w:rPr>
        <w:t>9 t/m 13 november</w:t>
      </w:r>
      <w:r w:rsidR="00CF7CD4">
        <w:rPr>
          <w:rFonts w:asciiTheme="minorHAnsi" w:hAnsiTheme="minorHAnsi"/>
          <w:sz w:val="22"/>
          <w:szCs w:val="22"/>
          <w:u w:val="single"/>
        </w:rPr>
        <w:t xml:space="preserve"> 20</w:t>
      </w:r>
      <w:r w:rsidR="00522112">
        <w:rPr>
          <w:rFonts w:asciiTheme="minorHAnsi" w:hAnsiTheme="minorHAnsi"/>
          <w:sz w:val="22"/>
          <w:szCs w:val="22"/>
          <w:u w:val="single"/>
        </w:rPr>
        <w:t>15)</w:t>
      </w:r>
    </w:p>
    <w:p w:rsidRPr="00F67F5B" w:rsidR="00C019A7" w:rsidP="00C019A7" w:rsidRDefault="00C019A7">
      <w:pPr>
        <w:rPr>
          <w:rFonts w:asciiTheme="minorHAnsi" w:hAnsiTheme="minorHAnsi"/>
          <w:sz w:val="22"/>
          <w:szCs w:val="22"/>
        </w:rPr>
      </w:pPr>
    </w:p>
    <w:tbl>
      <w:tblPr>
        <w:tblW w:w="1465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034"/>
        <w:gridCol w:w="1376"/>
        <w:gridCol w:w="4700"/>
        <w:gridCol w:w="720"/>
        <w:gridCol w:w="1202"/>
        <w:gridCol w:w="4474"/>
      </w:tblGrid>
      <w:tr w:rsidRPr="00F67F5B" w:rsidR="00C019A7" w:rsidTr="00DA61F8">
        <w:trPr>
          <w:trHeight w:val="1550"/>
        </w:trPr>
        <w:tc>
          <w:tcPr>
            <w:tcW w:w="1149" w:type="dxa"/>
            <w:shd w:val="clear" w:color="auto" w:fill="auto"/>
            <w:textDirection w:val="btLr"/>
            <w:vAlign w:val="bottom"/>
            <w:hideMark/>
          </w:tcPr>
          <w:p w:rsidRPr="00F50A0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Publicatie-</w:t>
            </w:r>
          </w:p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034" w:type="dxa"/>
            <w:shd w:val="clear" w:color="auto" w:fill="auto"/>
            <w:textDirection w:val="btLr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Voortouw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/Volg</w:t>
            </w:r>
          </w:p>
        </w:tc>
        <w:tc>
          <w:tcPr>
            <w:tcW w:w="1376" w:type="dxa"/>
            <w:shd w:val="clear" w:color="auto" w:fill="auto"/>
            <w:textDirection w:val="btLr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4700" w:type="dxa"/>
            <w:shd w:val="clear" w:color="auto" w:fill="auto"/>
            <w:textDirection w:val="btLr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720" w:type="dxa"/>
            <w:shd w:val="clear" w:color="auto" w:fill="auto"/>
            <w:textDirection w:val="btLr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OM</w:t>
            </w: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-nummer</w:t>
            </w:r>
          </w:p>
        </w:tc>
        <w:tc>
          <w:tcPr>
            <w:tcW w:w="1202" w:type="dxa"/>
            <w:textDirection w:val="btLr"/>
          </w:tcPr>
          <w:p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Pr="00F50A0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Sub.toets</w:t>
            </w:r>
            <w:proofErr w:type="spellEnd"/>
          </w:p>
        </w:tc>
        <w:tc>
          <w:tcPr>
            <w:tcW w:w="4474" w:type="dxa"/>
            <w:shd w:val="clear" w:color="auto" w:fill="auto"/>
            <w:textDirection w:val="btLr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Opmerking</w:t>
            </w:r>
          </w:p>
        </w:tc>
      </w:tr>
      <w:tr w:rsidRPr="00F67F5B" w:rsidR="00C019A7" w:rsidTr="00DA61F8">
        <w:trPr>
          <w:trHeight w:val="356"/>
        </w:trPr>
        <w:tc>
          <w:tcPr>
            <w:tcW w:w="1149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C019A7" w:rsidP="002C710A" w:rsidRDefault="00C019A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C019A7" w:rsidP="002C710A" w:rsidRDefault="00C019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bottom w:val="single" w:color="auto" w:sz="4" w:space="0"/>
            </w:tcBorders>
            <w:shd w:val="clear" w:color="000000" w:fill="538DD5"/>
          </w:tcPr>
          <w:p w:rsidRPr="00F67F5B" w:rsidR="00C019A7" w:rsidP="002C710A" w:rsidRDefault="00C019A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74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F67F5B" w:rsidR="00C019A7" w:rsidP="002C710A" w:rsidRDefault="00C019A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Pr="00103DD8" w:rsidR="00C019A7" w:rsidTr="00DA61F8">
        <w:trPr>
          <w:trHeight w:val="884"/>
        </w:trPr>
        <w:tc>
          <w:tcPr>
            <w:tcW w:w="1149" w:type="dxa"/>
            <w:shd w:val="clear" w:color="auto" w:fill="auto"/>
            <w:noWrap/>
          </w:tcPr>
          <w:p w:rsidRPr="00051278" w:rsidR="00C019A7" w:rsidP="00DA61F8" w:rsidRDefault="00103DD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1278">
              <w:rPr>
                <w:rFonts w:asciiTheme="minorHAnsi" w:hAnsiTheme="minorHAnsi"/>
                <w:color w:val="000000"/>
                <w:sz w:val="22"/>
                <w:szCs w:val="22"/>
              </w:rPr>
              <w:t>16-nov-15</w:t>
            </w:r>
          </w:p>
        </w:tc>
        <w:tc>
          <w:tcPr>
            <w:tcW w:w="1034" w:type="dxa"/>
            <w:shd w:val="clear" w:color="auto" w:fill="auto"/>
            <w:noWrap/>
          </w:tcPr>
          <w:p w:rsidRPr="00051278" w:rsidR="00C019A7" w:rsidP="002C710A" w:rsidRDefault="00103DD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1278">
              <w:rPr>
                <w:rFonts w:asciiTheme="minorHAnsi" w:hAnsiTheme="minorHAnsi"/>
                <w:color w:val="000000"/>
                <w:sz w:val="22"/>
                <w:szCs w:val="22"/>
              </w:rPr>
              <w:t>FIN</w:t>
            </w:r>
          </w:p>
        </w:tc>
        <w:tc>
          <w:tcPr>
            <w:tcW w:w="1376" w:type="dxa"/>
            <w:shd w:val="clear" w:color="auto" w:fill="auto"/>
            <w:noWrap/>
          </w:tcPr>
          <w:p w:rsidRPr="00051278" w:rsidR="00103DD8" w:rsidP="00103DD8" w:rsidRDefault="00103DD8">
            <w:pPr>
              <w:rPr>
                <w:rFonts w:asciiTheme="minorHAnsi" w:hAnsiTheme="minorHAnsi" w:eastAsiaTheme="minorHAnsi"/>
                <w:color w:val="000000"/>
                <w:sz w:val="22"/>
                <w:szCs w:val="22"/>
              </w:rPr>
            </w:pPr>
            <w:r w:rsidRPr="00051278">
              <w:rPr>
                <w:rFonts w:asciiTheme="minorHAnsi" w:hAnsiTheme="minorHAnsi"/>
                <w:color w:val="000000"/>
                <w:sz w:val="22"/>
                <w:szCs w:val="22"/>
              </w:rPr>
              <w:t>mededeling</w:t>
            </w:r>
          </w:p>
          <w:p w:rsidRPr="00051278" w:rsidR="00C019A7" w:rsidP="002C710A" w:rsidRDefault="00C019A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:rsidRPr="00051278" w:rsidR="00C019A7" w:rsidP="00522112" w:rsidRDefault="00103DD8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051278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COMMUNICATION FROM THE COMMISSION 2016 Draft Budgetary Plans : Overall Assessment</w:t>
            </w:r>
          </w:p>
        </w:tc>
        <w:tc>
          <w:tcPr>
            <w:tcW w:w="720" w:type="dxa"/>
            <w:shd w:val="clear" w:color="auto" w:fill="auto"/>
            <w:noWrap/>
          </w:tcPr>
          <w:p w:rsidRPr="00051278" w:rsidR="00DA61F8" w:rsidP="002C710A" w:rsidRDefault="00051278">
            <w:pPr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  <w:lang w:val="en-GB"/>
              </w:rPr>
            </w:pPr>
            <w:hyperlink w:history="1" r:id="rId8">
              <w:r w:rsidRPr="0005127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800</w:t>
              </w:r>
            </w:hyperlink>
          </w:p>
        </w:tc>
        <w:tc>
          <w:tcPr>
            <w:tcW w:w="1202" w:type="dxa"/>
          </w:tcPr>
          <w:p w:rsidRPr="00DA61F8" w:rsidR="00C019A7" w:rsidP="002C710A" w:rsidRDefault="00C019A7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474" w:type="dxa"/>
            <w:shd w:val="clear" w:color="auto" w:fill="auto"/>
          </w:tcPr>
          <w:p w:rsidRPr="00103DD8" w:rsidR="00C019A7" w:rsidP="00DA61F8" w:rsidRDefault="00C019A7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Pr="00103DD8" w:rsidR="00051278" w:rsidTr="00DA61F8">
        <w:trPr>
          <w:trHeight w:val="884"/>
        </w:trPr>
        <w:tc>
          <w:tcPr>
            <w:tcW w:w="1149" w:type="dxa"/>
            <w:shd w:val="clear" w:color="auto" w:fill="auto"/>
            <w:noWrap/>
          </w:tcPr>
          <w:p w:rsidRPr="00051278" w:rsidR="00051278" w:rsidP="00DA61F8" w:rsidRDefault="0005127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1278">
              <w:rPr>
                <w:rFonts w:asciiTheme="minorHAnsi" w:hAnsiTheme="minorHAnsi"/>
                <w:color w:val="000000"/>
                <w:sz w:val="22"/>
                <w:szCs w:val="22"/>
              </w:rPr>
              <w:t>16-nov-05</w:t>
            </w:r>
          </w:p>
        </w:tc>
        <w:tc>
          <w:tcPr>
            <w:tcW w:w="1034" w:type="dxa"/>
            <w:shd w:val="clear" w:color="auto" w:fill="auto"/>
            <w:noWrap/>
          </w:tcPr>
          <w:p w:rsidRPr="00051278" w:rsidR="00051278" w:rsidP="002C710A" w:rsidRDefault="0005127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1278">
              <w:rPr>
                <w:rFonts w:asciiTheme="minorHAnsi" w:hAnsiTheme="minorHAnsi"/>
                <w:color w:val="000000"/>
                <w:sz w:val="22"/>
                <w:szCs w:val="22"/>
              </w:rPr>
              <w:t>FIN</w:t>
            </w:r>
          </w:p>
        </w:tc>
        <w:tc>
          <w:tcPr>
            <w:tcW w:w="1376" w:type="dxa"/>
            <w:shd w:val="clear" w:color="auto" w:fill="auto"/>
            <w:noWrap/>
          </w:tcPr>
          <w:p w:rsidRPr="00051278" w:rsidR="00051278" w:rsidP="00103DD8" w:rsidRDefault="0005127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1278">
              <w:rPr>
                <w:rFonts w:asciiTheme="minorHAnsi" w:hAnsiTheme="minorHAnsi"/>
                <w:color w:val="000000"/>
                <w:sz w:val="22"/>
                <w:szCs w:val="22"/>
              </w:rPr>
              <w:t>mededeling</w:t>
            </w:r>
          </w:p>
        </w:tc>
        <w:tc>
          <w:tcPr>
            <w:tcW w:w="4700" w:type="dxa"/>
            <w:shd w:val="clear" w:color="auto" w:fill="auto"/>
          </w:tcPr>
          <w:p w:rsidRPr="00051278" w:rsidR="00051278" w:rsidP="00522112" w:rsidRDefault="00051278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051278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COMMUNICATION FROM THE COMMISSION Assessment of action taken by THE UNITED KINGDOM in response to the Council Recommendation of 19 June 2015 with a view to bringing an end to the situation of excessive government deficit</w:t>
            </w:r>
          </w:p>
        </w:tc>
        <w:tc>
          <w:tcPr>
            <w:tcW w:w="720" w:type="dxa"/>
            <w:shd w:val="clear" w:color="auto" w:fill="auto"/>
            <w:noWrap/>
          </w:tcPr>
          <w:p w:rsidRPr="00051278" w:rsidR="00051278" w:rsidP="002C710A" w:rsidRDefault="00051278">
            <w:pPr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  <w:lang w:val="en-GB"/>
              </w:rPr>
            </w:pPr>
            <w:hyperlink w:history="1" r:id="rId9">
              <w:r w:rsidRPr="0005127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804</w:t>
              </w:r>
            </w:hyperlink>
          </w:p>
        </w:tc>
        <w:tc>
          <w:tcPr>
            <w:tcW w:w="1202" w:type="dxa"/>
          </w:tcPr>
          <w:p w:rsidRPr="00DA61F8" w:rsidR="00051278" w:rsidP="002C710A" w:rsidRDefault="00051278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474" w:type="dxa"/>
            <w:shd w:val="clear" w:color="auto" w:fill="auto"/>
          </w:tcPr>
          <w:p w:rsidRPr="00103DD8" w:rsidR="00051278" w:rsidP="00DA61F8" w:rsidRDefault="00051278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:rsidRPr="00103DD8" w:rsidR="00C019A7" w:rsidP="00C019A7" w:rsidRDefault="00C019A7">
      <w:pPr>
        <w:rPr>
          <w:rFonts w:asciiTheme="minorHAnsi" w:hAnsiTheme="minorHAnsi"/>
          <w:sz w:val="22"/>
          <w:szCs w:val="22"/>
          <w:lang w:val="en-GB"/>
        </w:rPr>
      </w:pPr>
      <w:bookmarkStart w:name="_GoBack" w:id="0"/>
      <w:bookmarkEnd w:id="0"/>
    </w:p>
    <w:sectPr w:rsidRPr="00103DD8" w:rsidR="00C019A7" w:rsidSect="00BF35EE">
      <w:footerReference w:type="default" r:id="rId10"/>
      <w:pgSz w:w="16838" w:h="11906" w:orient="landscape"/>
      <w:pgMar w:top="1134" w:right="1134" w:bottom="1134" w:left="1134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199" w:rsidRDefault="00524199">
      <w:r>
        <w:separator/>
      </w:r>
    </w:p>
  </w:endnote>
  <w:endnote w:type="continuationSeparator" w:id="0">
    <w:p w:rsidR="00524199" w:rsidRDefault="0052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3300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F35EE" w:rsidRPr="00BF35EE" w:rsidRDefault="007A2A66">
        <w:pPr>
          <w:pStyle w:val="Voettekst"/>
          <w:jc w:val="right"/>
          <w:rPr>
            <w:rFonts w:asciiTheme="minorHAnsi" w:hAnsiTheme="minorHAnsi"/>
            <w:sz w:val="22"/>
            <w:szCs w:val="22"/>
          </w:rPr>
        </w:pPr>
        <w:r w:rsidRPr="00BF35EE">
          <w:rPr>
            <w:rFonts w:asciiTheme="minorHAnsi" w:hAnsiTheme="minorHAnsi"/>
            <w:sz w:val="22"/>
            <w:szCs w:val="22"/>
          </w:rPr>
          <w:fldChar w:fldCharType="begin"/>
        </w:r>
        <w:r w:rsidRPr="00BF35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F35EE">
          <w:rPr>
            <w:rFonts w:asciiTheme="minorHAnsi" w:hAnsiTheme="minorHAnsi"/>
            <w:sz w:val="22"/>
            <w:szCs w:val="22"/>
          </w:rPr>
          <w:fldChar w:fldCharType="separate"/>
        </w:r>
        <w:r w:rsidR="00051278">
          <w:rPr>
            <w:rFonts w:asciiTheme="minorHAnsi" w:hAnsiTheme="minorHAnsi"/>
            <w:noProof/>
            <w:sz w:val="22"/>
            <w:szCs w:val="22"/>
          </w:rPr>
          <w:t>1</w:t>
        </w:r>
        <w:r w:rsidRPr="00BF35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BF35EE" w:rsidRDefault="0005127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199" w:rsidRDefault="00524199">
      <w:r>
        <w:separator/>
      </w:r>
    </w:p>
  </w:footnote>
  <w:footnote w:type="continuationSeparator" w:id="0">
    <w:p w:rsidR="00524199" w:rsidRDefault="00524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F15C5"/>
    <w:multiLevelType w:val="multilevel"/>
    <w:tmpl w:val="C2A8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A7"/>
    <w:rsid w:val="00051278"/>
    <w:rsid w:val="000803D7"/>
    <w:rsid w:val="000F15D6"/>
    <w:rsid w:val="00103DD8"/>
    <w:rsid w:val="001D50D1"/>
    <w:rsid w:val="00303394"/>
    <w:rsid w:val="00433D6E"/>
    <w:rsid w:val="00474F37"/>
    <w:rsid w:val="0047738E"/>
    <w:rsid w:val="00521FDA"/>
    <w:rsid w:val="00522112"/>
    <w:rsid w:val="00524199"/>
    <w:rsid w:val="006204CA"/>
    <w:rsid w:val="00684713"/>
    <w:rsid w:val="006D4A84"/>
    <w:rsid w:val="006F5379"/>
    <w:rsid w:val="007844F5"/>
    <w:rsid w:val="007A2A66"/>
    <w:rsid w:val="008005C2"/>
    <w:rsid w:val="0098428B"/>
    <w:rsid w:val="009A1A40"/>
    <w:rsid w:val="00A85E60"/>
    <w:rsid w:val="00B124E6"/>
    <w:rsid w:val="00B13BDE"/>
    <w:rsid w:val="00B93D55"/>
    <w:rsid w:val="00C019A7"/>
    <w:rsid w:val="00C940D3"/>
    <w:rsid w:val="00CB2C22"/>
    <w:rsid w:val="00CF7CD4"/>
    <w:rsid w:val="00D17192"/>
    <w:rsid w:val="00D339FE"/>
    <w:rsid w:val="00D929C8"/>
    <w:rsid w:val="00DA61F8"/>
    <w:rsid w:val="00DD3C4B"/>
    <w:rsid w:val="00DD4F6E"/>
    <w:rsid w:val="00E9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19A7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C019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19A7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C019A7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74F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4F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1A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521FDA"/>
    <w:rPr>
      <w:b/>
      <w:bCs/>
    </w:rPr>
  </w:style>
  <w:style w:type="character" w:styleId="GevolgdeHyperlink">
    <w:name w:val="FollowedHyperlink"/>
    <w:basedOn w:val="Standaardalinea-lettertype"/>
    <w:rsid w:val="00D339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19A7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C019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19A7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C019A7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74F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4F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1A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521FDA"/>
    <w:rPr>
      <w:b/>
      <w:bCs/>
    </w:rPr>
  </w:style>
  <w:style w:type="character" w:styleId="GevolgdeHyperlink">
    <w:name w:val="FollowedHyperlink"/>
    <w:basedOn w:val="Standaardalinea-lettertype"/>
    <w:rsid w:val="00D339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pex.eu/IPEXL-WEB/dossier/document/COM20150800.do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://www.ipex.eu/IPEXL-WEB/dossier/document/COM20150804.do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2015-11-26T16:09:00.0000000Z</dcterms:created>
  <dcterms:modified xsi:type="dcterms:W3CDTF">2015-11-26T16:09:00.0000000Z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0x010100496FBBD890F4D645BACAEB9D89A21EB5</vt:lpwstr>
  </property>
</Properties>
</file>