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F30F8" w:rsidR="003F30F8" w:rsidP="003F30F8" w:rsidRDefault="003F30F8">
      <w:pPr>
        <w:rPr>
          <w:rFonts w:ascii="Calibri" w:hAnsi="Calibri"/>
          <w:color w:val="000000"/>
          <w:sz w:val="32"/>
          <w:szCs w:val="32"/>
        </w:rPr>
      </w:pPr>
      <w:bookmarkStart w:name="_MailEndCompose" w:id="0"/>
      <w:r w:rsidRPr="003F30F8">
        <w:rPr>
          <w:rFonts w:ascii="Calibri" w:hAnsi="Calibri"/>
          <w:b/>
          <w:color w:val="000000"/>
          <w:sz w:val="32"/>
          <w:szCs w:val="32"/>
        </w:rPr>
        <w:t>2015Z</w:t>
      </w:r>
      <w:r w:rsidR="005C555B">
        <w:rPr>
          <w:rFonts w:ascii="Calibri" w:hAnsi="Calibri"/>
          <w:b/>
          <w:color w:val="000000"/>
          <w:sz w:val="32"/>
          <w:szCs w:val="32"/>
        </w:rPr>
        <w:t>22466</w:t>
      </w:r>
      <w:r w:rsidRPr="003F30F8">
        <w:rPr>
          <w:rFonts w:ascii="Calibri" w:hAnsi="Calibri"/>
          <w:color w:val="000000"/>
          <w:sz w:val="32"/>
          <w:szCs w:val="32"/>
        </w:rPr>
        <w:t>/2015D</w:t>
      </w:r>
      <w:r w:rsidR="005C555B">
        <w:rPr>
          <w:rFonts w:ascii="Calibri" w:hAnsi="Calibri"/>
          <w:color w:val="000000"/>
          <w:sz w:val="32"/>
          <w:szCs w:val="32"/>
        </w:rPr>
        <w:t>45563</w:t>
      </w:r>
      <w:bookmarkStart w:name="_GoBack" w:id="1"/>
      <w:bookmarkEnd w:id="1"/>
    </w:p>
    <w:p w:rsidR="003F30F8" w:rsidP="003F30F8" w:rsidRDefault="003F30F8">
      <w:pPr>
        <w:rPr>
          <w:rFonts w:ascii="Calibri" w:hAnsi="Calibri"/>
          <w:color w:val="000000"/>
          <w:sz w:val="22"/>
          <w:szCs w:val="22"/>
        </w:rPr>
      </w:pPr>
    </w:p>
    <w:p w:rsidR="003F30F8" w:rsidP="003F30F8" w:rsidRDefault="003F30F8">
      <w:pPr>
        <w:rPr>
          <w:rFonts w:ascii="Calibri" w:hAnsi="Calibri"/>
          <w:color w:val="000000"/>
          <w:sz w:val="22"/>
          <w:szCs w:val="22"/>
        </w:rPr>
      </w:pPr>
      <w:r>
        <w:rPr>
          <w:rFonts w:ascii="Calibri" w:hAnsi="Calibri"/>
          <w:color w:val="000000"/>
          <w:sz w:val="22"/>
          <w:szCs w:val="22"/>
        </w:rPr>
        <w:t>Geachte (</w:t>
      </w:r>
      <w:proofErr w:type="spellStart"/>
      <w:r>
        <w:rPr>
          <w:rFonts w:ascii="Calibri" w:hAnsi="Calibri"/>
          <w:color w:val="000000"/>
          <w:sz w:val="22"/>
          <w:szCs w:val="22"/>
        </w:rPr>
        <w:t>plv</w:t>
      </w:r>
      <w:proofErr w:type="spellEnd"/>
      <w:r>
        <w:rPr>
          <w:rFonts w:ascii="Calibri" w:hAnsi="Calibri"/>
          <w:color w:val="000000"/>
          <w:sz w:val="22"/>
          <w:szCs w:val="22"/>
        </w:rPr>
        <w:t>.) leden van de commissie SZW,</w:t>
      </w:r>
      <w:bookmarkEnd w:id="0"/>
    </w:p>
    <w:p w:rsidR="003F30F8" w:rsidP="003F30F8" w:rsidRDefault="003F30F8">
      <w:pPr>
        <w:rPr>
          <w:rFonts w:ascii="Calibri" w:hAnsi="Calibri"/>
          <w:color w:val="000000"/>
          <w:sz w:val="22"/>
          <w:szCs w:val="22"/>
        </w:rPr>
      </w:pPr>
    </w:p>
    <w:p w:rsidR="003F30F8" w:rsidP="003F30F8" w:rsidRDefault="003F30F8">
      <w:pPr>
        <w:rPr>
          <w:rFonts w:ascii="Calibri" w:hAnsi="Calibri"/>
          <w:color w:val="000000"/>
          <w:sz w:val="22"/>
          <w:szCs w:val="22"/>
        </w:rPr>
      </w:pPr>
      <w:r>
        <w:rPr>
          <w:rFonts w:ascii="Calibri" w:hAnsi="Calibri"/>
          <w:color w:val="000000"/>
          <w:sz w:val="22"/>
          <w:szCs w:val="22"/>
        </w:rPr>
        <w:t xml:space="preserve">Zojuist is het nader herzien schema van de griffie rondgemaild. Hieruit blijkt dat de twee geplande wetsvoorstellen op het terrein van SZW van de agenda zijn afgevoerd in verband met het debat over de EU-Turkijetop . Van de griffie plenair heb ik begrepen dat er een mogelijkheid bestaat om een wetgevingsoverleg te voeren op hetzelfde tijdstip. </w:t>
      </w:r>
    </w:p>
    <w:p w:rsidR="003F30F8" w:rsidP="003F30F8" w:rsidRDefault="003F30F8">
      <w:pPr>
        <w:rPr>
          <w:rFonts w:ascii="Calibri" w:hAnsi="Calibri"/>
          <w:color w:val="000000"/>
          <w:sz w:val="22"/>
          <w:szCs w:val="22"/>
        </w:rPr>
      </w:pPr>
    </w:p>
    <w:p w:rsidR="003F30F8" w:rsidP="003F30F8" w:rsidRDefault="003F30F8">
      <w:pPr>
        <w:rPr>
          <w:rFonts w:ascii="Calibri" w:hAnsi="Calibri"/>
          <w:color w:val="000000"/>
          <w:sz w:val="22"/>
          <w:szCs w:val="22"/>
        </w:rPr>
      </w:pPr>
      <w:r>
        <w:rPr>
          <w:rFonts w:ascii="Calibri" w:hAnsi="Calibri"/>
          <w:color w:val="000000"/>
          <w:sz w:val="22"/>
          <w:szCs w:val="22"/>
        </w:rPr>
        <w:t>Het betreft de wetsvoorstellen:</w:t>
      </w:r>
    </w:p>
    <w:p w:rsidR="003F30F8" w:rsidP="003F30F8" w:rsidRDefault="003F30F8">
      <w:pPr>
        <w:rPr>
          <w:rFonts w:ascii="Arial" w:hAnsi="Arial" w:cs="Arial"/>
          <w:i/>
          <w:iCs/>
          <w:color w:val="000000"/>
          <w:sz w:val="18"/>
          <w:szCs w:val="18"/>
        </w:rPr>
      </w:pPr>
      <w:r>
        <w:rPr>
          <w:rFonts w:ascii="Arial" w:hAnsi="Arial" w:cs="Arial"/>
          <w:i/>
          <w:iCs/>
          <w:color w:val="000000"/>
          <w:sz w:val="18"/>
          <w:szCs w:val="18"/>
        </w:rPr>
        <w:t xml:space="preserve">De Wet kinderbijslagvoorziening BES (34 275) </w:t>
      </w:r>
    </w:p>
    <w:p w:rsidR="003F30F8" w:rsidP="003F30F8" w:rsidRDefault="003F30F8">
      <w:pPr>
        <w:rPr>
          <w:rFonts w:ascii="Arial" w:hAnsi="Arial" w:cs="Arial"/>
          <w:i/>
          <w:iCs/>
          <w:color w:val="000000"/>
          <w:sz w:val="18"/>
          <w:szCs w:val="18"/>
        </w:rPr>
      </w:pPr>
      <w:r>
        <w:rPr>
          <w:rFonts w:ascii="Arial" w:hAnsi="Arial" w:cs="Arial"/>
          <w:i/>
          <w:iCs/>
          <w:color w:val="000000"/>
          <w:sz w:val="18"/>
          <w:szCs w:val="18"/>
        </w:rPr>
        <w:t>Het wetsvoorstel tot wijziging van de Wet algemeen pensioenfonds (34 320).</w:t>
      </w:r>
    </w:p>
    <w:p w:rsidR="003F30F8" w:rsidP="003F30F8" w:rsidRDefault="003F30F8">
      <w:pPr>
        <w:rPr>
          <w:rFonts w:ascii="Arial" w:hAnsi="Arial" w:cs="Arial"/>
          <w:i/>
          <w:iCs/>
          <w:color w:val="000000"/>
          <w:sz w:val="18"/>
          <w:szCs w:val="18"/>
        </w:rPr>
      </w:pPr>
    </w:p>
    <w:p w:rsidR="003F30F8" w:rsidP="003F30F8" w:rsidRDefault="003F30F8">
      <w:pPr>
        <w:rPr>
          <w:rFonts w:ascii="Calibri" w:hAnsi="Calibri"/>
          <w:color w:val="000000"/>
          <w:sz w:val="22"/>
          <w:szCs w:val="22"/>
        </w:rPr>
      </w:pPr>
      <w:r>
        <w:rPr>
          <w:rFonts w:ascii="Calibri" w:hAnsi="Calibri"/>
          <w:b/>
          <w:bCs/>
          <w:color w:val="000000"/>
          <w:sz w:val="22"/>
          <w:szCs w:val="22"/>
          <w:u w:val="single"/>
        </w:rPr>
        <w:t>Graag verneem ik zo spoedig mogelijk doch uiterlijk om 10.00 uur morgenochtend of u nog deze week de wetsvoorstellen in een wetgevingsoverleg behandeld wenst te zien</w:t>
      </w:r>
      <w:r>
        <w:rPr>
          <w:rFonts w:ascii="Calibri" w:hAnsi="Calibri"/>
          <w:color w:val="000000"/>
          <w:sz w:val="22"/>
          <w:szCs w:val="22"/>
        </w:rPr>
        <w:t>. Ik verzoek u dit per wetsvoorstel afzonderlijk aan te geven.</w:t>
      </w:r>
    </w:p>
    <w:p w:rsidR="003F30F8" w:rsidP="003F30F8" w:rsidRDefault="003F30F8">
      <w:pPr>
        <w:rPr>
          <w:rFonts w:ascii="Calibri" w:hAnsi="Calibri"/>
          <w:color w:val="000000"/>
          <w:sz w:val="22"/>
          <w:szCs w:val="22"/>
        </w:rPr>
      </w:pPr>
      <w:r>
        <w:rPr>
          <w:rFonts w:ascii="Calibri" w:hAnsi="Calibri"/>
          <w:color w:val="000000"/>
          <w:sz w:val="22"/>
          <w:szCs w:val="22"/>
        </w:rPr>
        <w:t xml:space="preserve">Indien nodig plan ik morgenochtend, in overleg met de voorzitter, nog een extra-procedurevergadering morgenochtend . </w:t>
      </w:r>
    </w:p>
    <w:p w:rsidR="003F30F8" w:rsidP="003F30F8" w:rsidRDefault="003F30F8">
      <w:pPr>
        <w:rPr>
          <w:rFonts w:ascii="Calibri" w:hAnsi="Calibri"/>
          <w:color w:val="000000"/>
          <w:sz w:val="22"/>
          <w:szCs w:val="22"/>
        </w:rPr>
      </w:pPr>
    </w:p>
    <w:p w:rsidR="003F30F8" w:rsidP="003F30F8" w:rsidRDefault="003F30F8">
      <w:pPr>
        <w:spacing w:after="240"/>
        <w:rPr>
          <w:rFonts w:ascii="Verdana" w:hAnsi="Verdana"/>
          <w:color w:val="323296"/>
          <w:sz w:val="20"/>
          <w:szCs w:val="20"/>
        </w:rPr>
      </w:pPr>
      <w:r>
        <w:rPr>
          <w:rFonts w:ascii="Verdana" w:hAnsi="Verdana"/>
          <w:color w:val="323296"/>
          <w:sz w:val="20"/>
          <w:szCs w:val="20"/>
        </w:rPr>
        <w:t>Met vriendelijke groet,</w:t>
      </w:r>
    </w:p>
    <w:p w:rsidR="003F30F8" w:rsidP="003F30F8" w:rsidRDefault="003F30F8">
      <w:pPr>
        <w:spacing w:after="240"/>
        <w:rPr>
          <w:rFonts w:ascii="Verdana" w:hAnsi="Verdana"/>
          <w:color w:val="323296"/>
          <w:sz w:val="20"/>
          <w:szCs w:val="20"/>
        </w:rPr>
      </w:pPr>
      <w:proofErr w:type="spellStart"/>
      <w:r>
        <w:rPr>
          <w:rFonts w:ascii="Verdana" w:hAnsi="Verdana"/>
          <w:color w:val="323296"/>
          <w:sz w:val="20"/>
          <w:szCs w:val="20"/>
        </w:rPr>
        <w:t>Harmanda</w:t>
      </w:r>
      <w:proofErr w:type="spellEnd"/>
      <w:r>
        <w:rPr>
          <w:rFonts w:ascii="Verdana" w:hAnsi="Verdana"/>
          <w:color w:val="323296"/>
          <w:sz w:val="20"/>
          <w:szCs w:val="20"/>
        </w:rPr>
        <w:t xml:space="preserve"> Post</w:t>
      </w:r>
    </w:p>
    <w:p w:rsidR="003F30F8" w:rsidP="003F30F8" w:rsidRDefault="003F30F8">
      <w:pPr>
        <w:spacing w:after="240"/>
        <w:rPr>
          <w:rFonts w:ascii="Verdana" w:hAnsi="Verdana"/>
          <w:color w:val="969696"/>
          <w:sz w:val="20"/>
          <w:szCs w:val="20"/>
        </w:rPr>
      </w:pPr>
      <w:r>
        <w:rPr>
          <w:rFonts w:ascii="Verdana" w:hAnsi="Verdana"/>
          <w:color w:val="969696"/>
          <w:sz w:val="20"/>
          <w:szCs w:val="20"/>
        </w:rPr>
        <w:t>Plaatsvervangend griffier</w:t>
      </w:r>
      <w:r>
        <w:rPr>
          <w:rFonts w:ascii="Verdana" w:hAnsi="Verdana"/>
          <w:color w:val="969696"/>
          <w:sz w:val="20"/>
          <w:szCs w:val="20"/>
        </w:rPr>
        <w:br/>
      </w:r>
      <w:proofErr w:type="spellStart"/>
      <w:r>
        <w:rPr>
          <w:rFonts w:ascii="Verdana" w:hAnsi="Verdana"/>
          <w:color w:val="969696"/>
          <w:sz w:val="20"/>
          <w:szCs w:val="20"/>
        </w:rPr>
        <w:t>Griffier</w:t>
      </w:r>
      <w:proofErr w:type="spellEnd"/>
      <w:r>
        <w:rPr>
          <w:rFonts w:ascii="Verdana" w:hAnsi="Verdana"/>
          <w:color w:val="969696"/>
          <w:sz w:val="20"/>
          <w:szCs w:val="20"/>
        </w:rPr>
        <w:t xml:space="preserve"> van de vaste commissie voor Sociale Zaken en Werkgelegenheid</w:t>
      </w:r>
      <w:r>
        <w:rPr>
          <w:rFonts w:ascii="Verdana" w:hAnsi="Verdana"/>
          <w:color w:val="969696"/>
          <w:sz w:val="20"/>
          <w:szCs w:val="20"/>
        </w:rPr>
        <w:br/>
        <w:t>Tweede Kamer der Staten-Generaal</w:t>
      </w:r>
    </w:p>
    <w:p w:rsidR="003F30F8" w:rsidP="003F30F8" w:rsidRDefault="003F30F8">
      <w:pPr>
        <w:rPr>
          <w:rFonts w:ascii="Arial" w:hAnsi="Arial" w:cs="Arial"/>
          <w:b/>
          <w:bCs/>
          <w:sz w:val="20"/>
          <w:szCs w:val="20"/>
          <w:highlight w:val="yellow"/>
        </w:rPr>
      </w:pPr>
    </w:p>
    <w:p w:rsidR="003F30F8" w:rsidP="003F30F8" w:rsidRDefault="003F30F8">
      <w:pPr>
        <w:rPr>
          <w:rFonts w:ascii="Arial" w:hAnsi="Arial" w:cs="Arial"/>
          <w:b/>
          <w:bCs/>
          <w:sz w:val="44"/>
          <w:szCs w:val="44"/>
        </w:rPr>
      </w:pPr>
      <w:r>
        <w:rPr>
          <w:rFonts w:ascii="Arial" w:hAnsi="Arial" w:cs="Arial"/>
          <w:b/>
          <w:bCs/>
          <w:sz w:val="44"/>
          <w:szCs w:val="44"/>
        </w:rPr>
        <w:t xml:space="preserve">NADER HERZIEN SCHEMA       </w:t>
      </w:r>
    </w:p>
    <w:p w:rsidR="003F30F8" w:rsidP="003F30F8" w:rsidRDefault="003F30F8">
      <w:pPr>
        <w:rPr>
          <w:rFonts w:ascii="Arial" w:hAnsi="Arial" w:cs="Arial"/>
          <w:b/>
          <w:bCs/>
          <w:sz w:val="18"/>
          <w:szCs w:val="18"/>
        </w:rPr>
      </w:pPr>
      <w:r>
        <w:rPr>
          <w:rFonts w:ascii="Arial" w:hAnsi="Arial" w:cs="Arial"/>
          <w:b/>
          <w:bCs/>
          <w:sz w:val="18"/>
          <w:szCs w:val="18"/>
        </w:rPr>
        <w:t xml:space="preserve">                                                                              </w:t>
      </w:r>
    </w:p>
    <w:p w:rsidR="003F30F8" w:rsidP="003F30F8" w:rsidRDefault="003F30F8">
      <w:pPr>
        <w:rPr>
          <w:rFonts w:ascii="Arial" w:hAnsi="Arial" w:cs="Arial"/>
          <w:sz w:val="18"/>
          <w:szCs w:val="18"/>
        </w:rPr>
      </w:pPr>
      <w:r>
        <w:rPr>
          <w:rFonts w:ascii="Arial" w:hAnsi="Arial" w:cs="Arial"/>
          <w:b/>
          <w:bCs/>
          <w:sz w:val="18"/>
          <w:szCs w:val="18"/>
        </w:rPr>
        <w:t xml:space="preserve">                                                                                                                                             </w:t>
      </w:r>
      <w:r>
        <w:rPr>
          <w:rFonts w:ascii="Arial" w:hAnsi="Arial" w:cs="Arial"/>
          <w:sz w:val="18"/>
          <w:szCs w:val="18"/>
        </w:rPr>
        <w:t>Den Haag,  24 november 2015</w:t>
      </w:r>
    </w:p>
    <w:p w:rsidR="003F30F8" w:rsidP="003F30F8" w:rsidRDefault="003F30F8">
      <w:pPr>
        <w:rPr>
          <w:rFonts w:ascii="Arial" w:hAnsi="Arial" w:cs="Arial"/>
          <w:sz w:val="18"/>
          <w:szCs w:val="18"/>
        </w:rPr>
      </w:pPr>
    </w:p>
    <w:p w:rsidR="003F30F8" w:rsidP="003F30F8" w:rsidRDefault="003F30F8">
      <w:pPr>
        <w:rPr>
          <w:rFonts w:ascii="Arial" w:hAnsi="Arial" w:cs="Arial"/>
          <w:sz w:val="18"/>
          <w:szCs w:val="18"/>
        </w:rPr>
      </w:pPr>
    </w:p>
    <w:tbl>
      <w:tblPr>
        <w:tblW w:w="9210" w:type="dxa"/>
        <w:tblInd w:w="70" w:type="dxa"/>
        <w:tblCellMar>
          <w:left w:w="0" w:type="dxa"/>
          <w:right w:w="0" w:type="dxa"/>
        </w:tblCellMar>
        <w:tblLook w:val="04A0" w:firstRow="1" w:lastRow="0" w:firstColumn="1" w:lastColumn="0" w:noHBand="0" w:noVBand="1"/>
      </w:tblPr>
      <w:tblGrid>
        <w:gridCol w:w="9210"/>
      </w:tblGrid>
      <w:tr w:rsidR="003F30F8" w:rsidTr="003F30F8">
        <w:tc>
          <w:tcPr>
            <w:tcW w:w="9214" w:type="dxa"/>
            <w:tcMar>
              <w:top w:w="0" w:type="dxa"/>
              <w:left w:w="70" w:type="dxa"/>
              <w:bottom w:w="0" w:type="dxa"/>
              <w:right w:w="70" w:type="dxa"/>
            </w:tcMar>
            <w:hideMark/>
          </w:tcPr>
          <w:p w:rsidR="003F30F8" w:rsidRDefault="003F30F8">
            <w:pPr>
              <w:rPr>
                <w:rFonts w:ascii="Arial" w:hAnsi="Arial" w:cs="Arial"/>
                <w:b/>
                <w:bCs/>
                <w:sz w:val="18"/>
                <w:szCs w:val="18"/>
              </w:rPr>
            </w:pPr>
            <w:r>
              <w:rPr>
                <w:rFonts w:ascii="Arial" w:hAnsi="Arial" w:cs="Arial"/>
                <w:sz w:val="18"/>
                <w:szCs w:val="18"/>
              </w:rPr>
              <w:t>De Voorzitter stelt zich voor de rest van de week het volgende schema voor:</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b/>
                <w:bCs/>
                <w:sz w:val="18"/>
                <w:szCs w:val="18"/>
              </w:rPr>
            </w:pPr>
            <w:r>
              <w:rPr>
                <w:rFonts w:ascii="Arial" w:hAnsi="Arial" w:cs="Arial"/>
                <w:b/>
                <w:bCs/>
                <w:sz w:val="18"/>
                <w:szCs w:val="18"/>
              </w:rPr>
              <w:t>DINSDAG 24 NOVEMBER</w:t>
            </w:r>
          </w:p>
        </w:tc>
      </w:tr>
      <w:tr w:rsidR="003F30F8" w:rsidTr="003F30F8">
        <w:tc>
          <w:tcPr>
            <w:tcW w:w="9214" w:type="dxa"/>
            <w:tcMar>
              <w:top w:w="0" w:type="dxa"/>
              <w:left w:w="70" w:type="dxa"/>
              <w:bottom w:w="0" w:type="dxa"/>
              <w:right w:w="70" w:type="dxa"/>
            </w:tcMar>
          </w:tcPr>
          <w:p w:rsidR="003F30F8" w:rsidRDefault="003F30F8">
            <w:pPr>
              <w:rPr>
                <w:rFonts w:ascii="Arial" w:hAnsi="Arial" w:cs="Arial"/>
                <w:b/>
                <w:bCs/>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sz w:val="18"/>
                <w:szCs w:val="18"/>
              </w:rPr>
            </w:pPr>
            <w:r>
              <w:rPr>
                <w:rFonts w:ascii="Arial" w:hAnsi="Arial" w:cs="Arial"/>
                <w:sz w:val="18"/>
                <w:szCs w:val="18"/>
                <w:highlight w:val="yellow"/>
              </w:rPr>
              <w:t>±17.25</w:t>
            </w:r>
            <w:r>
              <w:rPr>
                <w:rFonts w:ascii="Arial" w:hAnsi="Arial" w:cs="Arial"/>
                <w:sz w:val="18"/>
                <w:szCs w:val="18"/>
              </w:rPr>
              <w:t xml:space="preserve"> uur           VSO over de wijziging van het Besluit gewasbeschermingsmiddelen en biociden;                                        gewasbescherming buiten de landbouw (27 858, nr. 315)</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sz w:val="18"/>
                <w:szCs w:val="18"/>
              </w:rPr>
            </w:pPr>
            <w:r>
              <w:rPr>
                <w:rFonts w:ascii="Arial" w:hAnsi="Arial" w:cs="Arial"/>
                <w:sz w:val="18"/>
                <w:szCs w:val="18"/>
                <w:highlight w:val="yellow"/>
              </w:rPr>
              <w:t>±17.50</w:t>
            </w:r>
            <w:r>
              <w:rPr>
                <w:rFonts w:ascii="Arial" w:hAnsi="Arial" w:cs="Arial"/>
                <w:sz w:val="18"/>
                <w:szCs w:val="18"/>
              </w:rPr>
              <w:t xml:space="preserve"> uur           Debat over de Nederlandse inzet voor de klimaatconferentie in Parijs</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b/>
                <w:bCs/>
                <w:sz w:val="18"/>
                <w:szCs w:val="18"/>
              </w:rPr>
            </w:pPr>
            <w:r>
              <w:rPr>
                <w:rFonts w:ascii="Arial" w:hAnsi="Arial" w:cs="Arial"/>
                <w:b/>
                <w:bCs/>
                <w:sz w:val="18"/>
                <w:szCs w:val="18"/>
              </w:rPr>
              <w:t>WOENSDAG 25 NOVEMBER</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sz w:val="18"/>
                <w:szCs w:val="18"/>
              </w:rPr>
            </w:pPr>
            <w:r>
              <w:rPr>
                <w:rFonts w:ascii="Arial" w:hAnsi="Arial" w:cs="Arial"/>
                <w:sz w:val="18"/>
                <w:szCs w:val="18"/>
              </w:rPr>
              <w:t xml:space="preserve">10.15 uur              Begroting Veiligheid en Justitie (34 300-VI)                                                                               </w:t>
            </w:r>
            <w:r>
              <w:rPr>
                <w:rFonts w:ascii="Arial" w:hAnsi="Arial" w:cs="Arial"/>
                <w:b/>
                <w:bCs/>
                <w:sz w:val="18"/>
                <w:szCs w:val="18"/>
              </w:rPr>
              <w:t>1</w:t>
            </w:r>
            <w:r>
              <w:rPr>
                <w:rFonts w:ascii="Arial" w:hAnsi="Arial" w:cs="Arial"/>
                <w:b/>
                <w:bCs/>
                <w:sz w:val="18"/>
                <w:szCs w:val="18"/>
                <w:vertAlign w:val="superscript"/>
              </w:rPr>
              <w:t>e</w:t>
            </w:r>
            <w:r>
              <w:rPr>
                <w:rFonts w:ascii="Arial" w:hAnsi="Arial" w:cs="Arial"/>
                <w:b/>
                <w:bCs/>
                <w:sz w:val="18"/>
                <w:szCs w:val="18"/>
              </w:rPr>
              <w:t xml:space="preserve"> TK</w:t>
            </w:r>
          </w:p>
        </w:tc>
      </w:tr>
      <w:tr w:rsidR="003F30F8" w:rsidTr="003F30F8">
        <w:tc>
          <w:tcPr>
            <w:tcW w:w="9214" w:type="dxa"/>
            <w:tcMar>
              <w:top w:w="0" w:type="dxa"/>
              <w:left w:w="70" w:type="dxa"/>
              <w:bottom w:w="0" w:type="dxa"/>
              <w:right w:w="70" w:type="dxa"/>
            </w:tcMar>
          </w:tcPr>
          <w:p w:rsidR="003F30F8" w:rsidRDefault="003F30F8">
            <w:pPr>
              <w:rPr>
                <w:rFonts w:ascii="Arial" w:hAnsi="Arial" w:cs="Arial"/>
                <w:strike/>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sz w:val="18"/>
                <w:szCs w:val="18"/>
              </w:rPr>
            </w:pPr>
            <w:r>
              <w:rPr>
                <w:rFonts w:ascii="Arial" w:hAnsi="Arial" w:cs="Arial"/>
                <w:sz w:val="18"/>
                <w:szCs w:val="18"/>
              </w:rPr>
              <w:t xml:space="preserve">16.00 uur              Begroting Buitenlandse Handel en Ontwikkelingssamenwerking (34 300-XVII)                </w:t>
            </w:r>
            <w:r>
              <w:rPr>
                <w:rFonts w:ascii="Arial" w:hAnsi="Arial" w:cs="Arial"/>
                <w:b/>
                <w:bCs/>
                <w:sz w:val="18"/>
                <w:szCs w:val="18"/>
              </w:rPr>
              <w:t>1</w:t>
            </w:r>
            <w:r>
              <w:rPr>
                <w:rFonts w:ascii="Arial" w:hAnsi="Arial" w:cs="Arial"/>
                <w:b/>
                <w:bCs/>
                <w:sz w:val="18"/>
                <w:szCs w:val="18"/>
                <w:vertAlign w:val="superscript"/>
              </w:rPr>
              <w:t>e</w:t>
            </w:r>
            <w:r>
              <w:rPr>
                <w:rFonts w:ascii="Arial" w:hAnsi="Arial" w:cs="Arial"/>
                <w:b/>
                <w:bCs/>
                <w:sz w:val="18"/>
                <w:szCs w:val="18"/>
              </w:rPr>
              <w:t xml:space="preserve"> TK</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sz w:val="18"/>
                <w:szCs w:val="18"/>
              </w:rPr>
            </w:pPr>
            <w:r>
              <w:rPr>
                <w:rFonts w:ascii="Arial" w:hAnsi="Arial" w:cs="Arial"/>
                <w:sz w:val="18"/>
                <w:szCs w:val="18"/>
              </w:rPr>
              <w:t>19.30 uur              Debat over de EU-Turkije top op 29 november 2015</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b/>
                <w:bCs/>
                <w:sz w:val="18"/>
                <w:szCs w:val="18"/>
              </w:rPr>
            </w:pPr>
            <w:r>
              <w:rPr>
                <w:rFonts w:ascii="Arial" w:hAnsi="Arial" w:cs="Arial"/>
                <w:b/>
                <w:bCs/>
                <w:sz w:val="18"/>
                <w:szCs w:val="18"/>
              </w:rPr>
              <w:t xml:space="preserve">DONDERDAG 26 NOVEMBER </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sz w:val="18"/>
                <w:szCs w:val="18"/>
              </w:rPr>
            </w:pPr>
            <w:r>
              <w:rPr>
                <w:rFonts w:ascii="Arial" w:hAnsi="Arial" w:cs="Arial"/>
                <w:sz w:val="18"/>
                <w:szCs w:val="18"/>
              </w:rPr>
              <w:t xml:space="preserve">10.15 uur              Begroting Veiligheid en Justitie (34 300-VI)                                                                  </w:t>
            </w:r>
            <w:r>
              <w:rPr>
                <w:rFonts w:ascii="Arial" w:hAnsi="Arial" w:cs="Arial"/>
                <w:b/>
                <w:bCs/>
                <w:sz w:val="18"/>
                <w:szCs w:val="18"/>
              </w:rPr>
              <w:t>voortzetting</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b/>
                <w:bCs/>
                <w:sz w:val="18"/>
                <w:szCs w:val="18"/>
              </w:rPr>
            </w:pPr>
            <w:r>
              <w:rPr>
                <w:rFonts w:ascii="Arial" w:hAnsi="Arial" w:cs="Arial"/>
                <w:b/>
                <w:bCs/>
                <w:sz w:val="18"/>
                <w:szCs w:val="18"/>
                <w:highlight w:val="yellow"/>
              </w:rPr>
              <w:lastRenderedPageBreak/>
              <w:t>Aanvang middagvergadering: STEMMINGEN (over moties ingediend bij het debat over de Nederlandse inzet voor de klimaatconferentie in Parijs en bij het debat over de EU-Turkije top op 29 november 2015</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hideMark/>
          </w:tcPr>
          <w:p w:rsidR="003F30F8" w:rsidRDefault="003F30F8">
            <w:pPr>
              <w:rPr>
                <w:rFonts w:ascii="Arial" w:hAnsi="Arial" w:cs="Arial"/>
                <w:sz w:val="18"/>
                <w:szCs w:val="18"/>
              </w:rPr>
            </w:pPr>
            <w:r>
              <w:rPr>
                <w:rFonts w:ascii="Arial" w:hAnsi="Arial" w:cs="Arial"/>
                <w:sz w:val="18"/>
                <w:szCs w:val="18"/>
              </w:rPr>
              <w:t xml:space="preserve">18.30 uur              Begroting Buitenlandse Handel en Ontwikkelingssamenwerking (34 300-XVII)                   </w:t>
            </w:r>
            <w:r>
              <w:rPr>
                <w:rFonts w:ascii="Arial" w:hAnsi="Arial" w:cs="Arial"/>
                <w:b/>
                <w:bCs/>
                <w:sz w:val="18"/>
                <w:szCs w:val="18"/>
              </w:rPr>
              <w:t>voortzetting</w:t>
            </w: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c>
          <w:tcPr>
            <w:tcW w:w="9214" w:type="dxa"/>
            <w:tcMar>
              <w:top w:w="0" w:type="dxa"/>
              <w:left w:w="70" w:type="dxa"/>
              <w:bottom w:w="0" w:type="dxa"/>
              <w:right w:w="70" w:type="dxa"/>
            </w:tcMar>
          </w:tcPr>
          <w:p w:rsidR="003F30F8" w:rsidRDefault="003F30F8">
            <w:pPr>
              <w:rPr>
                <w:rFonts w:ascii="Arial" w:hAnsi="Arial" w:cs="Arial"/>
                <w:sz w:val="18"/>
                <w:szCs w:val="18"/>
              </w:rPr>
            </w:pPr>
          </w:p>
        </w:tc>
      </w:tr>
      <w:tr w:rsidR="003F30F8" w:rsidTr="003F30F8">
        <w:trPr>
          <w:trHeight w:val="224"/>
        </w:trPr>
        <w:tc>
          <w:tcPr>
            <w:tcW w:w="9214" w:type="dxa"/>
            <w:tcMar>
              <w:top w:w="0" w:type="dxa"/>
              <w:left w:w="70" w:type="dxa"/>
              <w:bottom w:w="0" w:type="dxa"/>
              <w:right w:w="70" w:type="dxa"/>
            </w:tcMar>
            <w:hideMark/>
          </w:tcPr>
          <w:p w:rsidR="003F30F8" w:rsidRDefault="003F30F8">
            <w:pPr>
              <w:spacing w:after="240"/>
              <w:rPr>
                <w:rFonts w:ascii="Arial" w:hAnsi="Arial" w:cs="Arial"/>
                <w:sz w:val="18"/>
                <w:szCs w:val="18"/>
              </w:rPr>
            </w:pPr>
            <w:r>
              <w:rPr>
                <w:rFonts w:ascii="Arial" w:hAnsi="Arial" w:cs="Arial"/>
                <w:sz w:val="18"/>
                <w:szCs w:val="18"/>
              </w:rPr>
              <w:t>Hamerstuk, donderdag 26 november, bij aanvang van de ochtendvergadering, tenzij zich sprekers melden:</w:t>
            </w:r>
          </w:p>
          <w:p w:rsidR="003F30F8" w:rsidRDefault="003F30F8">
            <w:pPr>
              <w:rPr>
                <w:rFonts w:ascii="Arial" w:hAnsi="Arial" w:cs="Arial"/>
                <w:sz w:val="18"/>
                <w:szCs w:val="18"/>
              </w:rPr>
            </w:pPr>
            <w:r>
              <w:rPr>
                <w:rFonts w:ascii="Arial" w:hAnsi="Arial" w:cs="Arial"/>
                <w:sz w:val="18"/>
                <w:szCs w:val="18"/>
              </w:rPr>
              <w:t>- 34 262 (Wijziging van de Handelsregisterwet 2007, het Burgerlijk Wetboek en de Wet op de formeel buitenlandse vennootschappen in verband met deponering van bescheiden in het handelsregister langs elektronische weg)</w:t>
            </w:r>
          </w:p>
        </w:tc>
      </w:tr>
    </w:tbl>
    <w:p w:rsidR="003F30F8" w:rsidP="003F30F8" w:rsidRDefault="003F30F8">
      <w:pPr>
        <w:rPr>
          <w:rFonts w:ascii="Arial" w:hAnsi="Arial" w:cs="Arial"/>
          <w:b/>
          <w:bCs/>
          <w:sz w:val="18"/>
          <w:szCs w:val="18"/>
        </w:rPr>
      </w:pPr>
    </w:p>
    <w:p w:rsidR="003F30F8" w:rsidP="003F30F8" w:rsidRDefault="003F30F8">
      <w:pPr>
        <w:rPr>
          <w:rFonts w:ascii="Arial" w:hAnsi="Arial" w:cs="Arial"/>
          <w:b/>
          <w:bCs/>
          <w:sz w:val="18"/>
          <w:szCs w:val="18"/>
        </w:rPr>
      </w:pPr>
    </w:p>
    <w:p w:rsidR="003F30F8" w:rsidP="003F30F8" w:rsidRDefault="003F30F8">
      <w:pPr>
        <w:rPr>
          <w:rFonts w:ascii="Arial" w:hAnsi="Arial" w:cs="Arial"/>
          <w:b/>
          <w:bCs/>
          <w:sz w:val="18"/>
          <w:szCs w:val="18"/>
        </w:rPr>
      </w:pPr>
      <w:r>
        <w:rPr>
          <w:rFonts w:ascii="Arial" w:hAnsi="Arial" w:cs="Arial"/>
          <w:b/>
          <w:bCs/>
          <w:sz w:val="18"/>
          <w:szCs w:val="18"/>
        </w:rPr>
        <w:t>VERWACHT IN WEEK 1 – 3 DECEMBER</w:t>
      </w:r>
    </w:p>
    <w:p w:rsidR="003F30F8" w:rsidP="003F30F8" w:rsidRDefault="003F30F8">
      <w:pPr>
        <w:rPr>
          <w:rFonts w:ascii="Arial" w:hAnsi="Arial" w:cs="Arial"/>
          <w:b/>
          <w:bCs/>
          <w:sz w:val="18"/>
          <w:szCs w:val="18"/>
        </w:rPr>
      </w:pPr>
    </w:p>
    <w:p w:rsidR="003F30F8" w:rsidP="003F30F8" w:rsidRDefault="003F30F8">
      <w:pPr>
        <w:rPr>
          <w:rFonts w:ascii="Arial" w:hAnsi="Arial" w:cs="Arial"/>
          <w:sz w:val="18"/>
          <w:szCs w:val="18"/>
        </w:rPr>
      </w:pPr>
      <w:r>
        <w:rPr>
          <w:rFonts w:ascii="Arial" w:hAnsi="Arial" w:cs="Arial"/>
          <w:sz w:val="18"/>
          <w:szCs w:val="18"/>
        </w:rPr>
        <w:t>- Begroting Sociale Zaken en Werkgelegenheid (34 300-XV)</w:t>
      </w:r>
    </w:p>
    <w:p w:rsidR="003F30F8" w:rsidP="003F30F8" w:rsidRDefault="003F30F8">
      <w:pPr>
        <w:rPr>
          <w:rFonts w:ascii="Arial" w:hAnsi="Arial" w:cs="Arial"/>
          <w:sz w:val="18"/>
          <w:szCs w:val="18"/>
        </w:rPr>
      </w:pPr>
      <w:r>
        <w:rPr>
          <w:rFonts w:ascii="Arial" w:hAnsi="Arial" w:cs="Arial"/>
          <w:sz w:val="18"/>
          <w:szCs w:val="18"/>
        </w:rPr>
        <w:t>- Begroting Economische Zaken (deel Landbouw en Natuur)  (34 300-XIII)</w:t>
      </w:r>
    </w:p>
    <w:p w:rsidR="003F30F8" w:rsidP="003F30F8" w:rsidRDefault="003F30F8">
      <w:pPr>
        <w:rPr>
          <w:rFonts w:ascii="Arial" w:hAnsi="Arial" w:cs="Arial"/>
          <w:sz w:val="18"/>
          <w:szCs w:val="18"/>
        </w:rPr>
      </w:pPr>
      <w:r>
        <w:rPr>
          <w:rFonts w:ascii="Arial" w:hAnsi="Arial" w:cs="Arial"/>
          <w:sz w:val="18"/>
          <w:szCs w:val="18"/>
        </w:rPr>
        <w:t>- Stemmingen over alle begrotingen minus de begroting Economische Zaken (amendementen en wetsvoorstellen)</w:t>
      </w:r>
    </w:p>
    <w:p w:rsidR="003F30F8" w:rsidP="003F30F8" w:rsidRDefault="003F30F8">
      <w:pPr>
        <w:rPr>
          <w:rFonts w:ascii="Arial" w:hAnsi="Arial" w:cs="Arial"/>
          <w:sz w:val="18"/>
          <w:szCs w:val="18"/>
        </w:rPr>
      </w:pPr>
    </w:p>
    <w:p w:rsidR="003F30F8" w:rsidP="003F30F8" w:rsidRDefault="003F30F8">
      <w:pPr>
        <w:rPr>
          <w:rFonts w:ascii="Arial" w:hAnsi="Arial" w:cs="Arial"/>
          <w:b/>
          <w:bCs/>
          <w:i/>
          <w:iCs/>
          <w:sz w:val="18"/>
          <w:szCs w:val="18"/>
        </w:rPr>
      </w:pPr>
      <w:r>
        <w:rPr>
          <w:rFonts w:ascii="Arial" w:hAnsi="Arial" w:cs="Arial"/>
          <w:b/>
          <w:bCs/>
          <w:i/>
          <w:iCs/>
          <w:sz w:val="18"/>
          <w:szCs w:val="18"/>
          <w:highlight w:val="yellow"/>
        </w:rPr>
        <w:t>NB: De Wet kinderbijslagvoorziening BES (34 275) en het wetsvoorstel tot wijziging van de Wet algemeen pensioenfonds (34 320) zijn van de agenda afgevoerd</w:t>
      </w:r>
    </w:p>
    <w:p w:rsidR="003F30F8" w:rsidP="003F30F8" w:rsidRDefault="003F30F8"/>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F8"/>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3F30F8"/>
    <w:rsid w:val="00404C8B"/>
    <w:rsid w:val="00451F80"/>
    <w:rsid w:val="00507FE3"/>
    <w:rsid w:val="00546802"/>
    <w:rsid w:val="00551407"/>
    <w:rsid w:val="0055761B"/>
    <w:rsid w:val="00574280"/>
    <w:rsid w:val="005C555B"/>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F30F8"/>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F30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F30F8"/>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F3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3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520</ap:Words>
  <ap:Characters>2864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2015-11-24T19:00:00.0000000Z</dcterms:created>
  <dcterms:modified xsi:type="dcterms:W3CDTF">2015-11-24T19:00:00.0000000Z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