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F760E" w:rsidR="00BF760E" w:rsidP="00BF760E" w:rsidRDefault="00BF760E">
      <w:pPr>
        <w:rPr>
          <w:rFonts w:ascii="Tahoma" w:hAnsi="Tahoma" w:eastAsia="Times New Roman" w:cs="Tahoma"/>
          <w:bCs/>
          <w:sz w:val="28"/>
          <w:szCs w:val="28"/>
          <w:lang w:eastAsia="nl-NL"/>
        </w:rPr>
      </w:pPr>
      <w:r w:rsidRPr="00BF760E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2015Z</w:t>
      </w:r>
      <w:r w:rsidR="00BE08CA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21323</w:t>
      </w:r>
      <w:r w:rsidRPr="00BF760E">
        <w:rPr>
          <w:rFonts w:ascii="Tahoma" w:hAnsi="Tahoma" w:eastAsia="Times New Roman" w:cs="Tahoma"/>
          <w:bCs/>
          <w:sz w:val="28"/>
          <w:szCs w:val="28"/>
          <w:lang w:eastAsia="nl-NL"/>
        </w:rPr>
        <w:t>/2015D</w:t>
      </w:r>
      <w:r w:rsidR="00BE08CA">
        <w:rPr>
          <w:rFonts w:ascii="Tahoma" w:hAnsi="Tahoma" w:eastAsia="Times New Roman" w:cs="Tahoma"/>
          <w:bCs/>
          <w:sz w:val="28"/>
          <w:szCs w:val="28"/>
          <w:lang w:eastAsia="nl-NL"/>
        </w:rPr>
        <w:t>43368</w:t>
      </w:r>
      <w:bookmarkStart w:name="_GoBack" w:id="0"/>
      <w:bookmarkEnd w:id="0"/>
    </w:p>
    <w:p w:rsidR="00BF760E" w:rsidP="00BF760E" w:rsidRDefault="00BF760E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F760E" w:rsidP="00BF760E" w:rsidRDefault="00BF760E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F760E" w:rsidP="00BF760E" w:rsidRDefault="00BF760E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F760E" w:rsidP="00BF760E" w:rsidRDefault="00BF760E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F760E" w:rsidP="00BF760E" w:rsidRDefault="00BF760E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F760E" w:rsidP="00BF760E" w:rsidRDefault="00BF760E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F760E" w:rsidP="00BF760E" w:rsidRDefault="00BF760E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F760E" w:rsidP="00BF760E" w:rsidRDefault="00BF760E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Oosterhuis, H.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11 november 2015 13:17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Weyenberg van S.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Voorstel schriftelijk overleg 'Hoofdlijnen vervolg sectorplannen'</w:t>
      </w:r>
    </w:p>
    <w:p w:rsidR="00BF760E" w:rsidP="00BF760E" w:rsidRDefault="00BF760E"/>
    <w:p w:rsidR="00BF760E" w:rsidP="00BF760E" w:rsidRDefault="00BF760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Beste </w:t>
      </w:r>
      <w:proofErr w:type="spellStart"/>
      <w:r>
        <w:rPr>
          <w:rFonts w:ascii="Verdana" w:hAnsi="Verdana"/>
          <w:sz w:val="18"/>
          <w:szCs w:val="18"/>
        </w:rPr>
        <w:t>Harmanda</w:t>
      </w:r>
      <w:proofErr w:type="spellEnd"/>
      <w:r>
        <w:rPr>
          <w:rFonts w:ascii="Verdana" w:hAnsi="Verdana"/>
          <w:sz w:val="18"/>
          <w:szCs w:val="18"/>
        </w:rPr>
        <w:t>,</w:t>
      </w:r>
    </w:p>
    <w:p w:rsidR="00BF760E" w:rsidP="00BF760E" w:rsidRDefault="00BF760E">
      <w:pPr>
        <w:rPr>
          <w:rFonts w:ascii="Verdana" w:hAnsi="Verdana"/>
          <w:sz w:val="18"/>
          <w:szCs w:val="18"/>
        </w:rPr>
      </w:pPr>
    </w:p>
    <w:p w:rsidR="00BF760E" w:rsidP="00BF760E" w:rsidRDefault="00BF760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Gisteravond heeft de minister van SZW de brief ‘Hoofdlijnen vervolg sectorplannen’ aan de Kamer gestuurd. Namens het lid Van Weyenberg wil ik verzoeken om via een e-mailprocedure aan de commissie het voorstel voor te leggen om over deze brief een schriftelijk overleg te voeren, waarbij de beantwoording voorafgaand aan de begrotingsbehandeling zou moeten plaatsvinden.</w:t>
      </w:r>
    </w:p>
    <w:p w:rsidR="00BF760E" w:rsidP="00BF760E" w:rsidRDefault="00BF760E">
      <w:pPr>
        <w:rPr>
          <w:rFonts w:ascii="Verdana" w:hAnsi="Verdana"/>
          <w:sz w:val="18"/>
          <w:szCs w:val="18"/>
        </w:rPr>
      </w:pPr>
    </w:p>
    <w:p w:rsidR="00BF760E" w:rsidP="00BF760E" w:rsidRDefault="00BF760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Vriendelijke groet,</w:t>
      </w:r>
    </w:p>
    <w:p w:rsidR="00BF760E" w:rsidP="00BF760E" w:rsidRDefault="00BF760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Henk-Jan</w:t>
      </w:r>
    </w:p>
    <w:p w:rsidR="00BF760E" w:rsidP="00BF760E" w:rsidRDefault="00BF760E">
      <w:pPr>
        <w:rPr>
          <w:rFonts w:ascii="Verdana" w:hAnsi="Verdana"/>
          <w:sz w:val="18"/>
          <w:szCs w:val="18"/>
        </w:rPr>
      </w:pPr>
    </w:p>
    <w:p w:rsidR="00BF760E" w:rsidP="00BF760E" w:rsidRDefault="00BF760E">
      <w:pPr>
        <w:rPr>
          <w:rFonts w:ascii="Verdana" w:hAnsi="Verdana"/>
          <w:sz w:val="18"/>
          <w:szCs w:val="18"/>
        </w:rPr>
      </w:pPr>
    </w:p>
    <w:p w:rsidR="00BF760E" w:rsidP="00BF760E" w:rsidRDefault="00BF760E">
      <w:pPr>
        <w:rPr>
          <w:rFonts w:ascii="Verdana" w:hAnsi="Verdana"/>
          <w:sz w:val="16"/>
          <w:szCs w:val="16"/>
          <w:lang w:eastAsia="nl-NL"/>
        </w:rPr>
      </w:pPr>
      <w:r>
        <w:rPr>
          <w:rFonts w:ascii="Verdana" w:hAnsi="Verdana"/>
          <w:sz w:val="16"/>
          <w:szCs w:val="16"/>
          <w:lang w:eastAsia="nl-NL"/>
        </w:rPr>
        <w:t>--</w:t>
      </w:r>
    </w:p>
    <w:p w:rsidR="00BF760E" w:rsidP="00BF760E" w:rsidRDefault="00BF760E">
      <w:pPr>
        <w:rPr>
          <w:rFonts w:ascii="Verdana" w:hAnsi="Verdana"/>
          <w:b/>
          <w:bCs/>
          <w:sz w:val="16"/>
          <w:szCs w:val="16"/>
          <w:lang w:eastAsia="nl-NL"/>
        </w:rPr>
      </w:pPr>
      <w:r>
        <w:rPr>
          <w:rFonts w:ascii="Verdana" w:hAnsi="Verdana"/>
          <w:b/>
          <w:bCs/>
          <w:sz w:val="16"/>
          <w:szCs w:val="16"/>
          <w:lang w:eastAsia="nl-NL"/>
        </w:rPr>
        <w:t>Henk-Jan Oosterhuis</w:t>
      </w:r>
    </w:p>
    <w:p w:rsidR="00BF760E" w:rsidP="00BF760E" w:rsidRDefault="00BF760E">
      <w:pPr>
        <w:rPr>
          <w:rFonts w:ascii="Verdana" w:hAnsi="Verdana"/>
          <w:sz w:val="16"/>
          <w:szCs w:val="16"/>
          <w:lang w:eastAsia="nl-NL"/>
        </w:rPr>
      </w:pPr>
      <w:r>
        <w:rPr>
          <w:rFonts w:ascii="Verdana" w:hAnsi="Verdana"/>
          <w:b/>
          <w:bCs/>
          <w:sz w:val="16"/>
          <w:szCs w:val="16"/>
          <w:lang w:eastAsia="nl-NL"/>
        </w:rPr>
        <w:t>Tweede Kamerfractie D66</w:t>
      </w:r>
    </w:p>
    <w:p w:rsidR="00BF760E" w:rsidP="00BF760E" w:rsidRDefault="00BF760E">
      <w:pPr>
        <w:rPr>
          <w:rFonts w:ascii="Verdana" w:hAnsi="Verdana"/>
          <w:sz w:val="16"/>
          <w:szCs w:val="16"/>
          <w:lang w:eastAsia="nl-NL"/>
        </w:rPr>
      </w:pPr>
      <w:r>
        <w:rPr>
          <w:rFonts w:ascii="Verdana" w:hAnsi="Verdana"/>
          <w:sz w:val="16"/>
          <w:szCs w:val="16"/>
          <w:lang w:eastAsia="nl-NL"/>
        </w:rPr>
        <w:t>Coördinator cluster Financiën-SZW-VWS-W&amp;R</w:t>
      </w:r>
    </w:p>
    <w:p w:rsidR="00BF760E" w:rsidP="00BF760E" w:rsidRDefault="00BF760E">
      <w:pPr>
        <w:rPr>
          <w:rFonts w:ascii="Verdana" w:hAnsi="Verdana"/>
          <w:b/>
          <w:bCs/>
          <w:sz w:val="16"/>
          <w:szCs w:val="16"/>
          <w:lang w:eastAsia="nl-NL"/>
        </w:rPr>
      </w:pP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0E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BE08CA"/>
    <w:rsid w:val="00BF760E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F760E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F760E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1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629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2015-11-12T09:35:00.0000000Z</lastPrinted>
  <dcterms:created xsi:type="dcterms:W3CDTF">2015-11-12T09:35:00.0000000Z</dcterms:created>
  <dcterms:modified xsi:type="dcterms:W3CDTF">2015-11-12T09:35:00.0000000Z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0x0101008836035CCEC4E3489E4B838AC2C2BAA7</vt:lpwstr>
  </property>
</Properties>
</file>