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B09AD" w:rsidR="007E4997" w:rsidP="007E4997" w:rsidRDefault="007E4997">
      <w:pPr>
        <w:pStyle w:val="Header"/>
        <w:rPr>
          <w:b/>
          <w:bCs/>
          <w:szCs w:val="18"/>
        </w:rPr>
      </w:pPr>
      <w:bookmarkStart w:name="_Toc432000099" w:id="0"/>
      <w:bookmarkStart w:name="_GoBack" w:id="1"/>
      <w:bookmarkEnd w:id="1"/>
      <w:r w:rsidRPr="00BB09AD">
        <w:rPr>
          <w:b/>
          <w:bCs/>
          <w:szCs w:val="18"/>
        </w:rPr>
        <w:t>Samenvatting Dreigingsbeeld Terrorisme Nederland 40, november 2015</w:t>
      </w:r>
    </w:p>
    <w:p w:rsidR="007E4997" w:rsidP="007E4997" w:rsidRDefault="007E4997">
      <w:pPr>
        <w:rPr>
          <w:color w:val="000000" w:themeColor="text1"/>
        </w:rPr>
      </w:pPr>
    </w:p>
    <w:p w:rsidRPr="00790A9F" w:rsidR="007E4997" w:rsidP="007E4997" w:rsidRDefault="007E4997">
      <w:pPr>
        <w:rPr>
          <w:color w:val="000000" w:themeColor="text1"/>
        </w:rPr>
      </w:pPr>
    </w:p>
    <w:bookmarkEnd w:id="0"/>
    <w:p w:rsidRPr="00790A9F" w:rsidR="007E4997" w:rsidP="007E4997" w:rsidRDefault="007E4997">
      <w:pPr>
        <w:rPr>
          <w:b/>
          <w:bCs/>
          <w:color w:val="000000" w:themeColor="text1"/>
          <w:szCs w:val="18"/>
        </w:rPr>
      </w:pPr>
      <w:r w:rsidRPr="00790A9F">
        <w:rPr>
          <w:b/>
          <w:bCs/>
          <w:color w:val="000000" w:themeColor="text1"/>
          <w:szCs w:val="18"/>
        </w:rPr>
        <w:t>Dreigingsniveau</w:t>
      </w:r>
    </w:p>
    <w:p w:rsidRPr="00790A9F" w:rsidR="007E4997" w:rsidP="007E4997" w:rsidRDefault="007E4997">
      <w:pPr>
        <w:rPr>
          <w:color w:val="000000" w:themeColor="text1"/>
        </w:rPr>
      </w:pPr>
      <w:r w:rsidRPr="00790A9F">
        <w:rPr>
          <w:color w:val="000000" w:themeColor="text1"/>
          <w:szCs w:val="18"/>
        </w:rPr>
        <w:t xml:space="preserve">Het dreigingsniveau voor Nederland is onveranderd substantieel, wat betekent dat de kans op een aanslag in Nederland reëel is. </w:t>
      </w:r>
      <w:r w:rsidRPr="00790A9F">
        <w:rPr>
          <w:color w:val="000000" w:themeColor="text1"/>
        </w:rPr>
        <w:t xml:space="preserve">Er zijn in Nederland op dit moment geen concrete aanwijzingen voor een op handen zijnde terroristische aanslag. </w:t>
      </w:r>
      <w:r w:rsidRPr="00790A9F">
        <w:rPr>
          <w:color w:val="000000" w:themeColor="text1"/>
          <w:szCs w:val="18"/>
        </w:rPr>
        <w:t>De voornamelijk jihadistische dreiging blijft complex en kent een veelheid aan actoren. De dreiging gaat in potentie uit van internationale en lokale netwerken</w:t>
      </w:r>
      <w:r w:rsidRPr="004812C7">
        <w:rPr>
          <w:color w:val="000000" w:themeColor="text1"/>
          <w:szCs w:val="18"/>
        </w:rPr>
        <w:t>,</w:t>
      </w:r>
      <w:r w:rsidRPr="00790A9F">
        <w:rPr>
          <w:color w:val="000000" w:themeColor="text1"/>
          <w:szCs w:val="18"/>
        </w:rPr>
        <w:t xml:space="preserve"> alsmede van eenlingen.</w:t>
      </w:r>
      <w:r w:rsidRPr="00790A9F">
        <w:rPr>
          <w:color w:val="000000" w:themeColor="text1"/>
        </w:rPr>
        <w:t xml:space="preserve"> De dreiging uit deze laatste hoek werd manifest toen een jihadistische eenling hoogstwaarschijnlijk een aanslag wilde plegen </w:t>
      </w:r>
      <w:r>
        <w:rPr>
          <w:color w:val="000000" w:themeColor="text1"/>
        </w:rPr>
        <w:t>in</w:t>
      </w:r>
      <w:r w:rsidRPr="00790A9F">
        <w:rPr>
          <w:color w:val="000000" w:themeColor="text1"/>
        </w:rPr>
        <w:t xml:space="preserve"> de hogesnelheidstrein Thalys op 21 augustus 2015. Deze aanslag kon worden verijdeld dankzij het optreden van medepassagiers. </w:t>
      </w:r>
    </w:p>
    <w:p w:rsidRPr="00790A9F" w:rsidR="007E4997" w:rsidP="007E4997" w:rsidRDefault="007E4997">
      <w:pPr>
        <w:rPr>
          <w:color w:val="000000" w:themeColor="text1"/>
        </w:rPr>
      </w:pPr>
    </w:p>
    <w:p w:rsidRPr="00790A9F" w:rsidR="007E4997" w:rsidP="007E4997" w:rsidRDefault="007E4997">
      <w:pPr>
        <w:rPr>
          <w:color w:val="000000" w:themeColor="text1"/>
          <w:szCs w:val="18"/>
        </w:rPr>
      </w:pPr>
      <w:r>
        <w:rPr>
          <w:color w:val="000000" w:themeColor="text1"/>
        </w:rPr>
        <w:t>D</w:t>
      </w:r>
      <w:r w:rsidRPr="00790A9F">
        <w:rPr>
          <w:color w:val="000000" w:themeColor="text1"/>
        </w:rPr>
        <w:t xml:space="preserve">eze Kamerbrief </w:t>
      </w:r>
      <w:r>
        <w:rPr>
          <w:color w:val="000000" w:themeColor="text1"/>
        </w:rPr>
        <w:t>beschrijft</w:t>
      </w:r>
      <w:r w:rsidRPr="00790A9F">
        <w:rPr>
          <w:color w:val="000000" w:themeColor="text1"/>
        </w:rPr>
        <w:t xml:space="preserve"> de relevante dreigingsontwikkelingen zoals die zich voordeden sinds juli 2015, de maand waarin DTN39 werd gepubliceerd. Uw Kamer heeft begin september 2015 een tussentijdse actualisatie van DTN39 ontvangen. </w:t>
      </w:r>
      <w:r w:rsidRPr="007941AB">
        <w:rPr>
          <w:color w:val="000000" w:themeColor="text1"/>
        </w:rPr>
        <w:t xml:space="preserve">Er is in deze DTN40 Kamerbrief gekozen </w:t>
      </w:r>
      <w:r>
        <w:rPr>
          <w:color w:val="000000" w:themeColor="text1"/>
        </w:rPr>
        <w:t>voor een schets van</w:t>
      </w:r>
      <w:r w:rsidRPr="007941AB">
        <w:rPr>
          <w:color w:val="000000" w:themeColor="text1"/>
        </w:rPr>
        <w:t xml:space="preserve"> het dreigingsbeeld van de periode juli tot en met begin november 2015</w:t>
      </w:r>
      <w:r>
        <w:rPr>
          <w:color w:val="000000" w:themeColor="text1"/>
        </w:rPr>
        <w:t>,</w:t>
      </w:r>
      <w:r w:rsidRPr="007941AB">
        <w:rPr>
          <w:color w:val="000000" w:themeColor="text1"/>
        </w:rPr>
        <w:t xml:space="preserve"> om </w:t>
      </w:r>
      <w:r>
        <w:rPr>
          <w:color w:val="000000" w:themeColor="text1"/>
        </w:rPr>
        <w:t xml:space="preserve">zo </w:t>
      </w:r>
      <w:r w:rsidRPr="007941AB">
        <w:rPr>
          <w:color w:val="000000" w:themeColor="text1"/>
        </w:rPr>
        <w:t>het gebruikelijke totaalbeeld van de dreiging te kunnen geven.</w:t>
      </w:r>
      <w:r w:rsidRPr="00790A9F">
        <w:rPr>
          <w:color w:val="000000" w:themeColor="text1"/>
        </w:rPr>
        <w:t xml:space="preserve"> Hierdoor zullen sommige passages in de Kamerbrief overlappen met de update van begin september 2015. </w:t>
      </w:r>
    </w:p>
    <w:p w:rsidRPr="00790A9F" w:rsidR="007E4997" w:rsidP="007E4997" w:rsidRDefault="007E4997">
      <w:pPr>
        <w:rPr>
          <w:color w:val="000000" w:themeColor="text1"/>
        </w:rPr>
      </w:pPr>
    </w:p>
    <w:p w:rsidRPr="00790A9F" w:rsidR="007E4997" w:rsidP="007E4997" w:rsidRDefault="007E4997">
      <w:pPr>
        <w:rPr>
          <w:b/>
          <w:bCs/>
          <w:color w:val="000000" w:themeColor="text1"/>
          <w:szCs w:val="18"/>
        </w:rPr>
      </w:pPr>
      <w:r w:rsidRPr="00790A9F">
        <w:rPr>
          <w:b/>
          <w:bCs/>
          <w:color w:val="000000" w:themeColor="text1"/>
          <w:szCs w:val="18"/>
        </w:rPr>
        <w:t>Jihadistische dreiging tegen het Westen</w:t>
      </w:r>
    </w:p>
    <w:p w:rsidRPr="00790A9F" w:rsidR="007E4997" w:rsidP="007E4997" w:rsidRDefault="007E4997">
      <w:pPr>
        <w:rPr>
          <w:color w:val="000000" w:themeColor="text1"/>
          <w:szCs w:val="18"/>
        </w:rPr>
      </w:pPr>
      <w:r w:rsidRPr="00790A9F">
        <w:rPr>
          <w:color w:val="000000" w:themeColor="text1"/>
          <w:szCs w:val="18"/>
        </w:rPr>
        <w:t xml:space="preserve">Het beeld van een complexe en reële dreiging geldt voor het gehele Westen. </w:t>
      </w:r>
      <w:r w:rsidRPr="00790A9F">
        <w:rPr>
          <w:color w:val="000000" w:themeColor="text1"/>
        </w:rPr>
        <w:t xml:space="preserve">In Europa wordt zowel rekening gehouden met </w:t>
      </w:r>
      <w:r>
        <w:rPr>
          <w:color w:val="000000" w:themeColor="text1"/>
        </w:rPr>
        <w:t xml:space="preserve">de </w:t>
      </w:r>
      <w:r w:rsidRPr="00790A9F">
        <w:rPr>
          <w:color w:val="000000" w:themeColor="text1"/>
        </w:rPr>
        <w:t>mogelijk</w:t>
      </w:r>
      <w:r>
        <w:rPr>
          <w:color w:val="000000" w:themeColor="text1"/>
        </w:rPr>
        <w:t xml:space="preserve">heid van </w:t>
      </w:r>
      <w:r w:rsidRPr="00790A9F">
        <w:rPr>
          <w:color w:val="000000" w:themeColor="text1"/>
        </w:rPr>
        <w:t>complexe en grootschalige aanslagen, als</w:t>
      </w:r>
      <w:r>
        <w:rPr>
          <w:color w:val="000000" w:themeColor="text1"/>
        </w:rPr>
        <w:t xml:space="preserve"> </w:t>
      </w:r>
      <w:r w:rsidRPr="004812C7">
        <w:rPr>
          <w:color w:val="000000" w:themeColor="text1"/>
        </w:rPr>
        <w:t>met</w:t>
      </w:r>
      <w:r w:rsidRPr="00790A9F">
        <w:rPr>
          <w:color w:val="000000" w:themeColor="text1"/>
        </w:rPr>
        <w:t xml:space="preserve"> meer kleinschalige en eenvoudige aanslagen. </w:t>
      </w:r>
      <w:r w:rsidRPr="00790A9F">
        <w:rPr>
          <w:color w:val="000000" w:themeColor="text1"/>
          <w:szCs w:val="18"/>
        </w:rPr>
        <w:t xml:space="preserve">De dreiging tegen Nederland is tot op zekere hoogte een afgeleide van de internationale dreiging. De strijd in en jihadgang naar Syrië en Irak spelen hierbij een prominente rol. Tot op heden is bij de aanslagen die sinds het najaar van 2014 in naam van </w:t>
      </w:r>
      <w:r w:rsidRPr="00790A9F">
        <w:rPr>
          <w:iCs/>
          <w:color w:val="000000" w:themeColor="text1"/>
          <w:szCs w:val="18"/>
        </w:rPr>
        <w:t xml:space="preserve">ISIS </w:t>
      </w:r>
      <w:r w:rsidRPr="00790A9F">
        <w:rPr>
          <w:color w:val="000000" w:themeColor="text1"/>
          <w:szCs w:val="18"/>
        </w:rPr>
        <w:t xml:space="preserve">in verschillende westerse landen zijn gepleegd, niet vastgesteld dat de centrale ISIS-leiding </w:t>
      </w:r>
      <w:r w:rsidRPr="007941AB">
        <w:rPr>
          <w:color w:val="000000" w:themeColor="text1"/>
          <w:szCs w:val="18"/>
        </w:rPr>
        <w:t>deze</w:t>
      </w:r>
      <w:r w:rsidRPr="00790A9F">
        <w:rPr>
          <w:color w:val="000000" w:themeColor="text1"/>
          <w:szCs w:val="18"/>
        </w:rPr>
        <w:t xml:space="preserve"> aanslagen zelf heeft geïnitieerd en aangestuurd. Er zijn wel steeds meer aanwijzingen dat het ISIS-leiderschap betrokken is bij of in ieder geval op </w:t>
      </w:r>
      <w:r>
        <w:rPr>
          <w:color w:val="000000" w:themeColor="text1"/>
          <w:szCs w:val="18"/>
        </w:rPr>
        <w:t xml:space="preserve">de hoogte is van enkele van de </w:t>
      </w:r>
      <w:r w:rsidRPr="00790A9F">
        <w:rPr>
          <w:color w:val="000000" w:themeColor="text1"/>
          <w:szCs w:val="18"/>
        </w:rPr>
        <w:t xml:space="preserve">plannen om aanslagen in het Westen te plegen. ISIS poogt geregeld de aanslagen propagandistisch uit te buiten door te stellen dat de aanslagplegers in het Westen in actie zijn gekomen omdat de groep daartoe heeft opgeroepen. Westerse leden van ISIS zijn betrokken bij aanslagplannen tegen het Westen. Vanuit Syrië rekruteren zij online sympathisanten, sturen </w:t>
      </w:r>
      <w:r w:rsidRPr="007941AB">
        <w:rPr>
          <w:color w:val="000000" w:themeColor="text1"/>
          <w:szCs w:val="18"/>
        </w:rPr>
        <w:t>zij (potentiële) aanslagplegers</w:t>
      </w:r>
      <w:r w:rsidRPr="00790A9F">
        <w:rPr>
          <w:color w:val="000000" w:themeColor="text1"/>
          <w:szCs w:val="18"/>
        </w:rPr>
        <w:t xml:space="preserve"> in het Westen aan en voorzien hen van doelwitinformatie. </w:t>
      </w:r>
    </w:p>
    <w:p w:rsidRPr="00790A9F" w:rsidR="007E4997" w:rsidP="007E4997" w:rsidRDefault="007E4997">
      <w:pPr>
        <w:rPr>
          <w:color w:val="000000" w:themeColor="text1"/>
          <w:szCs w:val="18"/>
        </w:rPr>
      </w:pPr>
    </w:p>
    <w:p w:rsidRPr="00790A9F" w:rsidR="007E4997" w:rsidP="007E4997" w:rsidRDefault="007E4997">
      <w:pPr>
        <w:rPr>
          <w:b/>
          <w:bCs/>
          <w:color w:val="000000" w:themeColor="text1"/>
          <w:szCs w:val="18"/>
        </w:rPr>
      </w:pPr>
      <w:r w:rsidRPr="00790A9F">
        <w:rPr>
          <w:b/>
          <w:bCs/>
          <w:color w:val="000000" w:themeColor="text1"/>
          <w:szCs w:val="18"/>
        </w:rPr>
        <w:t>Jihadistische dreiging tegen Nederland</w:t>
      </w:r>
    </w:p>
    <w:p w:rsidRPr="00790A9F" w:rsidR="007E4997" w:rsidP="007E4997" w:rsidRDefault="007E4997">
      <w:pPr>
        <w:rPr>
          <w:color w:val="000000" w:themeColor="text1"/>
          <w:szCs w:val="18"/>
        </w:rPr>
      </w:pPr>
      <w:r w:rsidRPr="00790A9F">
        <w:rPr>
          <w:color w:val="000000" w:themeColor="text1"/>
          <w:szCs w:val="18"/>
        </w:rPr>
        <w:t xml:space="preserve">Het conflict in Syrië en Irak blijft een voorname bron van dreiging voor Nederland. Ondanks pogingen van de overheid om uitreizen te beletten, vinden er nog steeds nieuwe uitreizen plaats. Gemiddeld gaat het om ongeveer </w:t>
      </w:r>
      <w:r>
        <w:rPr>
          <w:color w:val="000000" w:themeColor="text1"/>
          <w:szCs w:val="18"/>
        </w:rPr>
        <w:t>5</w:t>
      </w:r>
      <w:r w:rsidRPr="00790A9F">
        <w:rPr>
          <w:color w:val="000000" w:themeColor="text1"/>
          <w:szCs w:val="18"/>
        </w:rPr>
        <w:t xml:space="preserve"> personen per maand.</w:t>
      </w:r>
      <w:r>
        <w:rPr>
          <w:color w:val="000000" w:themeColor="text1"/>
          <w:szCs w:val="18"/>
        </w:rPr>
        <w:t xml:space="preserve"> Tot</w:t>
      </w:r>
      <w:r w:rsidRPr="00790A9F">
        <w:rPr>
          <w:color w:val="000000" w:themeColor="text1"/>
          <w:szCs w:val="18"/>
        </w:rPr>
        <w:t xml:space="preserve"> 1 </w:t>
      </w:r>
      <w:r>
        <w:rPr>
          <w:color w:val="000000" w:themeColor="text1"/>
          <w:szCs w:val="18"/>
        </w:rPr>
        <w:t>november</w:t>
      </w:r>
      <w:r w:rsidRPr="00790A9F">
        <w:rPr>
          <w:color w:val="000000" w:themeColor="text1"/>
          <w:szCs w:val="18"/>
        </w:rPr>
        <w:t xml:space="preserve"> 2015 zijn er vanuit Nederland in totaal circa 220 personen vertrokken. Het aantal teru</w:t>
      </w:r>
      <w:r>
        <w:rPr>
          <w:color w:val="000000" w:themeColor="text1"/>
          <w:szCs w:val="18"/>
        </w:rPr>
        <w:t>gkeerders staat op ongeveer 40.</w:t>
      </w:r>
      <w:r w:rsidRPr="00790A9F">
        <w:rPr>
          <w:color w:val="000000" w:themeColor="text1"/>
          <w:szCs w:val="18"/>
        </w:rPr>
        <w:t xml:space="preserve"> Het aantal uit Nederland afkomstige gesneuvelden bij de strijd in Syrië en Irak is zeer waarschijnlijk 4</w:t>
      </w:r>
      <w:r>
        <w:rPr>
          <w:color w:val="000000" w:themeColor="text1"/>
          <w:szCs w:val="18"/>
        </w:rPr>
        <w:t>2</w:t>
      </w:r>
      <w:r w:rsidRPr="00790A9F">
        <w:rPr>
          <w:color w:val="000000" w:themeColor="text1"/>
          <w:szCs w:val="18"/>
        </w:rPr>
        <w:t xml:space="preserve">, </w:t>
      </w:r>
      <w:r>
        <w:rPr>
          <w:color w:val="000000" w:themeColor="text1"/>
          <w:szCs w:val="18"/>
        </w:rPr>
        <w:t>uitsluitend</w:t>
      </w:r>
      <w:r w:rsidRPr="00790A9F">
        <w:rPr>
          <w:color w:val="000000" w:themeColor="text1"/>
          <w:szCs w:val="18"/>
        </w:rPr>
        <w:t xml:space="preserve"> man</w:t>
      </w:r>
      <w:r>
        <w:rPr>
          <w:color w:val="000000" w:themeColor="text1"/>
          <w:szCs w:val="18"/>
        </w:rPr>
        <w:t>nen</w:t>
      </w:r>
      <w:r w:rsidRPr="00790A9F">
        <w:rPr>
          <w:color w:val="000000" w:themeColor="text1"/>
          <w:szCs w:val="18"/>
        </w:rPr>
        <w:t xml:space="preserve">. Het aantal personen met jihadistische intenties in Syrië en Irak is </w:t>
      </w:r>
      <w:r w:rsidRPr="007941AB">
        <w:rPr>
          <w:color w:val="000000" w:themeColor="text1"/>
          <w:szCs w:val="18"/>
        </w:rPr>
        <w:t>rond de</w:t>
      </w:r>
      <w:r>
        <w:rPr>
          <w:color w:val="000000" w:themeColor="text1"/>
          <w:szCs w:val="18"/>
        </w:rPr>
        <w:t xml:space="preserve"> 140</w:t>
      </w:r>
      <w:r w:rsidRPr="00790A9F">
        <w:rPr>
          <w:color w:val="000000" w:themeColor="text1"/>
          <w:szCs w:val="18"/>
        </w:rPr>
        <w:t xml:space="preserve">. Door het overlijden van mannen in het strijdgebied neemt het aandeel vrouwen in de totale uit Nederland afkomstige uitreizigerspopulatie toe. </w:t>
      </w:r>
      <w:r w:rsidRPr="00790A9F">
        <w:rPr>
          <w:color w:val="000000" w:themeColor="text1"/>
        </w:rPr>
        <w:t xml:space="preserve">Vrouwen nemen vooralsnog niet actief deel aan de strijd aan het front, maar worden wel getraind in het gebruik van wapens. Zij voeren andere taken uit ten behoeve van ISIS, zoals online rekrutering. </w:t>
      </w:r>
      <w:r w:rsidRPr="00790A9F">
        <w:rPr>
          <w:color w:val="000000" w:themeColor="text1"/>
          <w:szCs w:val="18"/>
        </w:rPr>
        <w:t xml:space="preserve">Onder de gesneuvelden bevinden zich vooral leden van ISIS, die onder meer bij bombardementen van de anti-ISIS coalitie om het leven zijn gekomen. Turkije is nog steeds het enige transitland van waaruit uitreizigers Syrië en Irak bereiken. </w:t>
      </w:r>
    </w:p>
    <w:p w:rsidRPr="00790A9F" w:rsidR="007E4997" w:rsidP="007E4997" w:rsidRDefault="007E4997">
      <w:pPr>
        <w:rPr>
          <w:color w:val="000000" w:themeColor="text1"/>
          <w:szCs w:val="18"/>
        </w:rPr>
      </w:pPr>
    </w:p>
    <w:p w:rsidRPr="00790A9F" w:rsidR="007E4997" w:rsidP="007E4997" w:rsidRDefault="007E4997">
      <w:pPr>
        <w:rPr>
          <w:color w:val="000000" w:themeColor="text1"/>
          <w:szCs w:val="18"/>
        </w:rPr>
      </w:pPr>
      <w:r w:rsidRPr="00790A9F">
        <w:rPr>
          <w:color w:val="000000" w:themeColor="text1"/>
          <w:szCs w:val="18"/>
        </w:rPr>
        <w:t>Een groeiend aantal Nederlanders in Syrië en Irak weet promotie te maken binnen de jihadistische groepen waarbij zij zich hebben aangesloten</w:t>
      </w:r>
      <w:r>
        <w:rPr>
          <w:color w:val="000000" w:themeColor="text1"/>
          <w:szCs w:val="18"/>
        </w:rPr>
        <w:t xml:space="preserve">. </w:t>
      </w:r>
      <w:r w:rsidRPr="00790A9F">
        <w:rPr>
          <w:color w:val="000000" w:themeColor="text1"/>
          <w:szCs w:val="18"/>
        </w:rPr>
        <w:t xml:space="preserve">Enkele Nederlanders hebben zich daar aangesloten bij subgroepen van ISIS die gericht zijn op het plegen van aanslagen in het Westen. De aanwezigheid van Nederlanders bij dergelijke </w:t>
      </w:r>
      <w:r>
        <w:rPr>
          <w:color w:val="000000" w:themeColor="text1"/>
          <w:szCs w:val="18"/>
        </w:rPr>
        <w:t>subgroepen</w:t>
      </w:r>
      <w:r w:rsidRPr="00790A9F">
        <w:rPr>
          <w:color w:val="000000" w:themeColor="text1"/>
          <w:szCs w:val="18"/>
        </w:rPr>
        <w:t xml:space="preserve"> werkt dreigingsverhogend</w:t>
      </w:r>
      <w:r>
        <w:rPr>
          <w:color w:val="000000" w:themeColor="text1"/>
          <w:szCs w:val="18"/>
        </w:rPr>
        <w:t>.</w:t>
      </w:r>
      <w:r w:rsidRPr="001B2B8D">
        <w:rPr>
          <w:color w:val="000000" w:themeColor="text1"/>
          <w:szCs w:val="18"/>
        </w:rPr>
        <w:t xml:space="preserve"> </w:t>
      </w:r>
      <w:r w:rsidRPr="008A0524">
        <w:rPr>
          <w:color w:val="000000" w:themeColor="text1"/>
          <w:szCs w:val="18"/>
        </w:rPr>
        <w:t>Verder spelen enkele Nederlanders een prominente rol in de propaganda van ISIS en Jabhat al-Nusra</w:t>
      </w:r>
      <w:r w:rsidRPr="007941AB">
        <w:rPr>
          <w:color w:val="000000" w:themeColor="text1"/>
          <w:szCs w:val="18"/>
        </w:rPr>
        <w:t xml:space="preserve"> of hebben deze rol gespeeld.</w:t>
      </w:r>
      <w:r w:rsidRPr="00790A9F">
        <w:rPr>
          <w:color w:val="000000" w:themeColor="text1"/>
          <w:szCs w:val="18"/>
        </w:rPr>
        <w:t xml:space="preserve"> </w:t>
      </w:r>
    </w:p>
    <w:p w:rsidRPr="00790A9F" w:rsidR="007E4997" w:rsidP="007E4997" w:rsidRDefault="007E4997">
      <w:pPr>
        <w:rPr>
          <w:color w:val="000000" w:themeColor="text1"/>
          <w:szCs w:val="18"/>
        </w:rPr>
      </w:pPr>
    </w:p>
    <w:p w:rsidRPr="00790A9F" w:rsidR="007E4997" w:rsidP="007E4997" w:rsidRDefault="007E4997">
      <w:pPr>
        <w:rPr>
          <w:color w:val="000000" w:themeColor="text1"/>
          <w:szCs w:val="18"/>
        </w:rPr>
      </w:pPr>
      <w:r w:rsidRPr="00790A9F">
        <w:rPr>
          <w:color w:val="000000" w:themeColor="text1"/>
          <w:szCs w:val="18"/>
        </w:rPr>
        <w:t xml:space="preserve">Verontrustend was de uitreis </w:t>
      </w:r>
      <w:r>
        <w:rPr>
          <w:color w:val="000000" w:themeColor="text1"/>
          <w:szCs w:val="18"/>
        </w:rPr>
        <w:t xml:space="preserve">in augustus </w:t>
      </w:r>
      <w:r w:rsidRPr="00790A9F">
        <w:rPr>
          <w:color w:val="000000" w:themeColor="text1"/>
          <w:szCs w:val="18"/>
        </w:rPr>
        <w:t>van de Nederlandse militair naar Syrië/Irak</w:t>
      </w:r>
      <w:r>
        <w:rPr>
          <w:color w:val="000000" w:themeColor="text1"/>
          <w:szCs w:val="18"/>
        </w:rPr>
        <w:t>,</w:t>
      </w:r>
      <w:r w:rsidRPr="00790A9F">
        <w:rPr>
          <w:color w:val="000000" w:themeColor="text1"/>
          <w:szCs w:val="18"/>
        </w:rPr>
        <w:t xml:space="preserve"> </w:t>
      </w:r>
      <w:r>
        <w:rPr>
          <w:color w:val="000000" w:themeColor="text1"/>
          <w:szCs w:val="18"/>
        </w:rPr>
        <w:t>waar hij</w:t>
      </w:r>
      <w:r w:rsidRPr="00790A9F">
        <w:rPr>
          <w:color w:val="000000" w:themeColor="text1"/>
          <w:szCs w:val="18"/>
        </w:rPr>
        <w:t xml:space="preserve"> zich waarschijnlijk heeft aangesloten bij ISIS. Het is voor het eerst dat een actief dienende Nederlandse militair als jihadstrijder uitreist. Defensie onderzoekt nog wat de veiligheidsimplicaties zijn van zijn uitreis en </w:t>
      </w:r>
      <w:r>
        <w:rPr>
          <w:color w:val="000000" w:themeColor="text1"/>
          <w:szCs w:val="18"/>
        </w:rPr>
        <w:t xml:space="preserve">heeft </w:t>
      </w:r>
      <w:r w:rsidRPr="00790A9F">
        <w:rPr>
          <w:color w:val="000000" w:themeColor="text1"/>
          <w:szCs w:val="18"/>
        </w:rPr>
        <w:t>maatregelen</w:t>
      </w:r>
      <w:r>
        <w:rPr>
          <w:color w:val="000000" w:themeColor="text1"/>
          <w:szCs w:val="18"/>
        </w:rPr>
        <w:t xml:space="preserve"> genomen om risico’s te reduceren</w:t>
      </w:r>
      <w:r w:rsidRPr="00790A9F">
        <w:rPr>
          <w:color w:val="000000" w:themeColor="text1"/>
          <w:szCs w:val="18"/>
        </w:rPr>
        <w:t>. In reactie op het uitreizen van de Nederlandse militair riep de bij ISIS aangesloten Nederlandse ex-militair Yilmaz moslims in westerse krijgsmachten op hun voorbeeld te volgen.</w:t>
      </w:r>
    </w:p>
    <w:p w:rsidRPr="00790A9F" w:rsidR="007E4997" w:rsidP="007E4997" w:rsidRDefault="007E4997">
      <w:pPr>
        <w:rPr>
          <w:color w:val="000000" w:themeColor="text1"/>
          <w:szCs w:val="18"/>
        </w:rPr>
      </w:pPr>
    </w:p>
    <w:p w:rsidRPr="00790A9F" w:rsidR="007E4997" w:rsidP="007E4997" w:rsidRDefault="007E4997">
      <w:pPr>
        <w:rPr>
          <w:color w:val="000000" w:themeColor="text1"/>
          <w:szCs w:val="18"/>
        </w:rPr>
      </w:pPr>
      <w:r w:rsidRPr="00790A9F">
        <w:rPr>
          <w:color w:val="000000" w:themeColor="text1"/>
          <w:szCs w:val="18"/>
        </w:rPr>
        <w:lastRenderedPageBreak/>
        <w:t>Van jihadistische terugkeerders gaat in potentie een dreiging uit. Er is echter vastgesteld dat van de meeste terugkeerders in de huidige groep geen geweldsdreiging uit gaat. Het betreft hier vaak personen die teleurgesteld zijn door hun ervaringen in de strijdgebieden. In de eerste helft van 2015 waren er overigens maar twee terugkeerders</w:t>
      </w:r>
      <w:r>
        <w:rPr>
          <w:color w:val="000000" w:themeColor="text1"/>
          <w:szCs w:val="18"/>
        </w:rPr>
        <w:t>. W</w:t>
      </w:r>
      <w:r w:rsidRPr="00790A9F">
        <w:rPr>
          <w:color w:val="000000" w:themeColor="text1"/>
          <w:szCs w:val="18"/>
        </w:rPr>
        <w:t xml:space="preserve">aarschijnlijk </w:t>
      </w:r>
      <w:r>
        <w:rPr>
          <w:color w:val="000000" w:themeColor="text1"/>
          <w:szCs w:val="18"/>
        </w:rPr>
        <w:t xml:space="preserve">is dit getal zo laag </w:t>
      </w:r>
      <w:r w:rsidRPr="00790A9F">
        <w:rPr>
          <w:color w:val="000000" w:themeColor="text1"/>
          <w:szCs w:val="18"/>
        </w:rPr>
        <w:t xml:space="preserve">omdat het moeilijk is om toestemming te krijgen het </w:t>
      </w:r>
      <w:r w:rsidRPr="008A0524">
        <w:rPr>
          <w:color w:val="000000" w:themeColor="text1"/>
          <w:szCs w:val="18"/>
        </w:rPr>
        <w:t>‘kalifaat’</w:t>
      </w:r>
      <w:r w:rsidRPr="00790A9F">
        <w:rPr>
          <w:color w:val="000000" w:themeColor="text1"/>
          <w:szCs w:val="18"/>
        </w:rPr>
        <w:t xml:space="preserve"> te verlaten en omdat strafrechtelijke vervolging in het thuisland afschrikwekkend werkt. De dreiging komt niet uitsluitend van uitreizigers en terugkeerders. Tegenover de kleine groep maandelijkse uitreizigers staat een groep die wel zou willen uitreizen en die, indien dit verhinderd wordt, een potentiële gewe</w:t>
      </w:r>
      <w:r>
        <w:rPr>
          <w:color w:val="000000" w:themeColor="text1"/>
          <w:szCs w:val="18"/>
        </w:rPr>
        <w:t xml:space="preserve">ldsdreiging zou kunnen vormen. </w:t>
      </w:r>
      <w:r w:rsidRPr="00790A9F">
        <w:rPr>
          <w:color w:val="000000" w:themeColor="text1"/>
        </w:rPr>
        <w:t>Verder zijn aanslagen door ISIS-sympathisanten, zoals de afgelopen periode in andere landen gezien, ook in Nederland mogelijk. Dergelijke aanslagen kunnen worden geïnspireerd door oproepen van en contacten met strijders die in Syrië verblijven.</w:t>
      </w:r>
    </w:p>
    <w:p w:rsidRPr="00790A9F" w:rsidR="007E4997" w:rsidP="007E4997" w:rsidRDefault="007E4997">
      <w:pPr>
        <w:rPr>
          <w:color w:val="000000" w:themeColor="text1"/>
          <w:szCs w:val="18"/>
        </w:rPr>
      </w:pPr>
    </w:p>
    <w:p w:rsidRPr="00790A9F" w:rsidR="007E4997" w:rsidP="007E4997" w:rsidRDefault="007E4997">
      <w:pPr>
        <w:rPr>
          <w:color w:val="000000" w:themeColor="text1"/>
        </w:rPr>
      </w:pPr>
      <w:r w:rsidRPr="00790A9F">
        <w:rPr>
          <w:color w:val="000000" w:themeColor="text1"/>
          <w:szCs w:val="18"/>
        </w:rPr>
        <w:t xml:space="preserve">Hoewel er een geweldsintentie bestaat bij enkele jihadisten in Nederland, is de zichtbaarheid van de jihadistische beweging in Nederland het laatste jaar sterk afgenomen. </w:t>
      </w:r>
      <w:r w:rsidRPr="00790A9F">
        <w:rPr>
          <w:color w:val="000000" w:themeColor="text1"/>
        </w:rPr>
        <w:t>Een jaar na de beruchte pro-ISIS</w:t>
      </w:r>
      <w:r>
        <w:rPr>
          <w:color w:val="000000" w:themeColor="text1"/>
        </w:rPr>
        <w:t xml:space="preserve"> </w:t>
      </w:r>
      <w:r w:rsidRPr="00790A9F">
        <w:rPr>
          <w:color w:val="000000" w:themeColor="text1"/>
        </w:rPr>
        <w:t xml:space="preserve">demonstraties </w:t>
      </w:r>
      <w:r>
        <w:rPr>
          <w:color w:val="000000" w:themeColor="text1"/>
        </w:rPr>
        <w:t xml:space="preserve">in Den Haag en Amsterdam </w:t>
      </w:r>
      <w:r w:rsidRPr="00790A9F">
        <w:rPr>
          <w:color w:val="000000" w:themeColor="text1"/>
        </w:rPr>
        <w:t>is dan ook geen sprake meer van openlijke jihadistische manifestaties in Nederland</w:t>
      </w:r>
      <w:r w:rsidRPr="007941AB">
        <w:rPr>
          <w:color w:val="000000" w:themeColor="text1"/>
        </w:rPr>
        <w:t xml:space="preserve">. De oorzaak kan gezocht worden in </w:t>
      </w:r>
      <w:r>
        <w:rPr>
          <w:color w:val="000000" w:themeColor="text1"/>
        </w:rPr>
        <w:t xml:space="preserve">de </w:t>
      </w:r>
      <w:r w:rsidRPr="007941AB">
        <w:rPr>
          <w:color w:val="000000" w:themeColor="text1"/>
        </w:rPr>
        <w:t>afwezigheid (door onder andere uitreis of detentie) van charismatische initiatiefnemers en mogelijk toegenomen veiligheidsbewustzijn in het licht van een als repressief gepercipieerd klimaat. Dat ook de online aandacht voor gedetineerde</w:t>
      </w:r>
      <w:r>
        <w:rPr>
          <w:color w:val="000000" w:themeColor="text1"/>
        </w:rPr>
        <w:t xml:space="preserve"> jihadisten</w:t>
      </w:r>
      <w:r w:rsidRPr="007941AB">
        <w:rPr>
          <w:color w:val="000000" w:themeColor="text1"/>
        </w:rPr>
        <w:t xml:space="preserve"> lijkt af te nemen, wijst tevens op een gebrek aan organisatiecapaciteit, leiderschap en toegenomen voorzichtigheid. </w:t>
      </w:r>
      <w:r w:rsidRPr="007941AB">
        <w:rPr>
          <w:color w:val="000000" w:themeColor="text1"/>
          <w:szCs w:val="18"/>
        </w:rPr>
        <w:t xml:space="preserve">De komende tijd zal de rechter uitspraak doen in een aantal terrorisme gerelateerde zaken. </w:t>
      </w:r>
    </w:p>
    <w:p w:rsidRPr="00790A9F" w:rsidR="007E4997" w:rsidP="007E4997" w:rsidRDefault="007E4997">
      <w:pPr>
        <w:rPr>
          <w:color w:val="000000" w:themeColor="text1"/>
          <w:szCs w:val="18"/>
          <w:u w:val="single"/>
        </w:rPr>
      </w:pPr>
    </w:p>
    <w:p w:rsidR="007E4997" w:rsidP="007E4997" w:rsidRDefault="007E4997">
      <w:pPr>
        <w:rPr>
          <w:rFonts w:cs="Verdana"/>
          <w:color w:val="000000" w:themeColor="text1"/>
          <w:szCs w:val="18"/>
        </w:rPr>
      </w:pPr>
      <w:r w:rsidRPr="00790A9F">
        <w:rPr>
          <w:color w:val="000000" w:themeColor="text1"/>
        </w:rPr>
        <w:t xml:space="preserve">De afgelopen periode zijn vele tienduizenden vluchtelingen ongecontroleerd de Europese Schengenzone binnengekomen. Hoewel het bij de huidige vluchtelingencrisis primair gaat om burgers in nood uit Syrië en Eritrea, zijn hier ook veiligheidsrisico’s aan verbonden. </w:t>
      </w:r>
      <w:r>
        <w:rPr>
          <w:color w:val="000000" w:themeColor="text1"/>
        </w:rPr>
        <w:t>Ondanks dat in Nederland alle asielzoekers worden gescreend, valt niet uit te sluiten dat j</w:t>
      </w:r>
      <w:r w:rsidRPr="00790A9F">
        <w:rPr>
          <w:color w:val="000000" w:themeColor="text1"/>
        </w:rPr>
        <w:t xml:space="preserve">ihadisten of leden van jihadistische organisaties zich </w:t>
      </w:r>
      <w:r>
        <w:rPr>
          <w:color w:val="000000" w:themeColor="text1"/>
        </w:rPr>
        <w:t xml:space="preserve">kunnen </w:t>
      </w:r>
      <w:r w:rsidRPr="00790A9F">
        <w:rPr>
          <w:color w:val="000000" w:themeColor="text1"/>
        </w:rPr>
        <w:t xml:space="preserve">mengen onder migratiestromen en op die manier onopgemerkt en illegaal, </w:t>
      </w:r>
      <w:r>
        <w:rPr>
          <w:color w:val="000000" w:themeColor="text1"/>
        </w:rPr>
        <w:t>Nederland</w:t>
      </w:r>
      <w:r w:rsidRPr="00790A9F">
        <w:rPr>
          <w:color w:val="000000" w:themeColor="text1"/>
        </w:rPr>
        <w:t xml:space="preserve"> binnenkomen. </w:t>
      </w:r>
      <w:r w:rsidRPr="005B158F">
        <w:rPr>
          <w:color w:val="000000" w:themeColor="text1"/>
        </w:rPr>
        <w:t>Zowel de infiltratie van jihadisten in de bekende reisroutes van migranten naar Europa als het misbruik van de asielprocedure brengt, vanuit het oogpunt van de terrorist, echter risico</w:t>
      </w:r>
      <w:r>
        <w:rPr>
          <w:color w:val="000000" w:themeColor="text1"/>
        </w:rPr>
        <w:t>’</w:t>
      </w:r>
      <w:r w:rsidRPr="005B158F">
        <w:rPr>
          <w:color w:val="000000" w:themeColor="text1"/>
        </w:rPr>
        <w:t xml:space="preserve">s </w:t>
      </w:r>
      <w:r>
        <w:rPr>
          <w:color w:val="000000" w:themeColor="text1"/>
        </w:rPr>
        <w:t xml:space="preserve">van onderkenning </w:t>
      </w:r>
      <w:r w:rsidRPr="005B158F">
        <w:rPr>
          <w:color w:val="000000" w:themeColor="text1"/>
        </w:rPr>
        <w:t xml:space="preserve">met zich mee. Daardoor is het onwaarschijnlijk dat deze </w:t>
      </w:r>
      <w:r>
        <w:rPr>
          <w:color w:val="000000" w:themeColor="text1"/>
        </w:rPr>
        <w:t>kanalen</w:t>
      </w:r>
      <w:r w:rsidRPr="005B158F">
        <w:rPr>
          <w:color w:val="000000" w:themeColor="text1"/>
        </w:rPr>
        <w:t xml:space="preserve"> </w:t>
      </w:r>
      <w:r>
        <w:rPr>
          <w:color w:val="000000" w:themeColor="text1"/>
        </w:rPr>
        <w:t>veelvuldig door jihadisten worden</w:t>
      </w:r>
      <w:r w:rsidRPr="005B158F">
        <w:rPr>
          <w:color w:val="000000" w:themeColor="text1"/>
        </w:rPr>
        <w:t xml:space="preserve"> </w:t>
      </w:r>
      <w:r>
        <w:rPr>
          <w:color w:val="000000" w:themeColor="text1"/>
        </w:rPr>
        <w:t>gebruikt</w:t>
      </w:r>
      <w:r w:rsidRPr="005B158F">
        <w:rPr>
          <w:color w:val="000000" w:themeColor="text1"/>
        </w:rPr>
        <w:t>.</w:t>
      </w:r>
      <w:r w:rsidRPr="00790A9F">
        <w:rPr>
          <w:color w:val="000000" w:themeColor="text1"/>
        </w:rPr>
        <w:t xml:space="preserve"> E</w:t>
      </w:r>
      <w:r w:rsidRPr="00790A9F">
        <w:rPr>
          <w:rFonts w:cs="Verdana"/>
          <w:color w:val="000000" w:themeColor="text1"/>
          <w:szCs w:val="18"/>
        </w:rPr>
        <w:t xml:space="preserve">uropese veiligheidsdiensten zijn </w:t>
      </w:r>
      <w:r>
        <w:rPr>
          <w:rFonts w:cs="Verdana"/>
          <w:color w:val="000000" w:themeColor="text1"/>
          <w:szCs w:val="18"/>
        </w:rPr>
        <w:t xml:space="preserve">niettemin </w:t>
      </w:r>
      <w:r w:rsidRPr="00790A9F">
        <w:rPr>
          <w:rFonts w:cs="Verdana"/>
          <w:color w:val="000000" w:themeColor="text1"/>
          <w:szCs w:val="18"/>
        </w:rPr>
        <w:t xml:space="preserve">alert op deze mogelijkheid. Ondanks </w:t>
      </w:r>
      <w:r>
        <w:rPr>
          <w:rFonts w:cs="Verdana"/>
          <w:color w:val="000000" w:themeColor="text1"/>
          <w:szCs w:val="18"/>
        </w:rPr>
        <w:t xml:space="preserve">een enkel zorgelijk signaal </w:t>
      </w:r>
      <w:r w:rsidRPr="00790A9F">
        <w:rPr>
          <w:rFonts w:cs="Verdana"/>
          <w:color w:val="000000" w:themeColor="text1"/>
          <w:szCs w:val="18"/>
        </w:rPr>
        <w:t xml:space="preserve"> dat jihadistische groepen de intentie zouden hebben om gebruik te maken van de vluchtelingenstroom met het oogmerk aanslagen te plegen, zijn er geen bevestigde gevallen van jihadisten die vanuit het Midden-Oosten of Noord-Afrika als operatives (dat wil zeggen handlangers of uitvoerders) via de vluchtelingenstroom naar Europa worden gestuurd. </w:t>
      </w:r>
    </w:p>
    <w:p w:rsidR="007E4997" w:rsidP="007E4997" w:rsidRDefault="007E4997">
      <w:pPr>
        <w:rPr>
          <w:rFonts w:cs="Verdana"/>
          <w:color w:val="000000" w:themeColor="text1"/>
          <w:szCs w:val="18"/>
        </w:rPr>
      </w:pPr>
    </w:p>
    <w:p w:rsidRPr="00790A9F" w:rsidR="007E4997" w:rsidP="007E4997" w:rsidRDefault="007E4997">
      <w:pPr>
        <w:rPr>
          <w:rFonts w:cs="Verdana"/>
          <w:color w:val="000000" w:themeColor="text1"/>
          <w:szCs w:val="18"/>
        </w:rPr>
      </w:pPr>
      <w:r>
        <w:rPr>
          <w:rFonts w:cs="Verdana"/>
          <w:color w:val="000000" w:themeColor="text1"/>
          <w:szCs w:val="18"/>
        </w:rPr>
        <w:t xml:space="preserve">Er </w:t>
      </w:r>
      <w:r>
        <w:rPr>
          <w:szCs w:val="18"/>
        </w:rPr>
        <w:t xml:space="preserve">kunnen wel </w:t>
      </w:r>
      <w:r w:rsidRPr="00822817">
        <w:rPr>
          <w:szCs w:val="18"/>
        </w:rPr>
        <w:t xml:space="preserve">vraagtekens worden geplaatst bij de huidige </w:t>
      </w:r>
      <w:r>
        <w:rPr>
          <w:szCs w:val="18"/>
        </w:rPr>
        <w:t xml:space="preserve">mogelijkheden van immigratie- en veiligheidsdiensten </w:t>
      </w:r>
      <w:r w:rsidRPr="00822817">
        <w:rPr>
          <w:szCs w:val="18"/>
        </w:rPr>
        <w:t xml:space="preserve">in Europa om goed zicht te krijgen op de vluchtelingenstroom. Door de grote toestroom in de Schengenzone is het internationaal niet mogelijk alle personen nauwkeurig te </w:t>
      </w:r>
      <w:r>
        <w:rPr>
          <w:szCs w:val="18"/>
        </w:rPr>
        <w:t xml:space="preserve">identificeren en te </w:t>
      </w:r>
      <w:r w:rsidRPr="00822817">
        <w:rPr>
          <w:szCs w:val="18"/>
        </w:rPr>
        <w:t>screenen</w:t>
      </w:r>
      <w:r>
        <w:rPr>
          <w:szCs w:val="18"/>
        </w:rPr>
        <w:t>.</w:t>
      </w:r>
      <w:r w:rsidRPr="00B03F9D">
        <w:rPr>
          <w:szCs w:val="18"/>
        </w:rPr>
        <w:t xml:space="preserve"> </w:t>
      </w:r>
      <w:r>
        <w:rPr>
          <w:szCs w:val="18"/>
        </w:rPr>
        <w:t xml:space="preserve">Niet geïdentificeerde en gescreende personen kunnen vervolgens ook Nederland bereiken. </w:t>
      </w:r>
      <w:r w:rsidRPr="00B03F9D">
        <w:rPr>
          <w:szCs w:val="18"/>
        </w:rPr>
        <w:t xml:space="preserve">Deze beperking aan de weerstandskant bemoeilijkt het zicht op eventuele aanwezigheid van jihadisten binnen de vluchtelingenketen en de daadwerkelijke dreiging die </w:t>
      </w:r>
      <w:r>
        <w:rPr>
          <w:szCs w:val="18"/>
        </w:rPr>
        <w:t>zij vormen</w:t>
      </w:r>
      <w:r w:rsidRPr="00B03F9D">
        <w:rPr>
          <w:szCs w:val="18"/>
        </w:rPr>
        <w:t>.</w:t>
      </w:r>
      <w:r>
        <w:rPr>
          <w:szCs w:val="18"/>
        </w:rPr>
        <w:t xml:space="preserve"> </w:t>
      </w:r>
      <w:r>
        <w:rPr>
          <w:color w:val="000000" w:themeColor="text1"/>
          <w:szCs w:val="18"/>
        </w:rPr>
        <w:t>Daarnaast</w:t>
      </w:r>
      <w:r w:rsidRPr="00790A9F">
        <w:rPr>
          <w:color w:val="000000" w:themeColor="text1"/>
          <w:szCs w:val="18"/>
        </w:rPr>
        <w:t xml:space="preserve"> blijft het mogelijk dat bepaalde mensen in asielprocedures incidenteel vatbaar </w:t>
      </w:r>
      <w:r>
        <w:rPr>
          <w:color w:val="000000" w:themeColor="text1"/>
          <w:szCs w:val="18"/>
        </w:rPr>
        <w:t>zullen</w:t>
      </w:r>
      <w:r w:rsidRPr="00790A9F">
        <w:rPr>
          <w:color w:val="000000" w:themeColor="text1"/>
          <w:szCs w:val="18"/>
        </w:rPr>
        <w:t xml:space="preserve"> zijn voor radicalisering. </w:t>
      </w:r>
      <w:r>
        <w:rPr>
          <w:color w:val="000000" w:themeColor="text1"/>
          <w:szCs w:val="18"/>
        </w:rPr>
        <w:t xml:space="preserve">Ten slotte </w:t>
      </w:r>
      <w:r w:rsidRPr="00790A9F">
        <w:rPr>
          <w:color w:val="000000" w:themeColor="text1"/>
          <w:szCs w:val="18"/>
        </w:rPr>
        <w:t xml:space="preserve">zou </w:t>
      </w:r>
      <w:r>
        <w:rPr>
          <w:color w:val="000000" w:themeColor="text1"/>
          <w:szCs w:val="18"/>
        </w:rPr>
        <w:t xml:space="preserve">de </w:t>
      </w:r>
      <w:r w:rsidRPr="00790A9F">
        <w:rPr>
          <w:color w:val="000000" w:themeColor="text1"/>
          <w:szCs w:val="18"/>
        </w:rPr>
        <w:t>mensensmokkel een mogelijke inkomstenbron voor jihadisten kunnen zijn.</w:t>
      </w:r>
    </w:p>
    <w:p w:rsidRPr="00790A9F" w:rsidR="007E4997" w:rsidP="007E4997" w:rsidRDefault="007E4997">
      <w:pPr>
        <w:tabs>
          <w:tab w:val="left" w:pos="7265"/>
        </w:tabs>
        <w:rPr>
          <w:b/>
          <w:bCs/>
          <w:color w:val="000000" w:themeColor="text1"/>
          <w:szCs w:val="18"/>
        </w:rPr>
      </w:pPr>
    </w:p>
    <w:p w:rsidRPr="00790A9F" w:rsidR="007E4997" w:rsidP="007E4997" w:rsidRDefault="007E4997">
      <w:pPr>
        <w:rPr>
          <w:b/>
          <w:bCs/>
          <w:color w:val="000000" w:themeColor="text1"/>
          <w:szCs w:val="18"/>
        </w:rPr>
      </w:pPr>
      <w:r w:rsidRPr="00790A9F">
        <w:rPr>
          <w:b/>
          <w:bCs/>
          <w:color w:val="000000" w:themeColor="text1"/>
          <w:szCs w:val="18"/>
        </w:rPr>
        <w:t>Ontwikkelingen in Syrië en Irak</w:t>
      </w:r>
    </w:p>
    <w:p w:rsidR="007E4997" w:rsidP="007E4997" w:rsidRDefault="007E4997">
      <w:pPr>
        <w:pStyle w:val="Default"/>
        <w:rPr>
          <w:color w:val="000000" w:themeColor="text1"/>
          <w:sz w:val="18"/>
          <w:szCs w:val="18"/>
        </w:rPr>
      </w:pPr>
      <w:r w:rsidRPr="00790A9F">
        <w:rPr>
          <w:color w:val="000000" w:themeColor="text1"/>
          <w:kern w:val="2"/>
          <w:sz w:val="18"/>
          <w:szCs w:val="18"/>
          <w:lang w:eastAsia="ar-SA"/>
        </w:rPr>
        <w:t xml:space="preserve">Het ‘kalifaat’ van ISIS, dat eind juni 2014 werd uitgeroepen, bestaat nu meer dan een jaar. Sinds het uitroepen van dit ‘kalifaat’ hebben verschillende groeperingen in andere delen van de wereld zich bij het </w:t>
      </w:r>
      <w:r>
        <w:rPr>
          <w:color w:val="000000" w:themeColor="text1"/>
          <w:kern w:val="2"/>
          <w:sz w:val="18"/>
          <w:szCs w:val="18"/>
          <w:lang w:eastAsia="ar-SA"/>
        </w:rPr>
        <w:t>‘</w:t>
      </w:r>
      <w:r w:rsidRPr="00790A9F">
        <w:rPr>
          <w:color w:val="000000" w:themeColor="text1"/>
          <w:kern w:val="2"/>
          <w:sz w:val="18"/>
          <w:szCs w:val="18"/>
          <w:lang w:eastAsia="ar-SA"/>
        </w:rPr>
        <w:t>kalifaat</w:t>
      </w:r>
      <w:r>
        <w:rPr>
          <w:color w:val="000000" w:themeColor="text1"/>
          <w:kern w:val="2"/>
          <w:sz w:val="18"/>
          <w:szCs w:val="18"/>
          <w:lang w:eastAsia="ar-SA"/>
        </w:rPr>
        <w:t>’</w:t>
      </w:r>
      <w:r w:rsidRPr="00790A9F">
        <w:rPr>
          <w:color w:val="000000" w:themeColor="text1"/>
          <w:kern w:val="2"/>
          <w:sz w:val="18"/>
          <w:szCs w:val="18"/>
          <w:lang w:eastAsia="ar-SA"/>
        </w:rPr>
        <w:t xml:space="preserve"> van ISIS aangesloten.</w:t>
      </w:r>
      <w:r w:rsidRPr="00790A9F">
        <w:rPr>
          <w:color w:val="000000" w:themeColor="text1"/>
          <w:kern w:val="1"/>
          <w:sz w:val="18"/>
          <w:szCs w:val="18"/>
          <w:lang w:eastAsia="ar-SA"/>
        </w:rPr>
        <w:t xml:space="preserve"> Ook in Irak en Syrië, het kerngebied van het ‘kalifaat’, heeft ISIS stand gehouden. De luchtaanvallen van de anti-ISIS</w:t>
      </w:r>
      <w:r>
        <w:rPr>
          <w:color w:val="000000" w:themeColor="text1"/>
          <w:kern w:val="1"/>
          <w:sz w:val="18"/>
          <w:szCs w:val="18"/>
          <w:lang w:eastAsia="ar-SA"/>
        </w:rPr>
        <w:t xml:space="preserve"> </w:t>
      </w:r>
      <w:r w:rsidRPr="00790A9F">
        <w:rPr>
          <w:color w:val="000000" w:themeColor="text1"/>
          <w:kern w:val="1"/>
          <w:sz w:val="18"/>
          <w:szCs w:val="18"/>
          <w:lang w:eastAsia="ar-SA"/>
        </w:rPr>
        <w:t xml:space="preserve">coalitie sinds het najaar van 2014 treffen de groepering hard en hebben het gevoel van onoverwinnelijkheid bij ISIS </w:t>
      </w:r>
      <w:r w:rsidRPr="004812C7">
        <w:rPr>
          <w:color w:val="000000" w:themeColor="text1"/>
          <w:kern w:val="1"/>
          <w:sz w:val="18"/>
          <w:szCs w:val="18"/>
          <w:lang w:eastAsia="ar-SA"/>
        </w:rPr>
        <w:t>aangetast.</w:t>
      </w:r>
      <w:r>
        <w:rPr>
          <w:color w:val="000000" w:themeColor="text1"/>
          <w:kern w:val="1"/>
          <w:sz w:val="18"/>
          <w:szCs w:val="18"/>
          <w:lang w:eastAsia="ar-SA"/>
        </w:rPr>
        <w:t xml:space="preserve"> </w:t>
      </w:r>
      <w:r w:rsidRPr="004812C7">
        <w:rPr>
          <w:color w:val="000000" w:themeColor="text1"/>
          <w:kern w:val="1"/>
          <w:sz w:val="18"/>
          <w:szCs w:val="18"/>
          <w:lang w:eastAsia="ar-SA"/>
        </w:rPr>
        <w:t>Echter, zij hebben</w:t>
      </w:r>
      <w:r w:rsidRPr="00790A9F">
        <w:rPr>
          <w:color w:val="000000" w:themeColor="text1"/>
          <w:kern w:val="1"/>
          <w:sz w:val="18"/>
          <w:szCs w:val="18"/>
          <w:lang w:eastAsia="ar-SA"/>
        </w:rPr>
        <w:t xml:space="preserve"> de slagkracht van de groep niet wezenlijk </w:t>
      </w:r>
      <w:r>
        <w:rPr>
          <w:color w:val="000000" w:themeColor="text1"/>
          <w:kern w:val="1"/>
          <w:sz w:val="18"/>
          <w:szCs w:val="18"/>
          <w:lang w:eastAsia="ar-SA"/>
        </w:rPr>
        <w:t>verminderd</w:t>
      </w:r>
      <w:r w:rsidRPr="00790A9F">
        <w:rPr>
          <w:color w:val="000000" w:themeColor="text1"/>
          <w:kern w:val="1"/>
          <w:sz w:val="18"/>
          <w:szCs w:val="18"/>
          <w:lang w:eastAsia="ar-SA"/>
        </w:rPr>
        <w:t xml:space="preserve">. Ook het terreinverlies van de groep in beide </w:t>
      </w:r>
      <w:r w:rsidRPr="00324493">
        <w:rPr>
          <w:color w:val="000000" w:themeColor="text1"/>
          <w:kern w:val="1"/>
          <w:sz w:val="18"/>
          <w:szCs w:val="18"/>
          <w:lang w:eastAsia="ar-SA"/>
        </w:rPr>
        <w:t>landen is beperkt</w:t>
      </w:r>
      <w:r w:rsidRPr="00790A9F">
        <w:rPr>
          <w:color w:val="000000" w:themeColor="text1"/>
          <w:kern w:val="1"/>
          <w:sz w:val="18"/>
          <w:szCs w:val="18"/>
          <w:lang w:eastAsia="ar-SA"/>
        </w:rPr>
        <w:t xml:space="preserve"> gebleven. Het zijn vooral de Iraakse en Syrische Koerden geweest die, met luchtsteun van de Verenigde Staten, gebied op ISIS hebben terugveroverd.</w:t>
      </w:r>
      <w:r w:rsidRPr="00790A9F">
        <w:rPr>
          <w:color w:val="000000" w:themeColor="text1"/>
          <w:kern w:val="1"/>
          <w:szCs w:val="18"/>
          <w:lang w:eastAsia="ar-SA"/>
        </w:rPr>
        <w:t xml:space="preserve"> </w:t>
      </w:r>
      <w:r w:rsidRPr="00790A9F">
        <w:rPr>
          <w:color w:val="000000" w:themeColor="text1"/>
          <w:sz w:val="18"/>
          <w:szCs w:val="18"/>
        </w:rPr>
        <w:t xml:space="preserve">De Russische luchtaanvallen in Syrië, die </w:t>
      </w:r>
      <w:r w:rsidRPr="00324493">
        <w:rPr>
          <w:color w:val="000000" w:themeColor="text1"/>
          <w:sz w:val="18"/>
          <w:szCs w:val="18"/>
        </w:rPr>
        <w:t>eind september 2015 van start gingen,</w:t>
      </w:r>
      <w:r w:rsidRPr="00790A9F">
        <w:rPr>
          <w:color w:val="000000" w:themeColor="text1"/>
          <w:sz w:val="18"/>
          <w:szCs w:val="18"/>
        </w:rPr>
        <w:t xml:space="preserve"> zijn formeel gericht tegen jihadistische groepen. Desalniettemin treffen zij vooralsnog vooral de relatief gematigde soennitische strijdgroepen in het noordwesten van het land. Het verder escaleren van de Syrische burgeroorlog zal de tegenstellingen tussen sjiieten en soennieten in Syrië en daarbuiten versterken. Gelet op de hevige emoties bij vele soennieten in het Midden-Oosten kan het </w:t>
      </w:r>
      <w:r>
        <w:rPr>
          <w:color w:val="000000" w:themeColor="text1"/>
          <w:sz w:val="18"/>
          <w:szCs w:val="18"/>
        </w:rPr>
        <w:t xml:space="preserve">Russische </w:t>
      </w:r>
      <w:r w:rsidRPr="00790A9F">
        <w:rPr>
          <w:color w:val="000000" w:themeColor="text1"/>
          <w:sz w:val="18"/>
          <w:szCs w:val="18"/>
        </w:rPr>
        <w:t>optreden mogelijk een nieuwe impuls geven aan de jihadgang naar Syrië.</w:t>
      </w:r>
      <w:r w:rsidRPr="003E0114">
        <w:rPr>
          <w:color w:val="000000" w:themeColor="text1"/>
          <w:sz w:val="18"/>
          <w:szCs w:val="18"/>
        </w:rPr>
        <w:t xml:space="preserve"> </w:t>
      </w:r>
      <w:r w:rsidRPr="00E05087">
        <w:rPr>
          <w:color w:val="auto"/>
          <w:sz w:val="18"/>
          <w:szCs w:val="18"/>
        </w:rPr>
        <w:t xml:space="preserve">De Britse autoriteiten verklaren dat er een ‘aanzienlijke mogelijkheid’ is dat ISIS met een explosief verantwoordelijk zou zijn voor de crash van de Russische </w:t>
      </w:r>
      <w:r w:rsidRPr="00E05087">
        <w:rPr>
          <w:rStyle w:val="st1"/>
          <w:rFonts w:cs="Arial"/>
          <w:color w:val="auto"/>
          <w:sz w:val="18"/>
          <w:szCs w:val="18"/>
        </w:rPr>
        <w:t xml:space="preserve">Airbus 321 Metrojet </w:t>
      </w:r>
      <w:r w:rsidRPr="00E05087">
        <w:rPr>
          <w:color w:val="auto"/>
          <w:sz w:val="18"/>
          <w:szCs w:val="18"/>
        </w:rPr>
        <w:t xml:space="preserve">boven de Sinaï op 31 oktober 2015. Hierbij kwamen 224 mensen om het leven. Indien het Egyptische filiaal van ISIS, Wilayat Sinaï, </w:t>
      </w:r>
      <w:r w:rsidRPr="00B51D80">
        <w:rPr>
          <w:color w:val="auto"/>
          <w:sz w:val="18"/>
          <w:szCs w:val="18"/>
        </w:rPr>
        <w:t>inderdaad verantwoordelijk blijkt te zijn, betekent dit dat naast het Westen nu ook Rusland nadrukkelijk doelwit is geworden van ISIS.</w:t>
      </w:r>
      <w:r w:rsidRPr="00B51D80">
        <w:rPr>
          <w:color w:val="auto"/>
          <w:sz w:val="18"/>
          <w:szCs w:val="18"/>
        </w:rPr>
        <w:tab/>
      </w:r>
    </w:p>
    <w:p w:rsidRPr="00790A9F" w:rsidR="007E4997" w:rsidP="007E4997" w:rsidRDefault="007E4997">
      <w:pPr>
        <w:pStyle w:val="Default"/>
        <w:rPr>
          <w:color w:val="000000" w:themeColor="text1"/>
          <w:sz w:val="18"/>
          <w:szCs w:val="18"/>
        </w:rPr>
      </w:pPr>
    </w:p>
    <w:p w:rsidRPr="00790A9F" w:rsidR="007E4997" w:rsidP="007E4997" w:rsidRDefault="007E4997">
      <w:pPr>
        <w:autoSpaceDE w:val="0"/>
        <w:autoSpaceDN w:val="0"/>
        <w:adjustRightInd w:val="0"/>
        <w:rPr>
          <w:rFonts w:cs="Verdana"/>
          <w:color w:val="000000" w:themeColor="text1"/>
          <w:szCs w:val="18"/>
        </w:rPr>
      </w:pPr>
      <w:r w:rsidRPr="00790A9F">
        <w:rPr>
          <w:rFonts w:cs="Verdana"/>
          <w:color w:val="000000" w:themeColor="text1"/>
          <w:szCs w:val="18"/>
        </w:rPr>
        <w:t>Na de aanslag in het Turkse Suruç in juli 2015, die Turkije toeschrijft aan ISIS</w:t>
      </w:r>
      <w:r>
        <w:rPr>
          <w:rFonts w:cs="Verdana"/>
          <w:color w:val="000000" w:themeColor="text1"/>
          <w:szCs w:val="18"/>
        </w:rPr>
        <w:t xml:space="preserve">, </w:t>
      </w:r>
      <w:r w:rsidRPr="00790A9F">
        <w:rPr>
          <w:rFonts w:cs="Verdana"/>
          <w:color w:val="000000" w:themeColor="text1"/>
          <w:szCs w:val="18"/>
        </w:rPr>
        <w:t xml:space="preserve">kondigde Turkije een offensief aan tegen zowel ISIS als de PKK. Hoewel Turkije in augustus het de Amerikanen toestond luchtacties uit te voeren tegen ISIS vanaf een Turkse luchtmachtbasis en strikter toezag op het tegenhouden van uitreizigers richting Syrië, </w:t>
      </w:r>
      <w:r w:rsidRPr="007941AB">
        <w:rPr>
          <w:rFonts w:cs="Verdana"/>
          <w:color w:val="000000" w:themeColor="text1"/>
          <w:szCs w:val="18"/>
        </w:rPr>
        <w:t xml:space="preserve">was het Turkse beleid ten aanzien van ISIS lange tijd ambivalent. </w:t>
      </w:r>
      <w:r w:rsidRPr="004812C7">
        <w:rPr>
          <w:rFonts w:cs="Verdana"/>
          <w:color w:val="000000" w:themeColor="text1"/>
          <w:szCs w:val="18"/>
        </w:rPr>
        <w:t>Echter, er zijn tekenen</w:t>
      </w:r>
      <w:r>
        <w:rPr>
          <w:rFonts w:cs="Verdana"/>
          <w:color w:val="000000" w:themeColor="text1"/>
          <w:szCs w:val="18"/>
        </w:rPr>
        <w:t xml:space="preserve"> dat </w:t>
      </w:r>
      <w:r w:rsidRPr="007941AB">
        <w:rPr>
          <w:rFonts w:cs="Verdana"/>
          <w:color w:val="000000" w:themeColor="text1"/>
          <w:szCs w:val="18"/>
        </w:rPr>
        <w:t>Turkije na de aanslagen in Suruç en later in oktober in Ankara daadwerkelijk de dreiging vanuit ISIS bestrijd</w:t>
      </w:r>
      <w:r w:rsidRPr="004812C7">
        <w:rPr>
          <w:rFonts w:cs="Verdana"/>
          <w:color w:val="000000" w:themeColor="text1"/>
          <w:szCs w:val="18"/>
        </w:rPr>
        <w:t>t</w:t>
      </w:r>
      <w:r>
        <w:rPr>
          <w:rFonts w:cs="Verdana"/>
          <w:color w:val="000000" w:themeColor="text1"/>
          <w:szCs w:val="18"/>
        </w:rPr>
        <w:t>,</w:t>
      </w:r>
      <w:r w:rsidRPr="007941AB">
        <w:rPr>
          <w:rFonts w:cs="Verdana"/>
          <w:color w:val="000000" w:themeColor="text1"/>
          <w:szCs w:val="18"/>
        </w:rPr>
        <w:t xml:space="preserve"> bijvoorbeeld door actiever op te treden tegen </w:t>
      </w:r>
      <w:r>
        <w:rPr>
          <w:rFonts w:cs="Verdana"/>
          <w:color w:val="000000" w:themeColor="text1"/>
          <w:szCs w:val="18"/>
        </w:rPr>
        <w:t xml:space="preserve">de </w:t>
      </w:r>
      <w:r w:rsidRPr="007941AB">
        <w:rPr>
          <w:rFonts w:cs="Verdana"/>
          <w:color w:val="000000" w:themeColor="text1"/>
          <w:szCs w:val="18"/>
        </w:rPr>
        <w:t>ISIS-presentie in Turkije of door de grens met door ISIS gecontroleerd gebied in Syrië strenger te controleren.</w:t>
      </w:r>
      <w:r w:rsidRPr="00790A9F">
        <w:rPr>
          <w:rFonts w:cs="Verdana"/>
          <w:color w:val="000000" w:themeColor="text1"/>
          <w:szCs w:val="18"/>
        </w:rPr>
        <w:t xml:space="preserve"> </w:t>
      </w:r>
    </w:p>
    <w:p w:rsidRPr="00790A9F" w:rsidR="007E4997" w:rsidP="007E4997" w:rsidRDefault="007E4997">
      <w:pPr>
        <w:suppressAutoHyphens/>
        <w:jc w:val="center"/>
        <w:rPr>
          <w:color w:val="000000" w:themeColor="text1"/>
          <w:kern w:val="1"/>
          <w:szCs w:val="18"/>
          <w:lang w:eastAsia="ar-SA"/>
        </w:rPr>
      </w:pPr>
    </w:p>
    <w:p w:rsidRPr="00790A9F" w:rsidR="007E4997" w:rsidP="007E4997" w:rsidRDefault="007E4997">
      <w:pPr>
        <w:suppressAutoHyphens/>
        <w:rPr>
          <w:color w:val="000000" w:themeColor="text1"/>
          <w:kern w:val="1"/>
          <w:szCs w:val="18"/>
          <w:lang w:eastAsia="ar-SA"/>
        </w:rPr>
      </w:pPr>
      <w:r w:rsidRPr="00790A9F">
        <w:rPr>
          <w:color w:val="000000" w:themeColor="text1"/>
          <w:szCs w:val="18"/>
        </w:rPr>
        <w:t xml:space="preserve">Jabhat al-Nusra </w:t>
      </w:r>
      <w:r w:rsidRPr="00790A9F">
        <w:rPr>
          <w:color w:val="000000" w:themeColor="text1"/>
          <w:kern w:val="1"/>
          <w:szCs w:val="18"/>
          <w:lang w:eastAsia="ar-SA"/>
        </w:rPr>
        <w:t>probeert een gematigd imago aan te nemen door zich onder andere af te zetten tegen de wreedheden van ISIS. Ook benadrukt de groep dat zij op dit moment gericht is op de strijd in Syrië en niet op het plegen van aanslagen in het Westen. Het gematigde gezicht dat de groep graag uitdraagt, leidt tot een zeker draagvlak onder soennitische moslims in Syrië, maar is niets meer dan façadepolitiek. Ja</w:t>
      </w:r>
      <w:r>
        <w:rPr>
          <w:color w:val="000000" w:themeColor="text1"/>
          <w:kern w:val="1"/>
          <w:szCs w:val="18"/>
          <w:lang w:eastAsia="ar-SA"/>
        </w:rPr>
        <w:t>bhat al-Nusra</w:t>
      </w:r>
      <w:r w:rsidRPr="00790A9F">
        <w:rPr>
          <w:color w:val="000000" w:themeColor="text1"/>
          <w:kern w:val="1"/>
          <w:szCs w:val="18"/>
          <w:lang w:eastAsia="ar-SA"/>
        </w:rPr>
        <w:t xml:space="preserve"> heeft namelijk wel degelijk intenties om het Westen te treffen, en kan (met name) terugkeerders inzetten voor aanslagplannen in het Westen. </w:t>
      </w:r>
    </w:p>
    <w:p w:rsidRPr="00790A9F" w:rsidR="007E4997" w:rsidP="007E4997" w:rsidRDefault="007E4997">
      <w:pPr>
        <w:pStyle w:val="Default"/>
        <w:rPr>
          <w:rFonts w:cs="Arial"/>
          <w:color w:val="000000" w:themeColor="text1"/>
          <w:sz w:val="18"/>
          <w:szCs w:val="18"/>
        </w:rPr>
      </w:pPr>
    </w:p>
    <w:p w:rsidRPr="00790A9F" w:rsidR="007E4997" w:rsidP="007E4997" w:rsidRDefault="007E4997">
      <w:pPr>
        <w:pStyle w:val="Default"/>
        <w:rPr>
          <w:color w:val="000000" w:themeColor="text1"/>
          <w:sz w:val="18"/>
          <w:szCs w:val="18"/>
        </w:rPr>
      </w:pPr>
      <w:r w:rsidRPr="00790A9F">
        <w:rPr>
          <w:color w:val="000000" w:themeColor="text1"/>
          <w:sz w:val="18"/>
          <w:szCs w:val="18"/>
        </w:rPr>
        <w:t>De VS hebben in juli 2015 waarschijnlijk bij een gerichte aanval de leider van de aan al Qa’ida verbonden Khorasan-groep gedood. De Khorasan-groep opereert in Syrië en is gericht op het plegen van aanslagen in het Westen. De gedode leider was de belangrijkste planner en organisator in Syrië van aanslagplannen, onder meer gericht op het Westen. Hoewel de dood van de leider van de Khorasan-groep een tegenvaller voor de organisatie betreft, verandert de dreiging vanuit de groepering niet wezenlijk.</w:t>
      </w:r>
    </w:p>
    <w:p w:rsidR="007E4997" w:rsidP="007E4997" w:rsidRDefault="007E4997">
      <w:pPr>
        <w:rPr>
          <w:b/>
          <w:bCs/>
          <w:color w:val="000000" w:themeColor="text1"/>
          <w:szCs w:val="18"/>
          <w:highlight w:val="yellow"/>
        </w:rPr>
      </w:pPr>
    </w:p>
    <w:p w:rsidRPr="00A81836" w:rsidR="007E4997" w:rsidP="007E4997" w:rsidRDefault="007E4997">
      <w:pPr>
        <w:rPr>
          <w:b/>
          <w:bCs/>
          <w:color w:val="000000" w:themeColor="text1"/>
          <w:szCs w:val="18"/>
        </w:rPr>
      </w:pPr>
      <w:r w:rsidRPr="00A81836">
        <w:rPr>
          <w:b/>
          <w:bCs/>
          <w:color w:val="000000" w:themeColor="text1"/>
          <w:szCs w:val="18"/>
        </w:rPr>
        <w:t>Ontwikkelingen conflict ISIS en al Qa’ida</w:t>
      </w:r>
    </w:p>
    <w:p w:rsidRPr="00790A9F" w:rsidR="007E4997" w:rsidP="007E4997" w:rsidRDefault="007E4997">
      <w:pPr>
        <w:rPr>
          <w:color w:val="000000" w:themeColor="text1"/>
          <w:szCs w:val="18"/>
        </w:rPr>
      </w:pPr>
      <w:r w:rsidRPr="00790A9F">
        <w:rPr>
          <w:color w:val="000000" w:themeColor="text1"/>
          <w:szCs w:val="18"/>
        </w:rPr>
        <w:t>Sinds de tweespalt binnen het jihadisme in april 2013 begon, is het jihadistische landschap wereldwijd radicaal veranderd. Met de opkomst van ISIS sinds het voorjaar van 2013 en zeker na het uitroepen van het ‘kalifaat’ door ISIS in juni 2014, kwam een eind aan de vanzelfsprekende dominantie van al Qa’ida binnen het internationale jihadisme. Op dit moment kiezen de meeste jonge (aspirant-)jihadisten voor ISIS in plaats van al Qa’ida en aan haar gelieerde groepen. Deze populariteit is nog steeds groeiende. De positie van kern al Qa’ida is verzwakt door de acties van de VS tegen de leiding van de groep en de opkomst van ISIS. Tegelijkertijd moet niet uit het oog worden verloren dat al Qa’ida en aan haar gelieerde groepen nog steeds een factor van belang zijn en dreiging genereren. Veel van de aan al Qa’ida gelieerde groepen blijven geduchte strijdgroepen. Vooral Ja</w:t>
      </w:r>
      <w:r>
        <w:rPr>
          <w:color w:val="000000" w:themeColor="text1"/>
          <w:szCs w:val="18"/>
        </w:rPr>
        <w:t>bhat al-Nusra</w:t>
      </w:r>
      <w:r w:rsidRPr="00790A9F">
        <w:rPr>
          <w:color w:val="000000" w:themeColor="text1"/>
          <w:szCs w:val="18"/>
        </w:rPr>
        <w:t xml:space="preserve"> in Syrië en</w:t>
      </w:r>
      <w:r>
        <w:rPr>
          <w:color w:val="000000" w:themeColor="text1"/>
          <w:szCs w:val="18"/>
        </w:rPr>
        <w:t xml:space="preserve"> </w:t>
      </w:r>
      <w:r>
        <w:t xml:space="preserve">“Al Qa’ida op het Arabische Schiereiland (AQAS)” </w:t>
      </w:r>
      <w:r w:rsidRPr="00790A9F">
        <w:rPr>
          <w:color w:val="000000" w:themeColor="text1"/>
          <w:szCs w:val="18"/>
        </w:rPr>
        <w:t xml:space="preserve">in Jemen staan er relatief goed voor. Daarnaast zijn er aanwijzingen dat kern al Qa’ida zich op enkele vlakken versterkt. </w:t>
      </w:r>
    </w:p>
    <w:p w:rsidR="007E4997" w:rsidP="007E4997" w:rsidRDefault="007E4997">
      <w:pPr>
        <w:rPr>
          <w:color w:val="000000" w:themeColor="text1"/>
          <w:szCs w:val="18"/>
        </w:rPr>
      </w:pPr>
    </w:p>
    <w:p w:rsidRPr="00790A9F" w:rsidR="007E4997" w:rsidP="007E4997" w:rsidRDefault="007E4997">
      <w:pPr>
        <w:rPr>
          <w:b/>
          <w:bCs/>
          <w:color w:val="000000" w:themeColor="text1"/>
          <w:szCs w:val="18"/>
        </w:rPr>
      </w:pPr>
      <w:r w:rsidRPr="00790A9F">
        <w:rPr>
          <w:b/>
          <w:bCs/>
          <w:color w:val="000000" w:themeColor="text1"/>
          <w:szCs w:val="18"/>
        </w:rPr>
        <w:t>Ontwikkelingen in Noord-Afrika</w:t>
      </w:r>
    </w:p>
    <w:p w:rsidRPr="00790A9F" w:rsidR="007E4997" w:rsidP="007E4997" w:rsidRDefault="007E4997">
      <w:pPr>
        <w:rPr>
          <w:color w:val="000000" w:themeColor="text1"/>
          <w:szCs w:val="18"/>
        </w:rPr>
      </w:pPr>
      <w:r w:rsidRPr="00790A9F">
        <w:rPr>
          <w:color w:val="000000" w:themeColor="text1"/>
          <w:szCs w:val="18"/>
        </w:rPr>
        <w:t xml:space="preserve">Door het toenemend aantal jihadistische aanslagen is duidelijk geworden dat jihadistische groeperingen gelieerd aan ISIS en al Qa’ida de veiligheidssituatie in </w:t>
      </w:r>
      <w:r>
        <w:rPr>
          <w:color w:val="000000" w:themeColor="text1"/>
          <w:szCs w:val="18"/>
        </w:rPr>
        <w:t>Noord-Afrika</w:t>
      </w:r>
      <w:r w:rsidRPr="00790A9F">
        <w:rPr>
          <w:color w:val="000000" w:themeColor="text1"/>
          <w:szCs w:val="18"/>
        </w:rPr>
        <w:t xml:space="preserve"> en dan met name in Tunesië en Egypte negatief hebben beïnvloed. De aanslag in de Tunesische badplaats Sousse onderstreept de al langer in Tunesië toenemende dreiging richting westerse doelwitten in de regio. In reactie op aanslagen zijn de regeringen in Tunesië en Egypte repressiever gaan optreden tegen jihadisten. Dit beleid, dat ook gematigder islamisten treft, verhoogt de weerstand tegen aanslagen maar vergroot tegelijkertijd de voedingsbodem voor jihadisme in beide landen. De destabilisering in Noord-Afrika, die in mindere mate ook Algerije treft, wordt mede veroorzaakt door de chaos in Libië. Naast trainingskampen verspreid over Libië, hebben jihadistische netwerken in het land direct toegang tot de wapensmokkel in de Sahel en faciliteringsnetwerken door Afrika, het Midden-Oosten en waarschijnlijk ook Europa. ISIS heeft in het bijzonder geprofiteerd van de aanhoudende chaos in Libië en zet dit land steeds nadrukkelijker neer als potentieel uitreisgebied. Tegelijkertijd moet niet worden onderschat dat ISIS soms ook weerstand ondervindt van de lokale bevolking en andere jihadistische groeperingen. Ondanks de toegenomen aandacht voor Libië onder Nederlandse jihadisten gaat hun voorkeur </w:t>
      </w:r>
      <w:r>
        <w:rPr>
          <w:color w:val="000000" w:themeColor="text1"/>
          <w:szCs w:val="18"/>
        </w:rPr>
        <w:t>nog steeds</w:t>
      </w:r>
      <w:r w:rsidRPr="00790A9F">
        <w:rPr>
          <w:color w:val="000000" w:themeColor="text1"/>
          <w:szCs w:val="18"/>
        </w:rPr>
        <w:t xml:space="preserve"> uit naar Syrië. </w:t>
      </w:r>
    </w:p>
    <w:p w:rsidR="007E4997" w:rsidP="007E4997" w:rsidRDefault="007E4997">
      <w:pPr>
        <w:rPr>
          <w:b/>
          <w:bCs/>
          <w:color w:val="000000" w:themeColor="text1"/>
          <w:szCs w:val="18"/>
        </w:rPr>
      </w:pPr>
    </w:p>
    <w:p w:rsidRPr="00790A9F" w:rsidR="007E4997" w:rsidP="007E4997" w:rsidRDefault="007E4997">
      <w:pPr>
        <w:rPr>
          <w:b/>
          <w:bCs/>
          <w:color w:val="000000" w:themeColor="text1"/>
          <w:szCs w:val="18"/>
        </w:rPr>
      </w:pPr>
      <w:r w:rsidRPr="00790A9F">
        <w:rPr>
          <w:b/>
          <w:bCs/>
          <w:color w:val="000000" w:themeColor="text1"/>
          <w:szCs w:val="18"/>
        </w:rPr>
        <w:t xml:space="preserve">Verdere internationalisering van ISIS-activiteiten </w:t>
      </w:r>
    </w:p>
    <w:p w:rsidRPr="00790A9F" w:rsidR="007E4997" w:rsidP="007E4997" w:rsidRDefault="007E4997">
      <w:pPr>
        <w:rPr>
          <w:color w:val="000000" w:themeColor="text1"/>
          <w:szCs w:val="18"/>
        </w:rPr>
      </w:pPr>
      <w:r w:rsidRPr="00790A9F">
        <w:rPr>
          <w:color w:val="000000" w:themeColor="text1"/>
          <w:szCs w:val="18"/>
        </w:rPr>
        <w:t>In voorgaande DTN’s is al diverse malen gewag gemaakt van de groeiende steun voor ISIS in diverse landen in het Midden-Oosten en Noord-Afrika en van de destabilisering die daarmee gepaard gaat.</w:t>
      </w:r>
      <w:r w:rsidRPr="00790A9F">
        <w:rPr>
          <w:b/>
          <w:bCs/>
          <w:color w:val="000000" w:themeColor="text1"/>
          <w:szCs w:val="18"/>
        </w:rPr>
        <w:t xml:space="preserve"> </w:t>
      </w:r>
      <w:r w:rsidRPr="00790A9F">
        <w:rPr>
          <w:color w:val="000000" w:themeColor="text1"/>
          <w:szCs w:val="18"/>
        </w:rPr>
        <w:t>In de afgelopen periode waren er weer nieuwe landen of gebieden waar sympathie voor ISIS ontstond of terroristische activiteiten uit naam van ISIS werden gepleegd. Zo kreeg Koeweit voor het eerst in dertig jaar te maken met een terroristische aanslag, uitgevoerd door een Saoedisch filiaal van ISIS. Na eerdere aanslagen op sjiitische doelwitten in Saoedi-Arabië pleegde een aan ISIS verbonden filiaal een aanslag tegen een soennitische moskee, hetgeen kan worden opgevat als een ISIS-aanslag tegen het Saoedische regime. Ook in de Palestijnse gebieden is vanuit pro-ISIS hoek sprake van facties die het gezag van Hamas betwisten en aanslagen plegen. Deze verdere internationalisering van pro-ISIS groepen in het Midden-Oosten kan de regio verder destabiliseren en de dreiging verhogen tegen westerse doelwitten in de regio en (op termijn) het Westen zelf.</w:t>
      </w:r>
    </w:p>
    <w:p w:rsidRPr="00790A9F" w:rsidR="007E4997" w:rsidP="007E4997" w:rsidRDefault="007E4997">
      <w:pPr>
        <w:rPr>
          <w:b/>
          <w:bCs/>
          <w:color w:val="000000" w:themeColor="text1"/>
          <w:szCs w:val="18"/>
        </w:rPr>
      </w:pPr>
    </w:p>
    <w:p w:rsidRPr="00790A9F" w:rsidR="007E4997" w:rsidP="007E4997" w:rsidRDefault="007E4997">
      <w:pPr>
        <w:rPr>
          <w:b/>
          <w:bCs/>
          <w:color w:val="000000" w:themeColor="text1"/>
          <w:szCs w:val="18"/>
        </w:rPr>
      </w:pPr>
      <w:r w:rsidRPr="00790A9F">
        <w:rPr>
          <w:b/>
          <w:bCs/>
          <w:color w:val="000000" w:themeColor="text1"/>
          <w:szCs w:val="18"/>
        </w:rPr>
        <w:t>Ontwikkelingen in Somalië</w:t>
      </w:r>
    </w:p>
    <w:p w:rsidRPr="00790A9F" w:rsidR="007E4997" w:rsidP="007E4997" w:rsidRDefault="007E4997">
      <w:pPr>
        <w:rPr>
          <w:color w:val="000000" w:themeColor="text1"/>
          <w:szCs w:val="18"/>
        </w:rPr>
      </w:pPr>
      <w:r w:rsidRPr="00790A9F">
        <w:rPr>
          <w:color w:val="000000" w:themeColor="text1"/>
          <w:szCs w:val="18"/>
        </w:rPr>
        <w:t xml:space="preserve">Het lijkt erop dat al Shabaab vaker dan in het verleden westerse jihadisten inzet voor zelfmoordaanslagen in Somalië. Ondertussen heerst er groeiende onvrede onder de enkele tientallen westerse jihadisten in Somalië over de wijze waarop zij door al Shabaab behandeld worden. Dat is </w:t>
      </w:r>
      <w:r>
        <w:rPr>
          <w:color w:val="000000" w:themeColor="text1"/>
          <w:szCs w:val="18"/>
        </w:rPr>
        <w:t xml:space="preserve">de reden dat een deel van hen </w:t>
      </w:r>
      <w:r w:rsidRPr="00790A9F">
        <w:rPr>
          <w:color w:val="000000" w:themeColor="text1"/>
          <w:szCs w:val="18"/>
        </w:rPr>
        <w:t xml:space="preserve">probeert het land te verlaten om elders de jihad voort te zetten. Dit betekent dat de aantrekkingskracht van Somalië als jihadgebied voor westerse jihadisten afneemt, een trend die al enkele jaren zichtbaar is. </w:t>
      </w:r>
    </w:p>
    <w:p w:rsidRPr="00790A9F" w:rsidR="007E4997" w:rsidP="007E4997" w:rsidRDefault="007E4997">
      <w:pPr>
        <w:rPr>
          <w:color w:val="000000" w:themeColor="text1"/>
          <w:szCs w:val="18"/>
        </w:rPr>
      </w:pPr>
    </w:p>
    <w:p w:rsidRPr="00790A9F" w:rsidR="007E4997" w:rsidP="007E4997" w:rsidRDefault="007E4997">
      <w:pPr>
        <w:rPr>
          <w:color w:val="000000" w:themeColor="text1"/>
          <w:szCs w:val="18"/>
        </w:rPr>
      </w:pPr>
      <w:r w:rsidRPr="00790A9F">
        <w:rPr>
          <w:b/>
          <w:bCs/>
          <w:color w:val="000000" w:themeColor="text1"/>
          <w:szCs w:val="18"/>
        </w:rPr>
        <w:t>Radicalisering en extremisme</w:t>
      </w:r>
      <w:r w:rsidRPr="00790A9F">
        <w:rPr>
          <w:color w:val="000000" w:themeColor="text1"/>
          <w:szCs w:val="18"/>
        </w:rPr>
        <w:br/>
        <w:t xml:space="preserve">Voor de dreiging vanuit </w:t>
      </w:r>
      <w:r w:rsidRPr="00790A9F">
        <w:rPr>
          <w:i/>
          <w:iCs/>
          <w:color w:val="000000" w:themeColor="text1"/>
          <w:szCs w:val="18"/>
        </w:rPr>
        <w:t>links- en rechts-extremisme</w:t>
      </w:r>
      <w:r w:rsidRPr="00790A9F">
        <w:rPr>
          <w:color w:val="000000" w:themeColor="text1"/>
          <w:szCs w:val="18"/>
        </w:rPr>
        <w:t xml:space="preserve"> zijn de nieuwe omstandigheden met betrekking tot de vluchteling</w:t>
      </w:r>
      <w:r>
        <w:rPr>
          <w:color w:val="000000" w:themeColor="text1"/>
          <w:szCs w:val="18"/>
        </w:rPr>
        <w:t>en</w:t>
      </w:r>
      <w:r w:rsidRPr="00790A9F">
        <w:rPr>
          <w:color w:val="000000" w:themeColor="text1"/>
          <w:szCs w:val="18"/>
        </w:rPr>
        <w:t xml:space="preserve">crisis relevant. Al enige tijd trachten extreemrechtse groeperingen </w:t>
      </w:r>
      <w:r>
        <w:rPr>
          <w:color w:val="000000" w:themeColor="text1"/>
          <w:szCs w:val="18"/>
        </w:rPr>
        <w:t xml:space="preserve">zoals de NVU en Identitair Verzet </w:t>
      </w:r>
      <w:r w:rsidRPr="00790A9F">
        <w:rPr>
          <w:color w:val="000000" w:themeColor="text1"/>
          <w:szCs w:val="18"/>
        </w:rPr>
        <w:t>in te spelen op levende sentimenten tegen moslims e</w:t>
      </w:r>
      <w:r>
        <w:rPr>
          <w:color w:val="000000" w:themeColor="text1"/>
          <w:szCs w:val="18"/>
        </w:rPr>
        <w:t xml:space="preserve">n asielzoekers. </w:t>
      </w:r>
      <w:r w:rsidRPr="00790A9F">
        <w:rPr>
          <w:color w:val="000000" w:themeColor="text1"/>
          <w:szCs w:val="18"/>
        </w:rPr>
        <w:t>De voedingsb</w:t>
      </w:r>
      <w:r>
        <w:rPr>
          <w:color w:val="000000" w:themeColor="text1"/>
          <w:szCs w:val="18"/>
        </w:rPr>
        <w:t xml:space="preserve">odem voor extremisme neemt toe </w:t>
      </w:r>
      <w:r w:rsidRPr="00790A9F">
        <w:rPr>
          <w:color w:val="000000" w:themeColor="text1"/>
          <w:szCs w:val="18"/>
        </w:rPr>
        <w:t>gelet op de onvrede die bij veel mensen bestaat over de grote instroom v</w:t>
      </w:r>
      <w:r>
        <w:rPr>
          <w:color w:val="000000" w:themeColor="text1"/>
          <w:szCs w:val="18"/>
        </w:rPr>
        <w:t xml:space="preserve">an vluchtelingen in Nederland. </w:t>
      </w:r>
      <w:r w:rsidRPr="00F31CB3">
        <w:rPr>
          <w:color w:val="000000" w:themeColor="text1"/>
          <w:szCs w:val="18"/>
        </w:rPr>
        <w:t xml:space="preserve">Ook nemen de uitingen ervan toe. </w:t>
      </w:r>
      <w:r w:rsidRPr="00790A9F">
        <w:rPr>
          <w:color w:val="000000" w:themeColor="text1"/>
          <w:szCs w:val="18"/>
        </w:rPr>
        <w:t xml:space="preserve">Er zijn in Nederland diverse </w:t>
      </w:r>
      <w:r w:rsidRPr="00790A9F">
        <w:rPr>
          <w:color w:val="000000" w:themeColor="text1"/>
        </w:rPr>
        <w:t>bekladdingen geweest bij opvanglocaties voor vluchtelingen, waarbij in sommige gevallen extreemre</w:t>
      </w:r>
      <w:r>
        <w:rPr>
          <w:color w:val="000000" w:themeColor="text1"/>
        </w:rPr>
        <w:t xml:space="preserve">chtse symboliek werd gebruikt. </w:t>
      </w:r>
      <w:r w:rsidRPr="00790A9F">
        <w:rPr>
          <w:color w:val="000000" w:themeColor="text1"/>
        </w:rPr>
        <w:t>Verschillende burgemeesters</w:t>
      </w:r>
      <w:r>
        <w:rPr>
          <w:color w:val="000000" w:themeColor="text1"/>
        </w:rPr>
        <w:t>, wethouders</w:t>
      </w:r>
      <w:r w:rsidRPr="00790A9F">
        <w:rPr>
          <w:color w:val="000000" w:themeColor="text1"/>
        </w:rPr>
        <w:t xml:space="preserve"> en raadsleden</w:t>
      </w:r>
      <w:r>
        <w:rPr>
          <w:color w:val="000000" w:themeColor="text1"/>
        </w:rPr>
        <w:t xml:space="preserve"> werden</w:t>
      </w:r>
      <w:r w:rsidRPr="00790A9F">
        <w:rPr>
          <w:color w:val="000000" w:themeColor="text1"/>
        </w:rPr>
        <w:t xml:space="preserve"> bedreigd om zo de komst van een azc tegen te gaan. </w:t>
      </w:r>
      <w:r w:rsidRPr="007941AB">
        <w:rPr>
          <w:color w:val="000000" w:themeColor="text1"/>
        </w:rPr>
        <w:t>Dit kan de lokale democratische besluitvorming ondermijnen.</w:t>
      </w:r>
      <w:r>
        <w:rPr>
          <w:color w:val="000000" w:themeColor="text1"/>
        </w:rPr>
        <w:t xml:space="preserve"> </w:t>
      </w:r>
      <w:r w:rsidRPr="00790A9F">
        <w:rPr>
          <w:color w:val="000000" w:themeColor="text1"/>
          <w:szCs w:val="18"/>
        </w:rPr>
        <w:t xml:space="preserve">In Woerden is in oktober een sporthal die dienst </w:t>
      </w:r>
      <w:r w:rsidRPr="007941AB">
        <w:rPr>
          <w:color w:val="000000" w:themeColor="text1"/>
          <w:szCs w:val="18"/>
        </w:rPr>
        <w:t>deed als</w:t>
      </w:r>
      <w:r w:rsidRPr="00790A9F">
        <w:rPr>
          <w:color w:val="000000" w:themeColor="text1"/>
          <w:szCs w:val="18"/>
        </w:rPr>
        <w:t xml:space="preserve"> gemeentelijke noodopvang door twintig mensen aangevallen. Daarbij is met vuurwerk gegooid.</w:t>
      </w:r>
      <w:r>
        <w:rPr>
          <w:color w:val="000000" w:themeColor="text1"/>
          <w:szCs w:val="18"/>
        </w:rPr>
        <w:t xml:space="preserve"> </w:t>
      </w:r>
      <w:r w:rsidRPr="00790A9F">
        <w:rPr>
          <w:color w:val="000000" w:themeColor="text1"/>
          <w:szCs w:val="18"/>
        </w:rPr>
        <w:t xml:space="preserve">Een dergelijk </w:t>
      </w:r>
      <w:r>
        <w:rPr>
          <w:color w:val="000000" w:themeColor="text1"/>
          <w:szCs w:val="18"/>
        </w:rPr>
        <w:t xml:space="preserve">zwaar </w:t>
      </w:r>
      <w:r w:rsidRPr="00790A9F">
        <w:rPr>
          <w:color w:val="000000" w:themeColor="text1"/>
          <w:szCs w:val="18"/>
        </w:rPr>
        <w:t xml:space="preserve">incident bij een </w:t>
      </w:r>
      <w:r>
        <w:rPr>
          <w:color w:val="000000" w:themeColor="text1"/>
          <w:szCs w:val="18"/>
        </w:rPr>
        <w:t>opvanglocatie</w:t>
      </w:r>
      <w:r w:rsidRPr="00790A9F">
        <w:rPr>
          <w:color w:val="000000" w:themeColor="text1"/>
          <w:szCs w:val="18"/>
        </w:rPr>
        <w:t xml:space="preserve"> is in Nederland </w:t>
      </w:r>
      <w:r w:rsidRPr="007941AB">
        <w:rPr>
          <w:color w:val="000000" w:themeColor="text1"/>
          <w:szCs w:val="18"/>
        </w:rPr>
        <w:t>de laatste jaren</w:t>
      </w:r>
      <w:r>
        <w:rPr>
          <w:color w:val="000000" w:themeColor="text1"/>
          <w:szCs w:val="18"/>
        </w:rPr>
        <w:t xml:space="preserve"> </w:t>
      </w:r>
      <w:r w:rsidRPr="00790A9F">
        <w:rPr>
          <w:color w:val="000000" w:themeColor="text1"/>
          <w:szCs w:val="18"/>
        </w:rPr>
        <w:t>niet voorgekomen.</w:t>
      </w:r>
      <w:r w:rsidRPr="00790A9F">
        <w:rPr>
          <w:rFonts w:eastAsia="Calibri" w:cs="Verdana"/>
          <w:color w:val="000000" w:themeColor="text1"/>
          <w:szCs w:val="18"/>
          <w:lang w:eastAsia="en-US"/>
        </w:rPr>
        <w:t xml:space="preserve"> Ondanks dat er in de casus Woerden geen aanwijzingen zijn dat er betrokkenheid is geweest vanuit extremistische organisaties, kan de actie als extremistisch worden gekwalificeerd, </w:t>
      </w:r>
      <w:r w:rsidRPr="00790A9F">
        <w:rPr>
          <w:color w:val="000000" w:themeColor="text1"/>
        </w:rPr>
        <w:t xml:space="preserve">gelet op het politieke motief en de </w:t>
      </w:r>
      <w:r>
        <w:rPr>
          <w:color w:val="000000" w:themeColor="text1"/>
        </w:rPr>
        <w:t xml:space="preserve">impliciete geweldsdreiging die ervan uitging. </w:t>
      </w:r>
      <w:r w:rsidRPr="00790A9F">
        <w:rPr>
          <w:rFonts w:eastAsia="Calibri" w:cs="Verdana"/>
          <w:color w:val="000000" w:themeColor="text1"/>
          <w:szCs w:val="18"/>
          <w:lang w:eastAsia="en-US"/>
        </w:rPr>
        <w:t>Dergelijk anti-asielzoek</w:t>
      </w:r>
      <w:r w:rsidRPr="00B03F9D">
        <w:rPr>
          <w:rFonts w:eastAsia="Calibri" w:cs="Verdana"/>
          <w:color w:val="000000" w:themeColor="text1"/>
          <w:szCs w:val="18"/>
          <w:lang w:eastAsia="en-US"/>
        </w:rPr>
        <w:t>ersex</w:t>
      </w:r>
      <w:r w:rsidRPr="00790A9F">
        <w:rPr>
          <w:rFonts w:eastAsia="Calibri" w:cs="Verdana"/>
          <w:color w:val="000000" w:themeColor="text1"/>
          <w:szCs w:val="18"/>
          <w:lang w:eastAsia="en-US"/>
        </w:rPr>
        <w:t xml:space="preserve">tremisme vanuit kleine groepen </w:t>
      </w:r>
      <w:r>
        <w:rPr>
          <w:rFonts w:eastAsia="Calibri" w:cs="Verdana"/>
          <w:color w:val="000000" w:themeColor="text1"/>
          <w:szCs w:val="18"/>
          <w:lang w:eastAsia="en-US"/>
        </w:rPr>
        <w:t>is</w:t>
      </w:r>
      <w:r w:rsidRPr="00790A9F">
        <w:rPr>
          <w:rFonts w:eastAsia="Calibri" w:cs="Verdana"/>
          <w:color w:val="000000" w:themeColor="text1"/>
          <w:szCs w:val="18"/>
          <w:lang w:eastAsia="en-US"/>
        </w:rPr>
        <w:t xml:space="preserve"> </w:t>
      </w:r>
      <w:r>
        <w:rPr>
          <w:rFonts w:eastAsia="Calibri" w:cs="Verdana"/>
          <w:color w:val="000000" w:themeColor="text1"/>
          <w:szCs w:val="18"/>
          <w:lang w:eastAsia="en-US"/>
        </w:rPr>
        <w:t>moeilijk</w:t>
      </w:r>
      <w:r w:rsidRPr="00790A9F">
        <w:rPr>
          <w:rFonts w:eastAsia="Calibri" w:cs="Verdana"/>
          <w:color w:val="000000" w:themeColor="text1"/>
          <w:szCs w:val="18"/>
          <w:lang w:eastAsia="en-US"/>
        </w:rPr>
        <w:t xml:space="preserve"> te voorzien omdat het niet gaat om personen of groepen die al bij veiligheidsorganisaties in beeld zijn.</w:t>
      </w:r>
      <w:r>
        <w:rPr>
          <w:rFonts w:eastAsia="Calibri" w:cs="Verdana"/>
          <w:color w:val="000000" w:themeColor="text1"/>
          <w:szCs w:val="18"/>
          <w:lang w:eastAsia="en-US"/>
        </w:rPr>
        <w:t xml:space="preserve"> </w:t>
      </w:r>
      <w:r w:rsidRPr="00790A9F">
        <w:rPr>
          <w:color w:val="000000" w:themeColor="text1"/>
          <w:szCs w:val="18"/>
        </w:rPr>
        <w:t>Van stru</w:t>
      </w:r>
      <w:r>
        <w:rPr>
          <w:color w:val="000000" w:themeColor="text1"/>
          <w:szCs w:val="18"/>
        </w:rPr>
        <w:t xml:space="preserve">cturele gewelddadigheden tegen </w:t>
      </w:r>
      <w:r w:rsidRPr="00790A9F">
        <w:rPr>
          <w:color w:val="000000" w:themeColor="text1"/>
          <w:szCs w:val="18"/>
        </w:rPr>
        <w:t xml:space="preserve">asielzoekerscentra is in Nederland </w:t>
      </w:r>
      <w:r>
        <w:rPr>
          <w:color w:val="000000" w:themeColor="text1"/>
          <w:szCs w:val="18"/>
        </w:rPr>
        <w:t xml:space="preserve">vooralsnog </w:t>
      </w:r>
      <w:r w:rsidRPr="00790A9F">
        <w:rPr>
          <w:color w:val="000000" w:themeColor="text1"/>
          <w:szCs w:val="18"/>
        </w:rPr>
        <w:t>echter geen sprake, in tegenstelling tot Duitsland waar het aantal geweldsincidenten bij azc’s ten opzichte van dezelfde periode vorig jaar verdubbelde tot 340 in de maanden januari-augustus 2015.</w:t>
      </w:r>
      <w:r w:rsidRPr="00790A9F">
        <w:rPr>
          <w:color w:val="000000" w:themeColor="text1"/>
        </w:rPr>
        <w:t xml:space="preserve"> </w:t>
      </w:r>
      <w:r>
        <w:rPr>
          <w:color w:val="000000" w:themeColor="text1"/>
          <w:szCs w:val="18"/>
        </w:rPr>
        <w:t>Voor terroristisch geweld</w:t>
      </w:r>
      <w:r w:rsidRPr="00790A9F">
        <w:rPr>
          <w:color w:val="000000" w:themeColor="text1"/>
          <w:szCs w:val="18"/>
        </w:rPr>
        <w:t xml:space="preserve"> uit extreemrechtse hoek </w:t>
      </w:r>
      <w:r>
        <w:rPr>
          <w:color w:val="000000" w:themeColor="text1"/>
          <w:szCs w:val="18"/>
        </w:rPr>
        <w:t xml:space="preserve">zoals de aanslag op de Keulse burgemeesterskandidaat Henriette Reker, zijn in Nederland geen aanwijzingen. </w:t>
      </w:r>
      <w:r w:rsidRPr="00B03F9D">
        <w:rPr>
          <w:color w:val="000000" w:themeColor="text1"/>
          <w:szCs w:val="18"/>
        </w:rPr>
        <w:t>Gezien de emoties die de komst van asielzoekers bij delen van de bevolking oproept, kan een gewelddadige actie door een eenling ook in Nederland niet worden uitgesloten. Het is daarom van</w:t>
      </w:r>
      <w:r w:rsidRPr="00790A9F">
        <w:rPr>
          <w:color w:val="000000" w:themeColor="text1"/>
          <w:szCs w:val="18"/>
        </w:rPr>
        <w:t xml:space="preserve"> belang ontwikkelingen in deze hoek scherp in de gaten te houden, gelet op meer onbestemde sympathieën bij enkelen op het internet voor het steunen en het plegen van geweld tegen asielzoekers, moslims of</w:t>
      </w:r>
      <w:r>
        <w:rPr>
          <w:color w:val="000000" w:themeColor="text1"/>
          <w:szCs w:val="18"/>
        </w:rPr>
        <w:t xml:space="preserve"> </w:t>
      </w:r>
      <w:r w:rsidRPr="00790A9F">
        <w:rPr>
          <w:color w:val="000000" w:themeColor="text1"/>
          <w:szCs w:val="18"/>
        </w:rPr>
        <w:t xml:space="preserve">minderheden. </w:t>
      </w:r>
      <w:r>
        <w:rPr>
          <w:color w:val="000000" w:themeColor="text1"/>
          <w:szCs w:val="18"/>
        </w:rPr>
        <w:t xml:space="preserve"> </w:t>
      </w:r>
    </w:p>
    <w:p w:rsidRPr="00790A9F" w:rsidR="007E4997" w:rsidP="007E4997" w:rsidRDefault="007E4997">
      <w:pPr>
        <w:rPr>
          <w:color w:val="000000" w:themeColor="text1"/>
          <w:szCs w:val="18"/>
        </w:rPr>
      </w:pPr>
    </w:p>
    <w:p w:rsidRPr="00790A9F" w:rsidR="007E4997" w:rsidP="007E4997" w:rsidRDefault="007E4997">
      <w:pPr>
        <w:rPr>
          <w:color w:val="000000" w:themeColor="text1"/>
          <w:szCs w:val="18"/>
        </w:rPr>
      </w:pPr>
      <w:r w:rsidRPr="00790A9F">
        <w:rPr>
          <w:color w:val="000000" w:themeColor="text1"/>
          <w:szCs w:val="18"/>
        </w:rPr>
        <w:t>In extreemlinkse kringen is de focus hoofdzakelijk gericht op verzet tegen het Nederlandse asiel- en vreemdelingenbeleid</w:t>
      </w:r>
      <w:r w:rsidRPr="00B03F9D">
        <w:rPr>
          <w:color w:val="000000" w:themeColor="text1"/>
          <w:szCs w:val="18"/>
        </w:rPr>
        <w:t>, alsmede op</w:t>
      </w:r>
      <w:r>
        <w:rPr>
          <w:color w:val="000000" w:themeColor="text1"/>
          <w:szCs w:val="18"/>
        </w:rPr>
        <w:t xml:space="preserve"> </w:t>
      </w:r>
      <w:r w:rsidRPr="00790A9F">
        <w:rPr>
          <w:color w:val="000000" w:themeColor="text1"/>
          <w:szCs w:val="18"/>
        </w:rPr>
        <w:t>het voeren van actie tegen (de proliferatie van) extreemrechts. Diverse protestacties tegen de bouwer van een gezinslocatie in Kamp Zeist zijn reeds aangekondigd. De extreemlinkse Anti-Fascistische Aktie (AFA) kent een lange geschiedenis van het voeren van actie tegen (gepercipieerd) extreemrechts.</w:t>
      </w:r>
      <w:r>
        <w:rPr>
          <w:color w:val="000000" w:themeColor="text1"/>
          <w:szCs w:val="18"/>
        </w:rPr>
        <w:t xml:space="preserve"> Door de actualiteit rondom de grote instroom van vluchtelingen is er sprake van hernieuwde activiteit vanuit antifascistische hoek.</w:t>
      </w:r>
      <w:r w:rsidRPr="00790A9F">
        <w:rPr>
          <w:color w:val="000000" w:themeColor="text1"/>
          <w:szCs w:val="18"/>
        </w:rPr>
        <w:t xml:space="preserve"> In oktober zocht de AFA de gewelddadige confrontatie met deelnem</w:t>
      </w:r>
      <w:r>
        <w:rPr>
          <w:color w:val="000000" w:themeColor="text1"/>
          <w:szCs w:val="18"/>
        </w:rPr>
        <w:t xml:space="preserve">ers van een door de anti-islam- beweging Pegida georganiseerde demonstratie in Utrecht, waarbij diverse rechts-extremisten aanwezig waren. Deze ontwikkeling </w:t>
      </w:r>
      <w:r w:rsidRPr="00790A9F">
        <w:rPr>
          <w:color w:val="000000" w:themeColor="text1"/>
          <w:szCs w:val="18"/>
        </w:rPr>
        <w:t xml:space="preserve">leidt tot het risico van hernieuwde gewelddadige confrontaties tussen </w:t>
      </w:r>
      <w:r>
        <w:rPr>
          <w:color w:val="000000" w:themeColor="text1"/>
          <w:szCs w:val="18"/>
        </w:rPr>
        <w:t>extreemrechtse- en extreemlinkse</w:t>
      </w:r>
      <w:r w:rsidRPr="00790A9F">
        <w:rPr>
          <w:color w:val="000000" w:themeColor="text1"/>
          <w:szCs w:val="18"/>
        </w:rPr>
        <w:t xml:space="preserve"> groepen, zoals dat in andere Europese landen ook te zien is. Daarnaast is bij extreemlinks veel aandacht voor de thema’s politiegeweld, vermeend etnisch profileren door de politie en racisme in het algemeen, mede naar aanleiding van het overlijden van een Arubaanse arrestant in Den Haag </w:t>
      </w:r>
      <w:r>
        <w:rPr>
          <w:color w:val="000000" w:themeColor="text1"/>
          <w:szCs w:val="18"/>
        </w:rPr>
        <w:t xml:space="preserve">eind juni. </w:t>
      </w:r>
      <w:r w:rsidRPr="00790A9F">
        <w:rPr>
          <w:color w:val="000000" w:themeColor="text1"/>
          <w:szCs w:val="18"/>
        </w:rPr>
        <w:t xml:space="preserve">In aanloop naar de viering van Sinterklaas en de rol van Zwarte Piet daarbij, zijn al diverse acties aangekondigd. </w:t>
      </w:r>
    </w:p>
    <w:p w:rsidRPr="00790A9F" w:rsidR="007E4997" w:rsidP="007E4997" w:rsidRDefault="007E4997">
      <w:pPr>
        <w:rPr>
          <w:color w:val="000000" w:themeColor="text1"/>
          <w:szCs w:val="18"/>
        </w:rPr>
      </w:pPr>
    </w:p>
    <w:p w:rsidR="007E4997" w:rsidP="007E4997" w:rsidRDefault="007E4997">
      <w:pPr>
        <w:rPr>
          <w:color w:val="000000" w:themeColor="text1"/>
          <w:szCs w:val="18"/>
        </w:rPr>
      </w:pPr>
      <w:r w:rsidRPr="00790A9F">
        <w:rPr>
          <w:color w:val="000000" w:themeColor="text1"/>
          <w:szCs w:val="18"/>
        </w:rPr>
        <w:t>Enkele extremistische acti</w:t>
      </w:r>
      <w:r>
        <w:rPr>
          <w:color w:val="000000" w:themeColor="text1"/>
          <w:szCs w:val="18"/>
        </w:rPr>
        <w:t>ev</w:t>
      </w:r>
      <w:r w:rsidRPr="00790A9F">
        <w:rPr>
          <w:color w:val="000000" w:themeColor="text1"/>
          <w:szCs w:val="18"/>
        </w:rPr>
        <w:t xml:space="preserve">oerders voor </w:t>
      </w:r>
      <w:r w:rsidRPr="00790A9F">
        <w:rPr>
          <w:i/>
          <w:iCs/>
          <w:color w:val="000000" w:themeColor="text1"/>
          <w:szCs w:val="18"/>
        </w:rPr>
        <w:t>dierenrechten en het milieu</w:t>
      </w:r>
      <w:r w:rsidRPr="00790A9F">
        <w:rPr>
          <w:color w:val="000000" w:themeColor="text1"/>
          <w:szCs w:val="18"/>
        </w:rPr>
        <w:t xml:space="preserve"> blijven in Nederland actief, maar de nadruk ligt primair op activistische actievormen in plaats van extremistische acties. De milieugroepering Groenfront! organiseerde in augustus 2015 de zogenoemde Climate Games in Amsterdam, waarop vele buitenlandse actievoerders af kwamen. Tijdens een bezettingsactie gedurende die week werden twee arrestaties verricht. </w:t>
      </w:r>
    </w:p>
    <w:p w:rsidR="007E4997" w:rsidP="007E4997" w:rsidRDefault="007E4997">
      <w:pPr>
        <w:rPr>
          <w:color w:val="000000" w:themeColor="text1"/>
          <w:szCs w:val="18"/>
        </w:rPr>
      </w:pPr>
    </w:p>
    <w:p w:rsidRPr="00790A9F" w:rsidR="007E4997" w:rsidP="007E4997" w:rsidRDefault="007E4997">
      <w:pPr>
        <w:rPr>
          <w:color w:val="000000" w:themeColor="text1"/>
          <w:szCs w:val="18"/>
        </w:rPr>
      </w:pPr>
      <w:r w:rsidRPr="00790A9F">
        <w:rPr>
          <w:color w:val="000000" w:themeColor="text1"/>
          <w:szCs w:val="18"/>
        </w:rPr>
        <w:t xml:space="preserve">Er zijn duidelijke aanwijzingen dat de recente hardere aanpak van radicale salafistische predikers gevolgen heeft voor de salafistische beweging in Nederland. Dit kan ertoe leiden dat een deel van de salafisten zich, bij wijze van tegenreactie, zichtbaarder en mogelijk radicaler zal manifesteren. </w:t>
      </w:r>
      <w:r w:rsidRPr="004812C7">
        <w:rPr>
          <w:color w:val="000000" w:themeColor="text1"/>
          <w:szCs w:val="18"/>
        </w:rPr>
        <w:t>Een deel van de salafisten beschouwt</w:t>
      </w:r>
      <w:r w:rsidRPr="00790A9F">
        <w:rPr>
          <w:color w:val="000000" w:themeColor="text1"/>
          <w:szCs w:val="18"/>
        </w:rPr>
        <w:t xml:space="preserve"> de hernieuwde aandacht voor het salafisme namelijk als een ‘aanval op de islam’. Binnen de salafistische beweging </w:t>
      </w:r>
      <w:r w:rsidRPr="004812C7">
        <w:rPr>
          <w:color w:val="000000" w:themeColor="text1"/>
          <w:szCs w:val="18"/>
        </w:rPr>
        <w:t xml:space="preserve">zijn er initiatieven </w:t>
      </w:r>
      <w:r w:rsidRPr="00790A9F">
        <w:rPr>
          <w:color w:val="000000" w:themeColor="text1"/>
          <w:szCs w:val="18"/>
        </w:rPr>
        <w:t xml:space="preserve">om te komen tot een gedeelde strategie om een antwoord te formuleren op de externe druk. Het is echter de vraag of </w:t>
      </w:r>
      <w:r>
        <w:rPr>
          <w:color w:val="000000" w:themeColor="text1"/>
          <w:szCs w:val="18"/>
        </w:rPr>
        <w:t xml:space="preserve">deze initiatieven </w:t>
      </w:r>
      <w:r w:rsidRPr="00790A9F">
        <w:rPr>
          <w:color w:val="000000" w:themeColor="text1"/>
          <w:szCs w:val="18"/>
        </w:rPr>
        <w:t xml:space="preserve">zullen slagen, gelet op </w:t>
      </w:r>
      <w:r>
        <w:rPr>
          <w:color w:val="000000" w:themeColor="text1"/>
          <w:szCs w:val="18"/>
        </w:rPr>
        <w:t xml:space="preserve">de </w:t>
      </w:r>
      <w:r w:rsidRPr="00790A9F">
        <w:rPr>
          <w:color w:val="000000" w:themeColor="text1"/>
          <w:szCs w:val="18"/>
        </w:rPr>
        <w:t>onderlinge verdeeldheid</w:t>
      </w:r>
      <w:r w:rsidRPr="004812C7">
        <w:rPr>
          <w:color w:val="000000" w:themeColor="text1"/>
          <w:szCs w:val="18"/>
        </w:rPr>
        <w:t xml:space="preserve"> binnen het salafistische spectrum in Nederland.</w:t>
      </w:r>
      <w:r w:rsidRPr="00790A9F">
        <w:rPr>
          <w:color w:val="000000" w:themeColor="text1"/>
          <w:szCs w:val="18"/>
        </w:rPr>
        <w:t xml:space="preserve"> Ook buurlanden spannen zich in om radicale predikers te weren. Zo heeft België onlangs de verblijfstitel voor een uit Nederland afkomstige radicale prediker ingetrokken omdat hij actief zou zijn geweest in de extremistische kringen waaruit de terroristische cel van Verviers is voortgekomen.</w:t>
      </w:r>
    </w:p>
    <w:p w:rsidRPr="00790A9F" w:rsidR="007E4997" w:rsidP="007E4997" w:rsidRDefault="007E4997">
      <w:pPr>
        <w:rPr>
          <w:color w:val="000000" w:themeColor="text1"/>
          <w:szCs w:val="18"/>
        </w:rPr>
      </w:pPr>
    </w:p>
    <w:p w:rsidRPr="00790A9F" w:rsidR="007E4997" w:rsidP="007E4997" w:rsidRDefault="007E4997">
      <w:pPr>
        <w:rPr>
          <w:b/>
          <w:bCs/>
          <w:color w:val="000000" w:themeColor="text1"/>
          <w:szCs w:val="18"/>
        </w:rPr>
      </w:pPr>
      <w:bookmarkStart w:name="_Toc391463382" w:id="2"/>
      <w:r w:rsidRPr="00790A9F">
        <w:rPr>
          <w:b/>
          <w:bCs/>
          <w:color w:val="000000" w:themeColor="text1"/>
          <w:szCs w:val="18"/>
        </w:rPr>
        <w:t>Polarisatie en voedingsbodem</w:t>
      </w:r>
    </w:p>
    <w:p w:rsidRPr="00790A9F" w:rsidR="007E4997" w:rsidP="007E4997" w:rsidRDefault="007E4997">
      <w:pPr>
        <w:rPr>
          <w:color w:val="000000" w:themeColor="text1"/>
          <w:szCs w:val="18"/>
        </w:rPr>
      </w:pPr>
      <w:r w:rsidRPr="00790A9F">
        <w:rPr>
          <w:color w:val="000000" w:themeColor="text1"/>
        </w:rPr>
        <w:t xml:space="preserve">Processen van polarisatie zijn voor het DTN van belang omdat die radicaliseringsprocessen in belangrijke mate kunnen beïnvloeden. Ook bleek al </w:t>
      </w:r>
      <w:r w:rsidRPr="00790A9F">
        <w:rPr>
          <w:color w:val="000000" w:themeColor="text1"/>
          <w:szCs w:val="18"/>
        </w:rPr>
        <w:t xml:space="preserve">vaker dat internationale gebeurtenissen binnenlands kunnen doorwerken en spanningen, onzekerheden en polarisatie kunnen aanwakkeren. Dit was de afgelopen periode ook het geval. </w:t>
      </w:r>
      <w:bookmarkEnd w:id="2"/>
      <w:r w:rsidRPr="00790A9F">
        <w:rPr>
          <w:color w:val="000000" w:themeColor="text1"/>
          <w:szCs w:val="18"/>
        </w:rPr>
        <w:t xml:space="preserve">Zo leidt de komst van grote aantallen vluchtelingen naar Nederland in toenemende mate tot spanningen in Nederland. </w:t>
      </w:r>
      <w:r w:rsidRPr="00790A9F">
        <w:rPr>
          <w:color w:val="000000" w:themeColor="text1"/>
        </w:rPr>
        <w:t>Op lokaal niveau waren er de laatste jaren al mensen die zich in comités organiseerden en protesteerden tegen de komst van asielzoekerscentra. Gelet op toename van het aantal vluchtelingen sinds september 2015, wor</w:t>
      </w:r>
      <w:r>
        <w:rPr>
          <w:color w:val="000000" w:themeColor="text1"/>
        </w:rPr>
        <w:t>den de zorgen over het fenomeen</w:t>
      </w:r>
      <w:r w:rsidRPr="00790A9F">
        <w:rPr>
          <w:color w:val="000000" w:themeColor="text1"/>
        </w:rPr>
        <w:t xml:space="preserve"> bij velen in Nederland groter en brede</w:t>
      </w:r>
      <w:r>
        <w:rPr>
          <w:color w:val="000000" w:themeColor="text1"/>
        </w:rPr>
        <w:t xml:space="preserve">r: over het absorptievermogen, </w:t>
      </w:r>
      <w:r w:rsidRPr="00790A9F">
        <w:rPr>
          <w:color w:val="000000" w:themeColor="text1"/>
        </w:rPr>
        <w:t xml:space="preserve">over de omgang van de overheid bij opvang en over de veiligheid. Eventuele geweldsincidenten door vluchtelingen in opvangcentra of andere negatieve berichten kunnen deze vrees verder aanjagen. Aan de andere kant is er bij velen in Nederland sprake van brede sympathie voor de vluchtelingen. Doordat </w:t>
      </w:r>
      <w:r w:rsidRPr="00790A9F">
        <w:rPr>
          <w:color w:val="000000" w:themeColor="text1"/>
          <w:szCs w:val="18"/>
        </w:rPr>
        <w:t>voor- en tegenstanders van de komst en de opvang van vluchtelingen zich in de openbaarheid scherp uiten, komen zij in sommige gevallen recht tegenover elkaar te staan tijdens demonstraties. Gelet op het voorziene langdurige karakter van de vluchtelingenproblematiek, kunnen deze polarisatie en mogelijke vormen van maatschappelijk onrust voortduren. Daarbij is het mogelijk dat gelet op het feit dat de meeste vluchtelingen moslim</w:t>
      </w:r>
      <w:r>
        <w:rPr>
          <w:color w:val="000000" w:themeColor="text1"/>
          <w:szCs w:val="18"/>
        </w:rPr>
        <w:t xml:space="preserve"> zijn, reeds</w:t>
      </w:r>
      <w:r w:rsidRPr="00790A9F">
        <w:rPr>
          <w:color w:val="000000" w:themeColor="text1"/>
          <w:szCs w:val="18"/>
        </w:rPr>
        <w:t xml:space="preserve"> heersende angst en onzekerheid over de </w:t>
      </w:r>
      <w:r>
        <w:rPr>
          <w:color w:val="000000" w:themeColor="text1"/>
          <w:szCs w:val="18"/>
        </w:rPr>
        <w:t xml:space="preserve">islam verder worden versterkt. </w:t>
      </w:r>
      <w:r w:rsidRPr="00790A9F">
        <w:rPr>
          <w:color w:val="000000" w:themeColor="text1"/>
          <w:szCs w:val="18"/>
        </w:rPr>
        <w:t xml:space="preserve">     </w:t>
      </w:r>
    </w:p>
    <w:p w:rsidRPr="00790A9F" w:rsidR="007E4997" w:rsidP="007E4997" w:rsidRDefault="007E4997">
      <w:pPr>
        <w:rPr>
          <w:color w:val="000000" w:themeColor="text1"/>
          <w:szCs w:val="18"/>
        </w:rPr>
      </w:pPr>
    </w:p>
    <w:p w:rsidRPr="00790A9F" w:rsidR="007E4997" w:rsidP="007E4997" w:rsidRDefault="007E4997">
      <w:pPr>
        <w:rPr>
          <w:color w:val="000000" w:themeColor="text1"/>
          <w:szCs w:val="18"/>
        </w:rPr>
      </w:pPr>
      <w:r>
        <w:rPr>
          <w:color w:val="000000" w:themeColor="text1"/>
          <w:szCs w:val="18"/>
        </w:rPr>
        <w:t>D</w:t>
      </w:r>
      <w:r w:rsidRPr="00790A9F">
        <w:rPr>
          <w:color w:val="000000" w:themeColor="text1"/>
          <w:szCs w:val="18"/>
        </w:rPr>
        <w:t xml:space="preserve">e Turkse militaire acties tegen de PKK in Syrië en Irak, alsmede de aanslagen van de PKK in Turkije, leiden in diverse Europese landen, waaronder Nederland, tot toegenomen spanningen tussen de Koerdische en Turkse gemeenschappen. </w:t>
      </w:r>
      <w:r>
        <w:rPr>
          <w:color w:val="000000" w:themeColor="text1"/>
          <w:szCs w:val="18"/>
        </w:rPr>
        <w:t xml:space="preserve">Daarnaast geven ook </w:t>
      </w:r>
      <w:r w:rsidRPr="00B03F9D">
        <w:rPr>
          <w:color w:val="000000" w:themeColor="text1"/>
          <w:szCs w:val="18"/>
        </w:rPr>
        <w:t>de aanslagen in Suruç en Ankara voeding aan deze spanningen.</w:t>
      </w:r>
      <w:r>
        <w:rPr>
          <w:color w:val="000000" w:themeColor="text1"/>
          <w:szCs w:val="18"/>
        </w:rPr>
        <w:t xml:space="preserve"> </w:t>
      </w:r>
      <w:r w:rsidRPr="00790A9F">
        <w:rPr>
          <w:color w:val="000000" w:themeColor="text1"/>
          <w:szCs w:val="18"/>
        </w:rPr>
        <w:t xml:space="preserve">Dit loopt ook in Nederland uit op gewelddadigheden tegen Koerdische en Turkse doelwitten. Zo werd in september 2015 onder andere de ambtswoning van de Turkse ambassadeur in Den Haag belaagd en werden bij een Koerdisch centrum in Amsterdam de ruiten ingegooid. De oproep van ISIS in het magazine </w:t>
      </w:r>
      <w:r w:rsidRPr="00790A9F">
        <w:rPr>
          <w:i/>
          <w:iCs/>
          <w:color w:val="000000" w:themeColor="text1"/>
          <w:szCs w:val="18"/>
        </w:rPr>
        <w:t>Dabiq</w:t>
      </w:r>
      <w:r w:rsidRPr="00790A9F">
        <w:rPr>
          <w:color w:val="000000" w:themeColor="text1"/>
          <w:szCs w:val="18"/>
        </w:rPr>
        <w:t xml:space="preserve"> in september 2015 om een aanslag te plegen op een instituut in Rotterdam dat de PKK zou financieren (dat overigens al enige jaren geleden verhuisd is naar Frankfurt), kan de spanningen verder aanwakkeren. De inschatting blijft dat de PKK haar aanhang in Europa blijft mobiliseren</w:t>
      </w:r>
      <w:r>
        <w:rPr>
          <w:color w:val="000000" w:themeColor="text1"/>
          <w:szCs w:val="18"/>
        </w:rPr>
        <w:t>,</w:t>
      </w:r>
      <w:r w:rsidRPr="00790A9F">
        <w:rPr>
          <w:color w:val="000000" w:themeColor="text1"/>
          <w:szCs w:val="18"/>
        </w:rPr>
        <w:t xml:space="preserve"> maar vasthoudt aan het beleid af te zien van terroristisch geweld in Europa. Ook van de kant van de extreemrechtse Turkse groepering Grijze Wolven in Nederland zijn er geen aanwijzingen voor terroristisch geweld. Op individueel niveau is het wel voorstelbaar dat zowel van Turkse als Koerdische kant incidenteel tot geweld wordt overgegaan. </w:t>
      </w:r>
    </w:p>
    <w:p w:rsidRPr="00790A9F" w:rsidR="007E4997" w:rsidP="007E4997" w:rsidRDefault="007E4997">
      <w:pPr>
        <w:rPr>
          <w:color w:val="000000" w:themeColor="text1"/>
          <w:szCs w:val="18"/>
        </w:rPr>
      </w:pPr>
    </w:p>
    <w:p w:rsidRPr="00790A9F" w:rsidR="007E4997" w:rsidP="007E4997" w:rsidRDefault="007E4997">
      <w:pPr>
        <w:rPr>
          <w:b/>
          <w:bCs/>
          <w:color w:val="000000" w:themeColor="text1"/>
          <w:szCs w:val="18"/>
        </w:rPr>
      </w:pPr>
      <w:r w:rsidRPr="00790A9F">
        <w:rPr>
          <w:b/>
          <w:bCs/>
          <w:color w:val="000000" w:themeColor="text1"/>
          <w:szCs w:val="18"/>
        </w:rPr>
        <w:t>Weerstand</w:t>
      </w:r>
    </w:p>
    <w:p w:rsidRPr="00790A9F" w:rsidR="007E4997" w:rsidP="007E4997" w:rsidRDefault="007E4997">
      <w:pPr>
        <w:rPr>
          <w:color w:val="000000" w:themeColor="text1"/>
          <w:szCs w:val="18"/>
        </w:rPr>
      </w:pPr>
      <w:r w:rsidRPr="00790A9F">
        <w:rPr>
          <w:color w:val="000000" w:themeColor="text1"/>
          <w:szCs w:val="18"/>
        </w:rPr>
        <w:t xml:space="preserve">De Nederlandse bevolking is in algemene zin onveranderd weerbaar tegen extremisme en politiek geweld. Zo waren er in Nederland geen ernstige gewelddaden begaan uit ideologische motieven en sluiten eveneens weinig Nederlanders zich aan bij radicale groepen. Opvallend is dat </w:t>
      </w:r>
      <w:r>
        <w:rPr>
          <w:color w:val="000000" w:themeColor="text1"/>
          <w:szCs w:val="18"/>
        </w:rPr>
        <w:t xml:space="preserve">er </w:t>
      </w:r>
      <w:r w:rsidRPr="00790A9F">
        <w:rPr>
          <w:color w:val="000000" w:themeColor="text1"/>
          <w:szCs w:val="18"/>
        </w:rPr>
        <w:t>een jaar na de beruchte pro-ISIS</w:t>
      </w:r>
      <w:r>
        <w:rPr>
          <w:color w:val="000000" w:themeColor="text1"/>
          <w:szCs w:val="18"/>
        </w:rPr>
        <w:t xml:space="preserve"> </w:t>
      </w:r>
      <w:r w:rsidRPr="00790A9F">
        <w:rPr>
          <w:color w:val="000000" w:themeColor="text1"/>
          <w:szCs w:val="18"/>
        </w:rPr>
        <w:t xml:space="preserve">demonstraties geen sprake meer is van fysieke jihadistische manifestaties in Nederland. Ook online is de openlijke jihadistische manifestatie afgenomen. Ten slotte zijn er tekenen dat de overheidsaanpak van buitenlandse predikers heeft geleid tot extra positieve alertheid binnen delen van de moslimgemeenschap met betrekking tot het uitnodigen van </w:t>
      </w:r>
      <w:r>
        <w:rPr>
          <w:color w:val="000000" w:themeColor="text1"/>
          <w:szCs w:val="18"/>
        </w:rPr>
        <w:t xml:space="preserve">mogelijk radicale </w:t>
      </w:r>
      <w:r w:rsidRPr="00790A9F">
        <w:rPr>
          <w:color w:val="000000" w:themeColor="text1"/>
          <w:szCs w:val="18"/>
        </w:rPr>
        <w:t>buitenlandse predikers.</w:t>
      </w:r>
    </w:p>
    <w:p w:rsidRPr="00790A9F" w:rsidR="007E4997" w:rsidP="007E4997" w:rsidRDefault="007E4997">
      <w:pPr>
        <w:rPr>
          <w:color w:val="000000" w:themeColor="text1"/>
        </w:rPr>
      </w:pPr>
    </w:p>
    <w:p w:rsidRPr="007E4997" w:rsidR="00254156" w:rsidP="007E4997" w:rsidRDefault="00254156"/>
    <w:sectPr w:rsidRPr="007E4997" w:rsidR="00254156">
      <w:headerReference w:type="default"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B9" w:rsidRDefault="001730B9" w:rsidP="00790A9F">
      <w:r>
        <w:separator/>
      </w:r>
    </w:p>
  </w:endnote>
  <w:endnote w:type="continuationSeparator" w:id="0">
    <w:p w:rsidR="001730B9" w:rsidRDefault="001730B9" w:rsidP="0079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opia">
    <w:charset w:val="00"/>
    <w:family w:val="swiss"/>
    <w:pitch w:val="variable"/>
    <w:sig w:usb0="8000002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060260"/>
      <w:docPartObj>
        <w:docPartGallery w:val="Page Numbers (Bottom of Page)"/>
        <w:docPartUnique/>
      </w:docPartObj>
    </w:sdtPr>
    <w:sdtEndPr/>
    <w:sdtContent>
      <w:p w:rsidR="001730B9" w:rsidRDefault="001730B9">
        <w:pPr>
          <w:pStyle w:val="Footer"/>
          <w:jc w:val="center"/>
        </w:pPr>
        <w:r>
          <w:fldChar w:fldCharType="begin"/>
        </w:r>
        <w:r>
          <w:instrText>PAGE   \* MERGEFORMAT</w:instrText>
        </w:r>
        <w:r>
          <w:fldChar w:fldCharType="separate"/>
        </w:r>
        <w:r w:rsidR="007F36C2">
          <w:rPr>
            <w:noProof/>
          </w:rPr>
          <w:t>1</w:t>
        </w:r>
        <w:r>
          <w:fldChar w:fldCharType="end"/>
        </w:r>
      </w:p>
    </w:sdtContent>
  </w:sdt>
  <w:p w:rsidR="001730B9" w:rsidRDefault="0017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B9" w:rsidRDefault="001730B9" w:rsidP="00790A9F">
      <w:r>
        <w:separator/>
      </w:r>
    </w:p>
  </w:footnote>
  <w:footnote w:type="continuationSeparator" w:id="0">
    <w:p w:rsidR="001730B9" w:rsidRDefault="001730B9" w:rsidP="00790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B9" w:rsidRDefault="001730B9" w:rsidP="00226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0A35"/>
    <w:multiLevelType w:val="multilevel"/>
    <w:tmpl w:val="B7862BE4"/>
    <w:lvl w:ilvl="0">
      <w:start w:val="1"/>
      <w:numFmt w:val="decimal"/>
      <w:pStyle w:val="Heading1"/>
      <w:lvlText w:val="%1."/>
      <w:lvlJc w:val="left"/>
      <w:pPr>
        <w:tabs>
          <w:tab w:val="num" w:pos="360"/>
        </w:tabs>
        <w:ind w:left="57" w:hanging="57"/>
      </w:pPr>
      <w:rPr>
        <w:rFonts w:ascii="Verdana" w:hAnsi="Verdana" w:hint="default"/>
        <w:b/>
        <w:i w:val="0"/>
        <w:strike w:val="0"/>
        <w:dstrike w:val="0"/>
        <w:vanish w:val="0"/>
        <w:color w:val="000000"/>
        <w:sz w:val="28"/>
        <w:szCs w:val="28"/>
        <w:vertAlign w:val="baseline"/>
      </w:rPr>
    </w:lvl>
    <w:lvl w:ilvl="1">
      <w:start w:val="1"/>
      <w:numFmt w:val="decimal"/>
      <w:pStyle w:val="Heading2"/>
      <w:lvlText w:val="%1.%2."/>
      <w:lvlJc w:val="left"/>
      <w:pPr>
        <w:tabs>
          <w:tab w:val="num" w:pos="1069"/>
        </w:tabs>
        <w:ind w:left="766" w:hanging="57"/>
      </w:pPr>
      <w:rPr>
        <w:rFonts w:ascii="Verdana" w:hAnsi="Verdana" w:hint="default"/>
        <w:b/>
        <w:i w:val="0"/>
        <w:strike w:val="0"/>
        <w:dstrike w:val="0"/>
        <w:vanish w:val="0"/>
        <w:color w:val="000000"/>
        <w:sz w:val="22"/>
        <w:szCs w:val="22"/>
        <w:vertAlign w:val="baseline"/>
      </w:rPr>
    </w:lvl>
    <w:lvl w:ilvl="2">
      <w:start w:val="1"/>
      <w:numFmt w:val="decimal"/>
      <w:pStyle w:val="Heading3"/>
      <w:lvlText w:val="%1.%2.%3."/>
      <w:lvlJc w:val="left"/>
      <w:pPr>
        <w:tabs>
          <w:tab w:val="num" w:pos="720"/>
        </w:tabs>
        <w:ind w:left="57" w:hanging="57"/>
      </w:pPr>
      <w:rPr>
        <w:rFonts w:ascii="Verdana" w:hAnsi="Verdana" w:hint="default"/>
        <w:b/>
        <w:i w:val="0"/>
        <w:caps w:val="0"/>
        <w:strike w:val="0"/>
        <w:dstrike w:val="0"/>
        <w:vanish w:val="0"/>
        <w:color w:val="000000"/>
        <w:sz w:val="20"/>
        <w:szCs w:val="20"/>
        <w:vertAlign w:val="baseline"/>
      </w:rPr>
    </w:lvl>
    <w:lvl w:ilvl="3">
      <w:start w:val="1"/>
      <w:numFmt w:val="decimal"/>
      <w:pStyle w:val="Heading4"/>
      <w:lvlText w:val="%1.%2.%3.%4."/>
      <w:lvlJc w:val="left"/>
      <w:pPr>
        <w:tabs>
          <w:tab w:val="num" w:pos="720"/>
        </w:tabs>
        <w:ind w:left="57" w:hanging="57"/>
      </w:pPr>
      <w:rPr>
        <w:rFonts w:ascii="Verdana" w:hAnsi="Verdana" w:hint="default"/>
        <w:b/>
        <w:i w:val="0"/>
        <w:caps w:val="0"/>
        <w:strike w:val="0"/>
        <w:dstrike w:val="0"/>
        <w:vanish w:val="0"/>
        <w:color w:val="000000"/>
        <w:sz w:val="18"/>
        <w:szCs w:val="18"/>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9F"/>
    <w:rsid w:val="00030398"/>
    <w:rsid w:val="000471AF"/>
    <w:rsid w:val="00057229"/>
    <w:rsid w:val="00064C9E"/>
    <w:rsid w:val="000750CF"/>
    <w:rsid w:val="00077421"/>
    <w:rsid w:val="00097CBB"/>
    <w:rsid w:val="000B40C1"/>
    <w:rsid w:val="000B444A"/>
    <w:rsid w:val="000D0602"/>
    <w:rsid w:val="000E3379"/>
    <w:rsid w:val="00151523"/>
    <w:rsid w:val="001533F2"/>
    <w:rsid w:val="001730B9"/>
    <w:rsid w:val="00181C72"/>
    <w:rsid w:val="001B2B8D"/>
    <w:rsid w:val="001E283D"/>
    <w:rsid w:val="001E370E"/>
    <w:rsid w:val="00205120"/>
    <w:rsid w:val="00226A9A"/>
    <w:rsid w:val="00254156"/>
    <w:rsid w:val="002A54DA"/>
    <w:rsid w:val="002B4D1D"/>
    <w:rsid w:val="002C1E15"/>
    <w:rsid w:val="002C7F33"/>
    <w:rsid w:val="002F36C2"/>
    <w:rsid w:val="00301233"/>
    <w:rsid w:val="00324493"/>
    <w:rsid w:val="003329DA"/>
    <w:rsid w:val="00340654"/>
    <w:rsid w:val="00365B18"/>
    <w:rsid w:val="00380992"/>
    <w:rsid w:val="003C2E2B"/>
    <w:rsid w:val="003C5BE6"/>
    <w:rsid w:val="003D267F"/>
    <w:rsid w:val="003D7BF2"/>
    <w:rsid w:val="003E5672"/>
    <w:rsid w:val="003F35AD"/>
    <w:rsid w:val="00424768"/>
    <w:rsid w:val="004374B1"/>
    <w:rsid w:val="00446DCB"/>
    <w:rsid w:val="00454A62"/>
    <w:rsid w:val="004812C7"/>
    <w:rsid w:val="004904E3"/>
    <w:rsid w:val="004B0E30"/>
    <w:rsid w:val="004C34DF"/>
    <w:rsid w:val="004E4556"/>
    <w:rsid w:val="005517B0"/>
    <w:rsid w:val="00552C2D"/>
    <w:rsid w:val="005530F4"/>
    <w:rsid w:val="00560EA1"/>
    <w:rsid w:val="00562CD5"/>
    <w:rsid w:val="00594CA4"/>
    <w:rsid w:val="005F3F57"/>
    <w:rsid w:val="00604D99"/>
    <w:rsid w:val="0062040A"/>
    <w:rsid w:val="006A3142"/>
    <w:rsid w:val="006A3354"/>
    <w:rsid w:val="006C1781"/>
    <w:rsid w:val="006C34DC"/>
    <w:rsid w:val="006D5A02"/>
    <w:rsid w:val="006F53C7"/>
    <w:rsid w:val="007010A7"/>
    <w:rsid w:val="00740CFD"/>
    <w:rsid w:val="007427CA"/>
    <w:rsid w:val="007572B9"/>
    <w:rsid w:val="00790A9F"/>
    <w:rsid w:val="007941AB"/>
    <w:rsid w:val="007E4997"/>
    <w:rsid w:val="007F3650"/>
    <w:rsid w:val="007F36C2"/>
    <w:rsid w:val="00813ECA"/>
    <w:rsid w:val="008373B3"/>
    <w:rsid w:val="00874F7C"/>
    <w:rsid w:val="00876598"/>
    <w:rsid w:val="008A0524"/>
    <w:rsid w:val="008D236A"/>
    <w:rsid w:val="008D2893"/>
    <w:rsid w:val="008E1AA8"/>
    <w:rsid w:val="008E33AE"/>
    <w:rsid w:val="008F7243"/>
    <w:rsid w:val="008F7D00"/>
    <w:rsid w:val="009257E1"/>
    <w:rsid w:val="00966679"/>
    <w:rsid w:val="00974DD4"/>
    <w:rsid w:val="00982B85"/>
    <w:rsid w:val="00996E40"/>
    <w:rsid w:val="009F21E0"/>
    <w:rsid w:val="00A05589"/>
    <w:rsid w:val="00A160DF"/>
    <w:rsid w:val="00A272B0"/>
    <w:rsid w:val="00A6725A"/>
    <w:rsid w:val="00A81836"/>
    <w:rsid w:val="00B03F9D"/>
    <w:rsid w:val="00B87710"/>
    <w:rsid w:val="00B95B07"/>
    <w:rsid w:val="00B96A5D"/>
    <w:rsid w:val="00BB09AD"/>
    <w:rsid w:val="00BB433D"/>
    <w:rsid w:val="00BE50E6"/>
    <w:rsid w:val="00C21840"/>
    <w:rsid w:val="00C56AA8"/>
    <w:rsid w:val="00C806D0"/>
    <w:rsid w:val="00CB073B"/>
    <w:rsid w:val="00CC11D6"/>
    <w:rsid w:val="00CC5EFE"/>
    <w:rsid w:val="00CF108A"/>
    <w:rsid w:val="00CF2DCC"/>
    <w:rsid w:val="00D00F17"/>
    <w:rsid w:val="00D14720"/>
    <w:rsid w:val="00D3053C"/>
    <w:rsid w:val="00D735D3"/>
    <w:rsid w:val="00DA6193"/>
    <w:rsid w:val="00DD1334"/>
    <w:rsid w:val="00DE5A0F"/>
    <w:rsid w:val="00E344D5"/>
    <w:rsid w:val="00E40E32"/>
    <w:rsid w:val="00E51183"/>
    <w:rsid w:val="00E6039A"/>
    <w:rsid w:val="00E61921"/>
    <w:rsid w:val="00EA2B56"/>
    <w:rsid w:val="00F10801"/>
    <w:rsid w:val="00F115CF"/>
    <w:rsid w:val="00F31CB3"/>
    <w:rsid w:val="00F36015"/>
    <w:rsid w:val="00FE4C51"/>
    <w:rsid w:val="00FE568A"/>
    <w:rsid w:val="00FF15A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9F"/>
    <w:pPr>
      <w:spacing w:after="0" w:line="240" w:lineRule="auto"/>
    </w:pPr>
    <w:rPr>
      <w:rFonts w:ascii="Verdana" w:eastAsia="Times New Roman" w:hAnsi="Verdana" w:cs="Times New Roman"/>
      <w:color w:val="000000"/>
      <w:sz w:val="18"/>
      <w:szCs w:val="20"/>
      <w:lang w:eastAsia="nl-NL"/>
    </w:rPr>
  </w:style>
  <w:style w:type="paragraph" w:styleId="Heading1">
    <w:name w:val="heading 1"/>
    <w:aliases w:val="Kop 1 Char1 Char,Kop 1 Char Char Char"/>
    <w:basedOn w:val="Normal"/>
    <w:next w:val="Normal"/>
    <w:link w:val="Heading1Char"/>
    <w:qFormat/>
    <w:rsid w:val="00790A9F"/>
    <w:pPr>
      <w:keepNext/>
      <w:numPr>
        <w:numId w:val="1"/>
      </w:numPr>
      <w:outlineLvl w:val="0"/>
    </w:pPr>
    <w:rPr>
      <w:b/>
      <w:kern w:val="28"/>
      <w:sz w:val="28"/>
    </w:rPr>
  </w:style>
  <w:style w:type="paragraph" w:styleId="Heading2">
    <w:name w:val="heading 2"/>
    <w:basedOn w:val="Heading1"/>
    <w:next w:val="Normal"/>
    <w:link w:val="Heading2Char"/>
    <w:qFormat/>
    <w:rsid w:val="00790A9F"/>
    <w:pPr>
      <w:numPr>
        <w:ilvl w:val="1"/>
      </w:numPr>
      <w:tabs>
        <w:tab w:val="clear" w:pos="1069"/>
        <w:tab w:val="num" w:pos="360"/>
      </w:tabs>
      <w:ind w:left="57"/>
      <w:outlineLvl w:val="1"/>
    </w:pPr>
    <w:rPr>
      <w:sz w:val="22"/>
    </w:rPr>
  </w:style>
  <w:style w:type="paragraph" w:styleId="Heading3">
    <w:name w:val="heading 3"/>
    <w:basedOn w:val="Heading2"/>
    <w:next w:val="Normal"/>
    <w:link w:val="Heading3Char"/>
    <w:qFormat/>
    <w:rsid w:val="00790A9F"/>
    <w:pPr>
      <w:numPr>
        <w:ilvl w:val="2"/>
      </w:numPr>
      <w:tabs>
        <w:tab w:val="left" w:pos="720"/>
      </w:tabs>
      <w:outlineLvl w:val="2"/>
    </w:pPr>
    <w:rPr>
      <w:sz w:val="20"/>
    </w:rPr>
  </w:style>
  <w:style w:type="paragraph" w:styleId="Heading4">
    <w:name w:val="heading 4"/>
    <w:basedOn w:val="Heading3"/>
    <w:next w:val="Normal"/>
    <w:link w:val="Heading4Char"/>
    <w:qFormat/>
    <w:rsid w:val="00790A9F"/>
    <w:pPr>
      <w:numPr>
        <w:ilvl w:val="3"/>
      </w:numPr>
      <w:outlineLvl w:val="3"/>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Char1 Char Char,Kop 1 Char Char Char Char"/>
    <w:basedOn w:val="DefaultParagraphFont"/>
    <w:link w:val="Heading1"/>
    <w:rsid w:val="00790A9F"/>
    <w:rPr>
      <w:rFonts w:ascii="Verdana" w:eastAsia="Times New Roman" w:hAnsi="Verdana" w:cs="Times New Roman"/>
      <w:b/>
      <w:color w:val="000000"/>
      <w:kern w:val="28"/>
      <w:sz w:val="28"/>
      <w:szCs w:val="20"/>
      <w:lang w:eastAsia="nl-NL"/>
    </w:rPr>
  </w:style>
  <w:style w:type="character" w:customStyle="1" w:styleId="Heading2Char">
    <w:name w:val="Heading 2 Char"/>
    <w:basedOn w:val="DefaultParagraphFont"/>
    <w:link w:val="Heading2"/>
    <w:rsid w:val="00790A9F"/>
    <w:rPr>
      <w:rFonts w:ascii="Verdana" w:eastAsia="Times New Roman" w:hAnsi="Verdana" w:cs="Times New Roman"/>
      <w:b/>
      <w:color w:val="000000"/>
      <w:kern w:val="28"/>
      <w:szCs w:val="20"/>
      <w:lang w:eastAsia="nl-NL"/>
    </w:rPr>
  </w:style>
  <w:style w:type="character" w:customStyle="1" w:styleId="Heading3Char">
    <w:name w:val="Heading 3 Char"/>
    <w:basedOn w:val="DefaultParagraphFont"/>
    <w:link w:val="Heading3"/>
    <w:rsid w:val="00790A9F"/>
    <w:rPr>
      <w:rFonts w:ascii="Verdana" w:eastAsia="Times New Roman" w:hAnsi="Verdana" w:cs="Times New Roman"/>
      <w:b/>
      <w:color w:val="000000"/>
      <w:kern w:val="28"/>
      <w:sz w:val="20"/>
      <w:szCs w:val="20"/>
      <w:lang w:eastAsia="nl-NL"/>
    </w:rPr>
  </w:style>
  <w:style w:type="character" w:customStyle="1" w:styleId="Heading4Char">
    <w:name w:val="Heading 4 Char"/>
    <w:basedOn w:val="DefaultParagraphFont"/>
    <w:link w:val="Heading4"/>
    <w:rsid w:val="00790A9F"/>
    <w:rPr>
      <w:rFonts w:ascii="Verdana" w:eastAsia="Times New Roman" w:hAnsi="Verdana" w:cs="Times New Roman"/>
      <w:b/>
      <w:color w:val="000000"/>
      <w:kern w:val="28"/>
      <w:sz w:val="18"/>
      <w:szCs w:val="20"/>
      <w:lang w:eastAsia="nl-NL"/>
    </w:rPr>
  </w:style>
  <w:style w:type="paragraph" w:customStyle="1" w:styleId="Default">
    <w:name w:val="Default"/>
    <w:rsid w:val="00790A9F"/>
    <w:pPr>
      <w:autoSpaceDE w:val="0"/>
      <w:autoSpaceDN w:val="0"/>
      <w:adjustRightInd w:val="0"/>
      <w:spacing w:after="0" w:line="240" w:lineRule="auto"/>
    </w:pPr>
    <w:rPr>
      <w:rFonts w:ascii="Verdana" w:eastAsia="Calibri" w:hAnsi="Verdana" w:cs="Verdana"/>
      <w:color w:val="000000"/>
      <w:sz w:val="24"/>
      <w:szCs w:val="24"/>
    </w:rPr>
  </w:style>
  <w:style w:type="paragraph" w:styleId="Header">
    <w:name w:val="header"/>
    <w:basedOn w:val="Normal"/>
    <w:link w:val="HeaderChar"/>
    <w:uiPriority w:val="99"/>
    <w:unhideWhenUsed/>
    <w:rsid w:val="00790A9F"/>
    <w:pPr>
      <w:tabs>
        <w:tab w:val="center" w:pos="4536"/>
        <w:tab w:val="right" w:pos="9072"/>
      </w:tabs>
    </w:pPr>
  </w:style>
  <w:style w:type="character" w:customStyle="1" w:styleId="HeaderChar">
    <w:name w:val="Header Char"/>
    <w:basedOn w:val="DefaultParagraphFont"/>
    <w:link w:val="Header"/>
    <w:uiPriority w:val="99"/>
    <w:rsid w:val="00790A9F"/>
    <w:rPr>
      <w:rFonts w:ascii="Verdana" w:eastAsia="Times New Roman" w:hAnsi="Verdana" w:cs="Times New Roman"/>
      <w:color w:val="000000"/>
      <w:sz w:val="18"/>
      <w:szCs w:val="20"/>
      <w:lang w:eastAsia="nl-NL"/>
    </w:rPr>
  </w:style>
  <w:style w:type="paragraph" w:styleId="Footer">
    <w:name w:val="footer"/>
    <w:basedOn w:val="Normal"/>
    <w:link w:val="FooterChar"/>
    <w:uiPriority w:val="99"/>
    <w:unhideWhenUsed/>
    <w:rsid w:val="00790A9F"/>
    <w:pPr>
      <w:tabs>
        <w:tab w:val="center" w:pos="4536"/>
        <w:tab w:val="right" w:pos="9072"/>
      </w:tabs>
    </w:pPr>
  </w:style>
  <w:style w:type="character" w:customStyle="1" w:styleId="FooterChar">
    <w:name w:val="Footer Char"/>
    <w:basedOn w:val="DefaultParagraphFont"/>
    <w:link w:val="Footer"/>
    <w:uiPriority w:val="99"/>
    <w:rsid w:val="00790A9F"/>
    <w:rPr>
      <w:rFonts w:ascii="Verdana" w:eastAsia="Times New Roman" w:hAnsi="Verdana" w:cs="Times New Roman"/>
      <w:color w:val="000000"/>
      <w:sz w:val="18"/>
      <w:szCs w:val="20"/>
      <w:lang w:eastAsia="nl-NL"/>
    </w:rPr>
  </w:style>
  <w:style w:type="paragraph" w:styleId="BalloonText">
    <w:name w:val="Balloon Text"/>
    <w:basedOn w:val="Normal"/>
    <w:link w:val="BalloonTextChar"/>
    <w:uiPriority w:val="99"/>
    <w:semiHidden/>
    <w:unhideWhenUsed/>
    <w:rsid w:val="005517B0"/>
    <w:rPr>
      <w:rFonts w:ascii="Tahoma" w:hAnsi="Tahoma" w:cs="Tahoma"/>
      <w:sz w:val="16"/>
      <w:szCs w:val="16"/>
    </w:rPr>
  </w:style>
  <w:style w:type="character" w:customStyle="1" w:styleId="BalloonTextChar">
    <w:name w:val="Balloon Text Char"/>
    <w:basedOn w:val="DefaultParagraphFont"/>
    <w:link w:val="BalloonText"/>
    <w:uiPriority w:val="99"/>
    <w:semiHidden/>
    <w:rsid w:val="005517B0"/>
    <w:rPr>
      <w:rFonts w:ascii="Tahoma" w:eastAsia="Times New Roman" w:hAnsi="Tahoma" w:cs="Tahoma"/>
      <w:color w:val="000000"/>
      <w:sz w:val="16"/>
      <w:szCs w:val="16"/>
      <w:lang w:eastAsia="nl-NL"/>
    </w:rPr>
  </w:style>
  <w:style w:type="paragraph" w:customStyle="1" w:styleId="Char2">
    <w:name w:val="Char2"/>
    <w:basedOn w:val="Normal"/>
    <w:rsid w:val="007F3650"/>
    <w:pPr>
      <w:spacing w:after="160" w:line="240" w:lineRule="exact"/>
    </w:pPr>
    <w:rPr>
      <w:rFonts w:ascii="Utopia" w:eastAsia="MS Mincho" w:hAnsi="Utopia"/>
      <w:color w:val="auto"/>
      <w:sz w:val="22"/>
      <w:szCs w:val="24"/>
    </w:rPr>
  </w:style>
  <w:style w:type="character" w:customStyle="1" w:styleId="st1">
    <w:name w:val="st1"/>
    <w:basedOn w:val="DefaultParagraphFont"/>
    <w:rsid w:val="00E40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9F"/>
    <w:pPr>
      <w:spacing w:after="0" w:line="240" w:lineRule="auto"/>
    </w:pPr>
    <w:rPr>
      <w:rFonts w:ascii="Verdana" w:eastAsia="Times New Roman" w:hAnsi="Verdana" w:cs="Times New Roman"/>
      <w:color w:val="000000"/>
      <w:sz w:val="18"/>
      <w:szCs w:val="20"/>
      <w:lang w:eastAsia="nl-NL"/>
    </w:rPr>
  </w:style>
  <w:style w:type="paragraph" w:styleId="Heading1">
    <w:name w:val="heading 1"/>
    <w:aliases w:val="Kop 1 Char1 Char,Kop 1 Char Char Char"/>
    <w:basedOn w:val="Normal"/>
    <w:next w:val="Normal"/>
    <w:link w:val="Heading1Char"/>
    <w:qFormat/>
    <w:rsid w:val="00790A9F"/>
    <w:pPr>
      <w:keepNext/>
      <w:numPr>
        <w:numId w:val="1"/>
      </w:numPr>
      <w:outlineLvl w:val="0"/>
    </w:pPr>
    <w:rPr>
      <w:b/>
      <w:kern w:val="28"/>
      <w:sz w:val="28"/>
    </w:rPr>
  </w:style>
  <w:style w:type="paragraph" w:styleId="Heading2">
    <w:name w:val="heading 2"/>
    <w:basedOn w:val="Heading1"/>
    <w:next w:val="Normal"/>
    <w:link w:val="Heading2Char"/>
    <w:qFormat/>
    <w:rsid w:val="00790A9F"/>
    <w:pPr>
      <w:numPr>
        <w:ilvl w:val="1"/>
      </w:numPr>
      <w:tabs>
        <w:tab w:val="clear" w:pos="1069"/>
        <w:tab w:val="num" w:pos="360"/>
      </w:tabs>
      <w:ind w:left="57"/>
      <w:outlineLvl w:val="1"/>
    </w:pPr>
    <w:rPr>
      <w:sz w:val="22"/>
    </w:rPr>
  </w:style>
  <w:style w:type="paragraph" w:styleId="Heading3">
    <w:name w:val="heading 3"/>
    <w:basedOn w:val="Heading2"/>
    <w:next w:val="Normal"/>
    <w:link w:val="Heading3Char"/>
    <w:qFormat/>
    <w:rsid w:val="00790A9F"/>
    <w:pPr>
      <w:numPr>
        <w:ilvl w:val="2"/>
      </w:numPr>
      <w:tabs>
        <w:tab w:val="left" w:pos="720"/>
      </w:tabs>
      <w:outlineLvl w:val="2"/>
    </w:pPr>
    <w:rPr>
      <w:sz w:val="20"/>
    </w:rPr>
  </w:style>
  <w:style w:type="paragraph" w:styleId="Heading4">
    <w:name w:val="heading 4"/>
    <w:basedOn w:val="Heading3"/>
    <w:next w:val="Normal"/>
    <w:link w:val="Heading4Char"/>
    <w:qFormat/>
    <w:rsid w:val="00790A9F"/>
    <w:pPr>
      <w:numPr>
        <w:ilvl w:val="3"/>
      </w:numPr>
      <w:outlineLvl w:val="3"/>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Char1 Char Char,Kop 1 Char Char Char Char"/>
    <w:basedOn w:val="DefaultParagraphFont"/>
    <w:link w:val="Heading1"/>
    <w:rsid w:val="00790A9F"/>
    <w:rPr>
      <w:rFonts w:ascii="Verdana" w:eastAsia="Times New Roman" w:hAnsi="Verdana" w:cs="Times New Roman"/>
      <w:b/>
      <w:color w:val="000000"/>
      <w:kern w:val="28"/>
      <w:sz w:val="28"/>
      <w:szCs w:val="20"/>
      <w:lang w:eastAsia="nl-NL"/>
    </w:rPr>
  </w:style>
  <w:style w:type="character" w:customStyle="1" w:styleId="Heading2Char">
    <w:name w:val="Heading 2 Char"/>
    <w:basedOn w:val="DefaultParagraphFont"/>
    <w:link w:val="Heading2"/>
    <w:rsid w:val="00790A9F"/>
    <w:rPr>
      <w:rFonts w:ascii="Verdana" w:eastAsia="Times New Roman" w:hAnsi="Verdana" w:cs="Times New Roman"/>
      <w:b/>
      <w:color w:val="000000"/>
      <w:kern w:val="28"/>
      <w:szCs w:val="20"/>
      <w:lang w:eastAsia="nl-NL"/>
    </w:rPr>
  </w:style>
  <w:style w:type="character" w:customStyle="1" w:styleId="Heading3Char">
    <w:name w:val="Heading 3 Char"/>
    <w:basedOn w:val="DefaultParagraphFont"/>
    <w:link w:val="Heading3"/>
    <w:rsid w:val="00790A9F"/>
    <w:rPr>
      <w:rFonts w:ascii="Verdana" w:eastAsia="Times New Roman" w:hAnsi="Verdana" w:cs="Times New Roman"/>
      <w:b/>
      <w:color w:val="000000"/>
      <w:kern w:val="28"/>
      <w:sz w:val="20"/>
      <w:szCs w:val="20"/>
      <w:lang w:eastAsia="nl-NL"/>
    </w:rPr>
  </w:style>
  <w:style w:type="character" w:customStyle="1" w:styleId="Heading4Char">
    <w:name w:val="Heading 4 Char"/>
    <w:basedOn w:val="DefaultParagraphFont"/>
    <w:link w:val="Heading4"/>
    <w:rsid w:val="00790A9F"/>
    <w:rPr>
      <w:rFonts w:ascii="Verdana" w:eastAsia="Times New Roman" w:hAnsi="Verdana" w:cs="Times New Roman"/>
      <w:b/>
      <w:color w:val="000000"/>
      <w:kern w:val="28"/>
      <w:sz w:val="18"/>
      <w:szCs w:val="20"/>
      <w:lang w:eastAsia="nl-NL"/>
    </w:rPr>
  </w:style>
  <w:style w:type="paragraph" w:customStyle="1" w:styleId="Default">
    <w:name w:val="Default"/>
    <w:rsid w:val="00790A9F"/>
    <w:pPr>
      <w:autoSpaceDE w:val="0"/>
      <w:autoSpaceDN w:val="0"/>
      <w:adjustRightInd w:val="0"/>
      <w:spacing w:after="0" w:line="240" w:lineRule="auto"/>
    </w:pPr>
    <w:rPr>
      <w:rFonts w:ascii="Verdana" w:eastAsia="Calibri" w:hAnsi="Verdana" w:cs="Verdana"/>
      <w:color w:val="000000"/>
      <w:sz w:val="24"/>
      <w:szCs w:val="24"/>
    </w:rPr>
  </w:style>
  <w:style w:type="paragraph" w:styleId="Header">
    <w:name w:val="header"/>
    <w:basedOn w:val="Normal"/>
    <w:link w:val="HeaderChar"/>
    <w:uiPriority w:val="99"/>
    <w:unhideWhenUsed/>
    <w:rsid w:val="00790A9F"/>
    <w:pPr>
      <w:tabs>
        <w:tab w:val="center" w:pos="4536"/>
        <w:tab w:val="right" w:pos="9072"/>
      </w:tabs>
    </w:pPr>
  </w:style>
  <w:style w:type="character" w:customStyle="1" w:styleId="HeaderChar">
    <w:name w:val="Header Char"/>
    <w:basedOn w:val="DefaultParagraphFont"/>
    <w:link w:val="Header"/>
    <w:uiPriority w:val="99"/>
    <w:rsid w:val="00790A9F"/>
    <w:rPr>
      <w:rFonts w:ascii="Verdana" w:eastAsia="Times New Roman" w:hAnsi="Verdana" w:cs="Times New Roman"/>
      <w:color w:val="000000"/>
      <w:sz w:val="18"/>
      <w:szCs w:val="20"/>
      <w:lang w:eastAsia="nl-NL"/>
    </w:rPr>
  </w:style>
  <w:style w:type="paragraph" w:styleId="Footer">
    <w:name w:val="footer"/>
    <w:basedOn w:val="Normal"/>
    <w:link w:val="FooterChar"/>
    <w:uiPriority w:val="99"/>
    <w:unhideWhenUsed/>
    <w:rsid w:val="00790A9F"/>
    <w:pPr>
      <w:tabs>
        <w:tab w:val="center" w:pos="4536"/>
        <w:tab w:val="right" w:pos="9072"/>
      </w:tabs>
    </w:pPr>
  </w:style>
  <w:style w:type="character" w:customStyle="1" w:styleId="FooterChar">
    <w:name w:val="Footer Char"/>
    <w:basedOn w:val="DefaultParagraphFont"/>
    <w:link w:val="Footer"/>
    <w:uiPriority w:val="99"/>
    <w:rsid w:val="00790A9F"/>
    <w:rPr>
      <w:rFonts w:ascii="Verdana" w:eastAsia="Times New Roman" w:hAnsi="Verdana" w:cs="Times New Roman"/>
      <w:color w:val="000000"/>
      <w:sz w:val="18"/>
      <w:szCs w:val="20"/>
      <w:lang w:eastAsia="nl-NL"/>
    </w:rPr>
  </w:style>
  <w:style w:type="paragraph" w:styleId="BalloonText">
    <w:name w:val="Balloon Text"/>
    <w:basedOn w:val="Normal"/>
    <w:link w:val="BalloonTextChar"/>
    <w:uiPriority w:val="99"/>
    <w:semiHidden/>
    <w:unhideWhenUsed/>
    <w:rsid w:val="005517B0"/>
    <w:rPr>
      <w:rFonts w:ascii="Tahoma" w:hAnsi="Tahoma" w:cs="Tahoma"/>
      <w:sz w:val="16"/>
      <w:szCs w:val="16"/>
    </w:rPr>
  </w:style>
  <w:style w:type="character" w:customStyle="1" w:styleId="BalloonTextChar">
    <w:name w:val="Balloon Text Char"/>
    <w:basedOn w:val="DefaultParagraphFont"/>
    <w:link w:val="BalloonText"/>
    <w:uiPriority w:val="99"/>
    <w:semiHidden/>
    <w:rsid w:val="005517B0"/>
    <w:rPr>
      <w:rFonts w:ascii="Tahoma" w:eastAsia="Times New Roman" w:hAnsi="Tahoma" w:cs="Tahoma"/>
      <w:color w:val="000000"/>
      <w:sz w:val="16"/>
      <w:szCs w:val="16"/>
      <w:lang w:eastAsia="nl-NL"/>
    </w:rPr>
  </w:style>
  <w:style w:type="paragraph" w:customStyle="1" w:styleId="Char2">
    <w:name w:val="Char2"/>
    <w:basedOn w:val="Normal"/>
    <w:rsid w:val="007F3650"/>
    <w:pPr>
      <w:spacing w:after="160" w:line="240" w:lineRule="exact"/>
    </w:pPr>
    <w:rPr>
      <w:rFonts w:ascii="Utopia" w:eastAsia="MS Mincho" w:hAnsi="Utopia"/>
      <w:color w:val="auto"/>
      <w:sz w:val="22"/>
      <w:szCs w:val="24"/>
    </w:rPr>
  </w:style>
  <w:style w:type="character" w:customStyle="1" w:styleId="st1">
    <w:name w:val="st1"/>
    <w:basedOn w:val="DefaultParagraphFont"/>
    <w:rsid w:val="00E4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39141">
      <w:bodyDiv w:val="1"/>
      <w:marLeft w:val="0"/>
      <w:marRight w:val="0"/>
      <w:marTop w:val="0"/>
      <w:marBottom w:val="0"/>
      <w:divBdr>
        <w:top w:val="none" w:sz="0" w:space="0" w:color="auto"/>
        <w:left w:val="none" w:sz="0" w:space="0" w:color="auto"/>
        <w:bottom w:val="none" w:sz="0" w:space="0" w:color="auto"/>
        <w:right w:val="none" w:sz="0" w:space="0" w:color="auto"/>
      </w:divBdr>
    </w:div>
    <w:div w:id="1455095948">
      <w:bodyDiv w:val="1"/>
      <w:marLeft w:val="0"/>
      <w:marRight w:val="0"/>
      <w:marTop w:val="0"/>
      <w:marBottom w:val="0"/>
      <w:divBdr>
        <w:top w:val="none" w:sz="0" w:space="0" w:color="auto"/>
        <w:left w:val="none" w:sz="0" w:space="0" w:color="auto"/>
        <w:bottom w:val="none" w:sz="0" w:space="0" w:color="auto"/>
        <w:right w:val="none" w:sz="0" w:space="0" w:color="auto"/>
      </w:divBdr>
    </w:div>
    <w:div w:id="1486823458">
      <w:bodyDiv w:val="1"/>
      <w:marLeft w:val="0"/>
      <w:marRight w:val="0"/>
      <w:marTop w:val="0"/>
      <w:marBottom w:val="0"/>
      <w:divBdr>
        <w:top w:val="none" w:sz="0" w:space="0" w:color="auto"/>
        <w:left w:val="none" w:sz="0" w:space="0" w:color="auto"/>
        <w:bottom w:val="none" w:sz="0" w:space="0" w:color="auto"/>
        <w:right w:val="none" w:sz="0" w:space="0" w:color="auto"/>
      </w:divBdr>
    </w:div>
    <w:div w:id="16255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3866</ap:Words>
  <ap:Characters>21268</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2015-11-09T15:33:00.0000000Z</lastPrinted>
  <dcterms:created xsi:type="dcterms:W3CDTF">2015-11-09T15:52:00.0000000Z</dcterms:created>
  <dcterms:modified xsi:type="dcterms:W3CDTF">2015-11-09T15:52:00.0000000Z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0x0101004CD530602B2B454492E160AB09E79A40</vt:lpwstr>
  </property>
</Properties>
</file>