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065" w:rsidP="008A7065" w:rsidRDefault="008A7065">
      <w:pPr>
        <w:rPr>
          <w:rFonts w:ascii="Verdana" w:hAnsi="Verdana"/>
        </w:rPr>
      </w:pPr>
      <w:r>
        <w:rPr>
          <w:rFonts w:ascii="Verdana" w:hAnsi="Verdana"/>
        </w:rPr>
        <w:t>Geachte leden en plaatsvervangend leden van de vaste commissie voor Infrastructuur en Milieu,</w:t>
      </w:r>
    </w:p>
    <w:p w:rsidR="008A7065" w:rsidP="008A7065" w:rsidRDefault="008A7065">
      <w:pPr>
        <w:rPr>
          <w:rFonts w:ascii="Verdana" w:hAnsi="Verdana"/>
        </w:rPr>
      </w:pPr>
    </w:p>
    <w:p w:rsidR="008A7065" w:rsidP="008A7065" w:rsidRDefault="008A7065">
      <w:pPr>
        <w:rPr>
          <w:rFonts w:ascii="Verdana" w:hAnsi="Verdana"/>
        </w:rPr>
      </w:pPr>
      <w:r>
        <w:rPr>
          <w:rFonts w:ascii="Verdana" w:hAnsi="Verdana"/>
        </w:rPr>
        <w:t>Namens het lid Smaling (SP) ontvangt u hierbij een nagekomen rondvraagpunt voor de procedurevergadering van 14 oktober 2015. Het voorstel van het lid Smaling is om kort vóór het Algemeen Overleg Grondstoffen en Afval van 17 december 2015 een gesprek te houden betreffende ‘Fosfaat &amp; de Circulaire Economie’, met de indieners van de hieronder bijgevoegde uitnodiging.</w:t>
      </w:r>
    </w:p>
    <w:p w:rsidR="008A7065" w:rsidP="008A7065" w:rsidRDefault="008A7065">
      <w:pPr>
        <w:rPr>
          <w:rFonts w:ascii="Verdana" w:hAnsi="Verdana"/>
        </w:rPr>
      </w:pPr>
      <w:r>
        <w:rPr>
          <w:rFonts w:ascii="Verdana" w:hAnsi="Verdana"/>
        </w:rPr>
        <w:t>Daarbij stelt hij tevens voor om de woordvoerders die zich binnen de vaste commissie voor Economische Zaken met dit onderwerp bezig houden ook uit te nodigen voor dit gesprek.</w:t>
      </w:r>
    </w:p>
    <w:p w:rsidR="008A7065" w:rsidP="008A7065" w:rsidRDefault="008A7065">
      <w:pPr>
        <w:rPr>
          <w:rFonts w:ascii="Verdana" w:hAnsi="Verdana"/>
        </w:rPr>
      </w:pPr>
    </w:p>
    <w:p w:rsidR="008A7065" w:rsidP="008A7065" w:rsidRDefault="008A7065">
      <w:pPr>
        <w:rPr>
          <w:rFonts w:ascii="Verdana" w:hAnsi="Verdana"/>
        </w:rPr>
      </w:pPr>
      <w:r>
        <w:rPr>
          <w:rFonts w:ascii="Verdana" w:hAnsi="Verdana"/>
        </w:rPr>
        <w:t>U hoeft niet op dit bericht te reageren, het voorstel zal worden besproken tijdens de procedurevergadering van aanstaande woensdag.</w:t>
      </w:r>
    </w:p>
    <w:p w:rsidR="008A7065" w:rsidP="008A7065" w:rsidRDefault="008A7065">
      <w:r>
        <w:t> </w:t>
      </w:r>
    </w:p>
    <w:p w:rsidR="008A7065" w:rsidP="008A7065" w:rsidRDefault="008A7065"/>
    <w:p w:rsidR="008A7065" w:rsidP="008A7065" w:rsidRDefault="008A7065">
      <w:pPr>
        <w:spacing w:after="240"/>
        <w:rPr>
          <w:rFonts w:ascii="Verdana" w:hAnsi="Verdana"/>
          <w:color w:val="323296"/>
          <w:sz w:val="20"/>
          <w:szCs w:val="20"/>
          <w:lang w:eastAsia="nl-NL"/>
        </w:rPr>
      </w:pPr>
      <w:r>
        <w:rPr>
          <w:rFonts w:ascii="Verdana" w:hAnsi="Verdana"/>
          <w:color w:val="323296"/>
          <w:sz w:val="20"/>
          <w:szCs w:val="20"/>
          <w:lang w:eastAsia="nl-NL"/>
        </w:rPr>
        <w:t>Met vriendelijke groet,</w:t>
      </w:r>
    </w:p>
    <w:p w:rsidR="008A7065" w:rsidP="008A7065" w:rsidRDefault="008A7065">
      <w:pPr>
        <w:spacing w:after="240"/>
        <w:rPr>
          <w:rFonts w:ascii="Verdana" w:hAnsi="Verdana"/>
          <w:color w:val="323296"/>
          <w:sz w:val="20"/>
          <w:szCs w:val="20"/>
          <w:lang w:eastAsia="nl-NL"/>
        </w:rPr>
      </w:pPr>
      <w:r>
        <w:rPr>
          <w:rFonts w:ascii="Verdana" w:hAnsi="Verdana"/>
          <w:color w:val="323296"/>
          <w:sz w:val="20"/>
          <w:szCs w:val="20"/>
          <w:lang w:eastAsia="nl-NL"/>
        </w:rPr>
        <w:t>Rens Jansma</w:t>
      </w:r>
    </w:p>
    <w:p w:rsidR="008A7065" w:rsidP="008A7065" w:rsidRDefault="008A7065">
      <w:pPr>
        <w:spacing w:after="160"/>
        <w:rPr>
          <w:rFonts w:ascii="Verdana" w:hAnsi="Verdana"/>
          <w:color w:val="969696"/>
          <w:sz w:val="20"/>
          <w:szCs w:val="20"/>
          <w:lang w:eastAsia="nl-NL"/>
        </w:rPr>
      </w:pPr>
      <w:r>
        <w:rPr>
          <w:rFonts w:ascii="Verdana" w:hAnsi="Verdana"/>
          <w:color w:val="969696"/>
          <w:sz w:val="20"/>
          <w:szCs w:val="20"/>
          <w:lang w:eastAsia="nl-NL"/>
        </w:rPr>
        <w:t>Adjunct griffier</w:t>
      </w:r>
      <w:r>
        <w:rPr>
          <w:rFonts w:ascii="Verdana" w:hAnsi="Verdana"/>
          <w:color w:val="969696"/>
          <w:sz w:val="20"/>
          <w:szCs w:val="20"/>
          <w:lang w:eastAsia="nl-NL"/>
        </w:rPr>
        <w:br/>
        <w:t>Griffie commissies Internationaal en Ruimtelijk</w:t>
      </w:r>
      <w:r>
        <w:rPr>
          <w:rFonts w:ascii="Verdana" w:hAnsi="Verdana"/>
          <w:color w:val="969696"/>
          <w:sz w:val="20"/>
          <w:szCs w:val="20"/>
          <w:lang w:eastAsia="nl-NL"/>
        </w:rPr>
        <w:br/>
        <w:t>Tweede Kamer der Staten-Generaal</w:t>
      </w:r>
    </w:p>
    <w:p w:rsidR="008A7065" w:rsidP="008A7065" w:rsidRDefault="008A7065">
      <w:pPr>
        <w:rPr>
          <w:rFonts w:ascii="Verdana" w:hAnsi="Verdana"/>
          <w:color w:val="323296"/>
          <w:sz w:val="20"/>
          <w:szCs w:val="20"/>
          <w:lang w:val="en-GB" w:eastAsia="nl-NL"/>
        </w:rPr>
      </w:pPr>
      <w:r>
        <w:rPr>
          <w:rFonts w:ascii="Verdana" w:hAnsi="Verdana"/>
          <w:color w:val="323296"/>
          <w:sz w:val="20"/>
          <w:szCs w:val="20"/>
          <w:lang w:val="en-GB" w:eastAsia="nl-NL"/>
        </w:rPr>
        <w:t xml:space="preserve">Postbus 20018, 2500 EA </w:t>
      </w:r>
    </w:p>
    <w:p w:rsidR="008A7065" w:rsidP="008A7065" w:rsidRDefault="008A7065">
      <w:pPr>
        <w:rPr>
          <w:rFonts w:ascii="Verdana" w:hAnsi="Verdana"/>
          <w:color w:val="323296"/>
          <w:sz w:val="20"/>
          <w:szCs w:val="20"/>
          <w:lang w:val="en-GB" w:eastAsia="nl-NL"/>
        </w:rPr>
      </w:pPr>
      <w:r>
        <w:rPr>
          <w:color w:val="7F7F7F"/>
          <w:lang w:val="en-GB" w:eastAsia="nl-NL"/>
        </w:rPr>
        <w:t>T</w:t>
      </w:r>
      <w:r>
        <w:rPr>
          <w:lang w:val="en-GB" w:eastAsia="nl-NL"/>
        </w:rPr>
        <w:t xml:space="preserve"> </w:t>
      </w:r>
      <w:r>
        <w:rPr>
          <w:rFonts w:ascii="Verdana" w:hAnsi="Verdana"/>
          <w:color w:val="323296"/>
          <w:sz w:val="20"/>
          <w:szCs w:val="20"/>
          <w:lang w:val="en-GB" w:eastAsia="nl-NL"/>
        </w:rPr>
        <w:t>+(31) 070318</w:t>
      </w:r>
      <w:r>
        <w:rPr>
          <w:rFonts w:ascii="Verdana" w:hAnsi="Verdana"/>
          <w:b/>
          <w:bCs/>
          <w:color w:val="323296"/>
          <w:sz w:val="20"/>
          <w:szCs w:val="20"/>
          <w:lang w:val="en-GB" w:eastAsia="nl-NL"/>
        </w:rPr>
        <w:t>2033</w:t>
      </w:r>
      <w:r>
        <w:rPr>
          <w:rFonts w:ascii="Verdana" w:hAnsi="Verdana"/>
          <w:color w:val="323296"/>
          <w:sz w:val="20"/>
          <w:szCs w:val="20"/>
          <w:lang w:val="en-GB" w:eastAsia="nl-NL"/>
        </w:rPr>
        <w:t xml:space="preserve"> |</w:t>
      </w:r>
      <w:r>
        <w:rPr>
          <w:color w:val="7F7F7F"/>
          <w:lang w:val="en-GB" w:eastAsia="nl-NL"/>
        </w:rPr>
        <w:t xml:space="preserve"> M</w:t>
      </w:r>
      <w:r>
        <w:rPr>
          <w:rFonts w:ascii="Verdana" w:hAnsi="Verdana"/>
          <w:color w:val="323296"/>
          <w:sz w:val="20"/>
          <w:szCs w:val="20"/>
          <w:lang w:val="en-GB" w:eastAsia="nl-NL"/>
        </w:rPr>
        <w:t xml:space="preserve"> +(31) 0646894844 </w:t>
      </w:r>
    </w:p>
    <w:p w:rsidR="008A7065" w:rsidP="008A7065" w:rsidRDefault="008A7065">
      <w:pPr>
        <w:rPr>
          <w:rFonts w:ascii="Verdana" w:hAnsi="Verdana"/>
          <w:color w:val="323296"/>
          <w:sz w:val="20"/>
          <w:szCs w:val="20"/>
          <w:lang w:val="en-GB" w:eastAsia="nl-NL"/>
        </w:rPr>
      </w:pPr>
      <w:r>
        <w:rPr>
          <w:rFonts w:ascii="Verdana" w:hAnsi="Verdana"/>
          <w:color w:val="969696"/>
          <w:sz w:val="20"/>
          <w:szCs w:val="20"/>
          <w:lang w:val="en-GB" w:eastAsia="nl-NL"/>
        </w:rPr>
        <w:t xml:space="preserve">E </w:t>
      </w:r>
      <w:hyperlink w:history="1" r:id="rId5">
        <w:r>
          <w:rPr>
            <w:rStyle w:val="Hyperlink"/>
            <w:lang w:val="en-GB" w:eastAsia="nl-NL"/>
          </w:rPr>
          <w:t>r.jansma@tweedekamer.nl</w:t>
        </w:r>
      </w:hyperlink>
      <w:r>
        <w:rPr>
          <w:rFonts w:ascii="Verdana" w:hAnsi="Verdana"/>
          <w:color w:val="323296"/>
          <w:sz w:val="20"/>
          <w:szCs w:val="20"/>
          <w:lang w:val="en-GB" w:eastAsia="nl-NL"/>
        </w:rPr>
        <w:t xml:space="preserve"> | </w:t>
      </w:r>
      <w:r>
        <w:rPr>
          <w:rFonts w:ascii="Verdana" w:hAnsi="Verdana"/>
          <w:color w:val="969696"/>
          <w:sz w:val="20"/>
          <w:szCs w:val="20"/>
          <w:lang w:val="en-GB" w:eastAsia="nl-NL"/>
        </w:rPr>
        <w:t xml:space="preserve">I </w:t>
      </w:r>
      <w:hyperlink w:history="1" r:id="rId6">
        <w:r>
          <w:rPr>
            <w:rStyle w:val="Hyperlink"/>
            <w:lang w:val="en-GB" w:eastAsia="nl-NL"/>
          </w:rPr>
          <w:t>www.tweedekamer.nl</w:t>
        </w:r>
      </w:hyperlink>
    </w:p>
    <w:p w:rsidR="008A7065" w:rsidP="008A7065" w:rsidRDefault="008A7065">
      <w:pPr>
        <w:rPr>
          <w:lang w:eastAsia="nl-NL"/>
        </w:rPr>
      </w:pPr>
      <w:r>
        <w:rPr>
          <w:rFonts w:ascii="Verdana" w:hAnsi="Verdana"/>
          <w:color w:val="7F7F7F"/>
          <w:sz w:val="20"/>
          <w:szCs w:val="20"/>
          <w:lang w:eastAsia="nl-NL"/>
        </w:rPr>
        <w:t xml:space="preserve">Volg ons op </w:t>
      </w:r>
      <w:proofErr w:type="spellStart"/>
      <w:r>
        <w:rPr>
          <w:rFonts w:ascii="Verdana" w:hAnsi="Verdana"/>
          <w:color w:val="7F7F7F"/>
          <w:sz w:val="20"/>
          <w:szCs w:val="20"/>
          <w:lang w:eastAsia="nl-NL"/>
        </w:rPr>
        <w:t>Twitter</w:t>
      </w:r>
      <w:proofErr w:type="spellEnd"/>
      <w:r>
        <w:rPr>
          <w:rFonts w:ascii="Verdana" w:hAnsi="Verdana"/>
          <w:color w:val="7F7F7F"/>
          <w:sz w:val="20"/>
          <w:szCs w:val="20"/>
          <w:lang w:eastAsia="nl-NL"/>
        </w:rPr>
        <w:t xml:space="preserve">: </w:t>
      </w:r>
      <w:hyperlink w:history="1" r:id="rId7">
        <w:r>
          <w:rPr>
            <w:rStyle w:val="Hyperlink"/>
            <w:rFonts w:ascii="Verdana" w:hAnsi="Verdana"/>
            <w:sz w:val="20"/>
            <w:szCs w:val="20"/>
            <w:lang w:eastAsia="nl-NL"/>
          </w:rPr>
          <w:t>@</w:t>
        </w:r>
        <w:proofErr w:type="spellStart"/>
        <w:r>
          <w:rPr>
            <w:rStyle w:val="Hyperlink"/>
            <w:rFonts w:ascii="Verdana" w:hAnsi="Verdana"/>
            <w:sz w:val="20"/>
            <w:szCs w:val="20"/>
            <w:lang w:eastAsia="nl-NL"/>
          </w:rPr>
          <w:t>IenMTweedeKamer</w:t>
        </w:r>
        <w:proofErr w:type="spellEnd"/>
      </w:hyperlink>
    </w:p>
    <w:p w:rsidR="008A7065" w:rsidP="008A7065" w:rsidRDefault="008A7065">
      <w:pPr>
        <w:rPr>
          <w:lang w:eastAsia="nl-NL"/>
        </w:rPr>
      </w:pPr>
    </w:p>
    <w:p w:rsidR="008A7065" w:rsidP="008A7065" w:rsidRDefault="008A7065">
      <w:pPr>
        <w:rPr>
          <w:rFonts w:ascii="Verdana" w:hAnsi="Verdana"/>
          <w:color w:val="969696"/>
          <w:sz w:val="16"/>
          <w:szCs w:val="16"/>
          <w:lang w:eastAsia="nl-NL"/>
        </w:rPr>
      </w:pPr>
      <w:r>
        <w:rPr>
          <w:rFonts w:ascii="Verdana" w:hAnsi="Verdana"/>
          <w:color w:val="969696"/>
          <w:sz w:val="16"/>
          <w:szCs w:val="16"/>
          <w:lang w:eastAsia="nl-NL"/>
        </w:rPr>
        <w:t xml:space="preserve">Alle informatie over de Tweede Kamer is te vinden op </w:t>
      </w:r>
      <w:hyperlink w:history="1" r:id="rId8">
        <w:r>
          <w:rPr>
            <w:rStyle w:val="Hyperlink"/>
            <w:rFonts w:ascii="Verdana" w:hAnsi="Verdana"/>
            <w:color w:val="969696"/>
            <w:sz w:val="16"/>
            <w:szCs w:val="16"/>
            <w:lang w:eastAsia="nl-NL"/>
          </w:rPr>
          <w:t>www.tweedekamer.nl</w:t>
        </w:r>
      </w:hyperlink>
      <w:r>
        <w:rPr>
          <w:rFonts w:ascii="Verdana" w:hAnsi="Verdana"/>
          <w:color w:val="969696"/>
          <w:sz w:val="16"/>
          <w:szCs w:val="16"/>
          <w:lang w:eastAsia="nl-NL"/>
        </w:rPr>
        <w:t xml:space="preserve">. U kunt de Tweede Kamer ook volgen op </w:t>
      </w:r>
      <w:hyperlink w:history="1" r:id="rId9">
        <w:proofErr w:type="spellStart"/>
        <w:r>
          <w:rPr>
            <w:rStyle w:val="Hyperlink"/>
            <w:rFonts w:ascii="Verdana" w:hAnsi="Verdana"/>
            <w:color w:val="969696"/>
            <w:sz w:val="16"/>
            <w:szCs w:val="16"/>
            <w:lang w:eastAsia="nl-NL"/>
          </w:rPr>
          <w:t>Facebook</w:t>
        </w:r>
        <w:proofErr w:type="spellEnd"/>
      </w:hyperlink>
      <w:r>
        <w:rPr>
          <w:rFonts w:ascii="Verdana" w:hAnsi="Verdana"/>
          <w:color w:val="969696"/>
          <w:sz w:val="16"/>
          <w:szCs w:val="16"/>
          <w:lang w:eastAsia="nl-NL"/>
        </w:rPr>
        <w:t xml:space="preserve"> en </w:t>
      </w:r>
      <w:hyperlink w:history="1" r:id="rId10">
        <w:proofErr w:type="spellStart"/>
        <w:r>
          <w:rPr>
            <w:rStyle w:val="Hyperlink"/>
            <w:rFonts w:ascii="Verdana" w:hAnsi="Verdana"/>
            <w:color w:val="969696"/>
            <w:sz w:val="16"/>
            <w:szCs w:val="16"/>
            <w:lang w:eastAsia="nl-NL"/>
          </w:rPr>
          <w:t>Twitter</w:t>
        </w:r>
        <w:proofErr w:type="spellEnd"/>
      </w:hyperlink>
      <w:r>
        <w:rPr>
          <w:rFonts w:ascii="Verdana" w:hAnsi="Verdana"/>
          <w:color w:val="969696"/>
          <w:sz w:val="16"/>
          <w:szCs w:val="16"/>
          <w:lang w:eastAsia="nl-NL"/>
        </w:rPr>
        <w:t xml:space="preserve">. Download ook de gratis Tweede Kamer vergaderagenda </w:t>
      </w:r>
      <w:proofErr w:type="spellStart"/>
      <w:r>
        <w:rPr>
          <w:rFonts w:ascii="Verdana" w:hAnsi="Verdana"/>
          <w:color w:val="969696"/>
          <w:sz w:val="16"/>
          <w:szCs w:val="16"/>
          <w:lang w:eastAsia="nl-NL"/>
        </w:rPr>
        <w:t>app</w:t>
      </w:r>
      <w:proofErr w:type="spellEnd"/>
      <w:r>
        <w:rPr>
          <w:rFonts w:ascii="Verdana" w:hAnsi="Verdana"/>
          <w:color w:val="969696"/>
          <w:sz w:val="16"/>
          <w:szCs w:val="16"/>
          <w:lang w:eastAsia="nl-NL"/>
        </w:rPr>
        <w:t xml:space="preserve"> in de Apple of </w:t>
      </w:r>
      <w:proofErr w:type="spellStart"/>
      <w:r>
        <w:rPr>
          <w:rFonts w:ascii="Verdana" w:hAnsi="Verdana"/>
          <w:color w:val="969696"/>
          <w:sz w:val="16"/>
          <w:szCs w:val="16"/>
          <w:lang w:eastAsia="nl-NL"/>
        </w:rPr>
        <w:t>Android</w:t>
      </w:r>
      <w:proofErr w:type="spellEnd"/>
      <w:r>
        <w:rPr>
          <w:rFonts w:ascii="Verdana" w:hAnsi="Verdana"/>
          <w:color w:val="969696"/>
          <w:sz w:val="16"/>
          <w:szCs w:val="16"/>
          <w:lang w:eastAsia="nl-NL"/>
        </w:rPr>
        <w:t xml:space="preserve"> store.</w:t>
      </w:r>
    </w:p>
    <w:p w:rsidR="008A7065" w:rsidP="008A7065" w:rsidRDefault="008A7065">
      <w:pPr>
        <w:rPr>
          <w:lang w:eastAsia="nl-NL"/>
        </w:rPr>
      </w:pPr>
    </w:p>
    <w:p w:rsidR="008A7065" w:rsidP="008A7065" w:rsidRDefault="008A7065">
      <w:pPr>
        <w:rPr>
          <w:lang w:eastAsia="nl-NL"/>
        </w:rPr>
      </w:pPr>
    </w:p>
    <w:p w:rsidR="008A7065" w:rsidP="008A7065" w:rsidRDefault="008A7065">
      <w:pPr>
        <w:rPr>
          <w:lang w:eastAsia="nl-NL"/>
        </w:rPr>
      </w:pPr>
    </w:p>
    <w:p w:rsidR="008A7065" w:rsidP="008A7065" w:rsidRDefault="008A7065">
      <w:pPr>
        <w:rPr>
          <w:rFonts w:ascii="Verdana" w:hAnsi="Verdana"/>
        </w:rPr>
      </w:pPr>
      <w:r>
        <w:rPr>
          <w:rFonts w:ascii="Verdana" w:hAnsi="Verdana"/>
        </w:rPr>
        <w:t>Uitnodiging gesprek</w:t>
      </w:r>
    </w:p>
    <w:p w:rsidR="008A7065" w:rsidP="008A7065" w:rsidRDefault="008A7065">
      <w:pPr>
        <w:rPr>
          <w:rFonts w:ascii="Verdana" w:hAnsi="Verdana"/>
        </w:rPr>
      </w:pPr>
      <w:r>
        <w:rPr>
          <w:rFonts w:ascii="Verdana" w:hAnsi="Verdana"/>
          <w:b/>
          <w:bCs/>
        </w:rPr>
        <w:t>Fosfaat &amp; de Circulaire Economie</w:t>
      </w:r>
    </w:p>
    <w:p w:rsidR="008A7065" w:rsidP="008A7065" w:rsidRDefault="008A7065">
      <w:pPr>
        <w:rPr>
          <w:rFonts w:ascii="Verdana" w:hAnsi="Verdana"/>
        </w:rPr>
      </w:pPr>
    </w:p>
    <w:p w:rsidR="008A7065" w:rsidP="008A7065" w:rsidRDefault="008A7065">
      <w:pPr>
        <w:rPr>
          <w:rFonts w:ascii="Verdana" w:hAnsi="Verdana"/>
        </w:rPr>
      </w:pPr>
      <w:r>
        <w:rPr>
          <w:rFonts w:ascii="Verdana" w:hAnsi="Verdana"/>
        </w:rPr>
        <w:t>Graag gaan we met u in gesprek over ‘Fosfaat en de Circulaire Economie’, waarin u in vogelvlucht alles te weten komt over fosfaatrecycling in Nederland en wat u zelf en uw partij de komende tijd kunnen doen om de transitie te versnellen richting duurzaam fosfaatgebruik.</w:t>
      </w:r>
    </w:p>
    <w:p w:rsidR="008A7065" w:rsidP="008A7065" w:rsidRDefault="008A7065">
      <w:pPr>
        <w:rPr>
          <w:rFonts w:ascii="Verdana" w:hAnsi="Verdana"/>
        </w:rPr>
      </w:pPr>
    </w:p>
    <w:p w:rsidR="008A7065" w:rsidP="008A7065" w:rsidRDefault="008A7065">
      <w:pPr>
        <w:rPr>
          <w:rFonts w:ascii="Verdana" w:hAnsi="Verdana"/>
        </w:rPr>
      </w:pPr>
      <w:r>
        <w:rPr>
          <w:rFonts w:ascii="Verdana" w:hAnsi="Verdana"/>
        </w:rPr>
        <w:t>Dit gesprek is een opmaat naar het algemeen overleg over Grondstoffen en Afval dat op 17 december o.a. in het teken zal staan van de voortgang van het Ketenakkoord Fosfaatkringloop. Hiermee willen we input geven voor het algemeen overleg.</w:t>
      </w:r>
    </w:p>
    <w:p w:rsidR="008A7065" w:rsidP="008A7065" w:rsidRDefault="008A7065">
      <w:pPr>
        <w:rPr>
          <w:rFonts w:ascii="Verdana" w:hAnsi="Verdana"/>
        </w:rPr>
      </w:pPr>
    </w:p>
    <w:p w:rsidR="008A7065" w:rsidP="008A7065" w:rsidRDefault="008A7065">
      <w:pPr>
        <w:rPr>
          <w:rFonts w:ascii="Verdana" w:hAnsi="Verdana"/>
        </w:rPr>
      </w:pPr>
      <w:r>
        <w:rPr>
          <w:rFonts w:ascii="Verdana" w:hAnsi="Verdana"/>
        </w:rPr>
        <w:t>Het doel van het gesprek is om de laatste stand van zaken te delen over fosfaatrecycling in Nederland en te laten zien wat er de komende jaren concreet nodig is om de fosfaattransitie verder te versnellen. De rollen van de politiek, de overheid en het bedrijfsleven staan hierin centraal.</w:t>
      </w:r>
    </w:p>
    <w:p w:rsidR="008A7065" w:rsidP="008A7065" w:rsidRDefault="008A7065">
      <w:pPr>
        <w:rPr>
          <w:rFonts w:ascii="Verdana" w:hAnsi="Verdana"/>
        </w:rPr>
      </w:pPr>
    </w:p>
    <w:p w:rsidR="008A7065" w:rsidP="008A7065" w:rsidRDefault="008A7065">
      <w:pPr>
        <w:rPr>
          <w:rFonts w:ascii="Verdana" w:hAnsi="Verdana"/>
        </w:rPr>
      </w:pPr>
      <w:r>
        <w:rPr>
          <w:rFonts w:ascii="Verdana" w:hAnsi="Verdana"/>
        </w:rPr>
        <w:lastRenderedPageBreak/>
        <w:t>Fosfaat is een essentiële, onvervangbare maar eindige grondstof die van levensbelang is voor onze voedselproductie. Fosfaatmijnen raken echter geleidelijk leeg, Europa is vrijwel volledig afhankelijk van import uit slechts een handvol landen en de vraag naar fosfaat blijft maar toenemen. Tegelijkertijd hebben we in Nederland een overschot aan fosfaat dat zich bevindt in afvalwater, mest en andere organische reststromen. Met terugwinning en hergebruik van fosfaat slaan we drie vliegen in één klap: het versterken van de economie, het verbeteren van het milieu en het oplossen van het  mestprobleem.</w:t>
      </w:r>
    </w:p>
    <w:p w:rsidR="008A7065" w:rsidP="008A7065" w:rsidRDefault="008A7065">
      <w:pPr>
        <w:rPr>
          <w:rFonts w:ascii="Verdana" w:hAnsi="Verdana"/>
        </w:rPr>
      </w:pPr>
    </w:p>
    <w:p w:rsidR="008A7065" w:rsidP="008A7065" w:rsidRDefault="008A7065">
      <w:pPr>
        <w:rPr>
          <w:rFonts w:ascii="Verdana" w:hAnsi="Verdana"/>
        </w:rPr>
      </w:pPr>
      <w:r>
        <w:rPr>
          <w:rFonts w:ascii="Verdana" w:hAnsi="Verdana"/>
        </w:rPr>
        <w:t xml:space="preserve">Het Ketenakkoord Fosfaatkringloop - in 2011 getekend door Nederlandse bedrijven, kennisinstellingen, </w:t>
      </w:r>
      <w:proofErr w:type="spellStart"/>
      <w:r>
        <w:rPr>
          <w:rFonts w:ascii="Verdana" w:hAnsi="Verdana"/>
        </w:rPr>
        <w:t>NGO’s</w:t>
      </w:r>
      <w:proofErr w:type="spellEnd"/>
      <w:r>
        <w:rPr>
          <w:rFonts w:ascii="Verdana" w:hAnsi="Verdana"/>
        </w:rPr>
        <w:t xml:space="preserve"> en de overheid -  heeft geleid tot een reeks successen waarmee fosfaatrecycling niet alleen op de kaart is gezet, maar ook in de praktijk is gebracht. Er is echter nog een lange weg te gaan om de circulaire fosfaat-economie in de samenleving ingebed te krijgen.</w:t>
      </w:r>
    </w:p>
    <w:p w:rsidR="008A7065" w:rsidP="008A7065" w:rsidRDefault="008A7065">
      <w:pPr>
        <w:rPr>
          <w:rFonts w:ascii="Verdana" w:hAnsi="Verdana"/>
        </w:rPr>
      </w:pPr>
    </w:p>
    <w:p w:rsidR="008A7065" w:rsidP="008A7065" w:rsidRDefault="008A7065">
      <w:pPr>
        <w:rPr>
          <w:rFonts w:ascii="Verdana" w:hAnsi="Verdana"/>
        </w:rPr>
      </w:pPr>
      <w:r>
        <w:rPr>
          <w:rFonts w:ascii="Verdana" w:hAnsi="Verdana"/>
        </w:rPr>
        <w:t>Het resultaat van dit gesprek is een goed geïnformeerde Tweede Kamer over de huidige ontwikkelingen en de toekomstige uitdagingen op het gebied van fosfaat en de circulaire economie.</w:t>
      </w:r>
    </w:p>
    <w:p w:rsidR="008A7065" w:rsidP="008A7065" w:rsidRDefault="008A7065"/>
    <w:p w:rsidR="008A7065" w:rsidP="008A7065" w:rsidRDefault="008A7065">
      <w:r>
        <w:rPr>
          <w:noProof/>
          <w:lang w:eastAsia="nl-NL"/>
        </w:rPr>
        <w:drawing>
          <wp:anchor distT="0" distB="0" distL="114300" distR="114300" simplePos="0" relativeHeight="251659264" behindDoc="0" locked="0" layoutInCell="1" allowOverlap="1" wp14:editId="2E50B340" wp14:anchorId="259DB5B5">
            <wp:simplePos x="0" y="0"/>
            <wp:positionH relativeFrom="column">
              <wp:posOffset>0</wp:posOffset>
            </wp:positionH>
            <wp:positionV relativeFrom="paragraph">
              <wp:posOffset>141605</wp:posOffset>
            </wp:positionV>
            <wp:extent cx="747395" cy="564515"/>
            <wp:effectExtent l="0" t="0" r="0" b="6985"/>
            <wp:wrapNone/>
            <wp:docPr id="1" name="Afbeelding 6" descr="WD5000 BEKT:Users:wdebuck:Documents:Nutrient Platform:NutrientPlatform_logo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WD5000 BEKT:Users:wdebuck:Documents:Nutrient Platform:NutrientPlatform_logo_cmyk.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7395" cy="56451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1312" behindDoc="0" locked="0" layoutInCell="1" allowOverlap="1" wp14:editId="456CBCEF" wp14:anchorId="68F97790">
            <wp:simplePos x="0" y="0"/>
            <wp:positionH relativeFrom="column">
              <wp:posOffset>1764030</wp:posOffset>
            </wp:positionH>
            <wp:positionV relativeFrom="paragraph">
              <wp:posOffset>233680</wp:posOffset>
            </wp:positionV>
            <wp:extent cx="1230630" cy="429260"/>
            <wp:effectExtent l="0" t="0" r="7620" b="8890"/>
            <wp:wrapNone/>
            <wp:docPr id="2" name="Afbeelding 5" descr="WD5000 BEKT:Users:wdebuck:Downloads:unie-van-waterschappen-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WD5000 BEKT:Users:wdebuck:Downloads:unie-van-waterschappen-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0630" cy="42926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0288" behindDoc="0" locked="0" layoutInCell="1" allowOverlap="1" wp14:editId="40BD5AA1" wp14:anchorId="7798ECB2">
            <wp:simplePos x="0" y="0"/>
            <wp:positionH relativeFrom="column">
              <wp:posOffset>884555</wp:posOffset>
            </wp:positionH>
            <wp:positionV relativeFrom="paragraph">
              <wp:posOffset>222885</wp:posOffset>
            </wp:positionV>
            <wp:extent cx="782955" cy="424815"/>
            <wp:effectExtent l="0" t="0" r="0" b="0"/>
            <wp:wrapNone/>
            <wp:docPr id="3" name="Afbeelding 4" descr="WD5000 BEKT:Users:wdebuck:Downloads:logo-energiefabriek-grondstoff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WD5000 BEKT:Users:wdebuck:Downloads:logo-energiefabriek-grondstoffen.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82955" cy="424815"/>
                    </a:xfrm>
                    <a:prstGeom prst="rect">
                      <a:avLst/>
                    </a:prstGeom>
                    <a:noFill/>
                  </pic:spPr>
                </pic:pic>
              </a:graphicData>
            </a:graphic>
            <wp14:sizeRelH relativeFrom="margin">
              <wp14:pctWidth>0</wp14:pctWidth>
            </wp14:sizeRelH>
            <wp14:sizeRelV relativeFrom="margin">
              <wp14:pctHeight>0</wp14:pctHeight>
            </wp14:sizeRelV>
          </wp:anchor>
        </w:drawing>
      </w:r>
    </w:p>
    <w:p w:rsidR="008A7065" w:rsidP="008A7065" w:rsidRDefault="008A7065"/>
    <w:p w:rsidR="009317CC" w:rsidRDefault="009317CC">
      <w:bookmarkStart w:name="_GoBack" w:id="0"/>
      <w:bookmarkEnd w:id="0"/>
    </w:p>
    <w:sectPr w:rsidR="009317C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altName w:val=" Arial"/>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065"/>
    <w:rsid w:val="00022E9F"/>
    <w:rsid w:val="00024F4C"/>
    <w:rsid w:val="0003439F"/>
    <w:rsid w:val="00041B12"/>
    <w:rsid w:val="000465CA"/>
    <w:rsid w:val="00047909"/>
    <w:rsid w:val="00047DB9"/>
    <w:rsid w:val="0006153E"/>
    <w:rsid w:val="000640DF"/>
    <w:rsid w:val="00087A8F"/>
    <w:rsid w:val="0009288D"/>
    <w:rsid w:val="00092A2F"/>
    <w:rsid w:val="000B21F4"/>
    <w:rsid w:val="000B7A6F"/>
    <w:rsid w:val="000C1D40"/>
    <w:rsid w:val="000C21E6"/>
    <w:rsid w:val="00104A3D"/>
    <w:rsid w:val="00125AB9"/>
    <w:rsid w:val="00127559"/>
    <w:rsid w:val="00134954"/>
    <w:rsid w:val="0014312B"/>
    <w:rsid w:val="00145220"/>
    <w:rsid w:val="00160A29"/>
    <w:rsid w:val="00164205"/>
    <w:rsid w:val="001761AE"/>
    <w:rsid w:val="00184DF9"/>
    <w:rsid w:val="00190679"/>
    <w:rsid w:val="001964E9"/>
    <w:rsid w:val="001B3F8A"/>
    <w:rsid w:val="001C0DDC"/>
    <w:rsid w:val="001C4095"/>
    <w:rsid w:val="001F5632"/>
    <w:rsid w:val="00207AB8"/>
    <w:rsid w:val="00217067"/>
    <w:rsid w:val="00222CD0"/>
    <w:rsid w:val="00234978"/>
    <w:rsid w:val="00252741"/>
    <w:rsid w:val="00256D15"/>
    <w:rsid w:val="00262FA7"/>
    <w:rsid w:val="00272823"/>
    <w:rsid w:val="00274FA8"/>
    <w:rsid w:val="00284127"/>
    <w:rsid w:val="002936EC"/>
    <w:rsid w:val="002C3092"/>
    <w:rsid w:val="002F4630"/>
    <w:rsid w:val="00307C79"/>
    <w:rsid w:val="00352F65"/>
    <w:rsid w:val="003538E5"/>
    <w:rsid w:val="00361A2A"/>
    <w:rsid w:val="00372C69"/>
    <w:rsid w:val="0038266E"/>
    <w:rsid w:val="00385BD1"/>
    <w:rsid w:val="003929BC"/>
    <w:rsid w:val="00397CF2"/>
    <w:rsid w:val="003A1BB7"/>
    <w:rsid w:val="003A5DEE"/>
    <w:rsid w:val="003D540F"/>
    <w:rsid w:val="00416442"/>
    <w:rsid w:val="00430D7C"/>
    <w:rsid w:val="00434D24"/>
    <w:rsid w:val="00436F28"/>
    <w:rsid w:val="004460BB"/>
    <w:rsid w:val="0045620E"/>
    <w:rsid w:val="00462CA7"/>
    <w:rsid w:val="00462F6A"/>
    <w:rsid w:val="00471ED0"/>
    <w:rsid w:val="00483307"/>
    <w:rsid w:val="00487387"/>
    <w:rsid w:val="004A1032"/>
    <w:rsid w:val="004A43FF"/>
    <w:rsid w:val="004C441A"/>
    <w:rsid w:val="00526FC9"/>
    <w:rsid w:val="0053330B"/>
    <w:rsid w:val="00536ED3"/>
    <w:rsid w:val="00545E83"/>
    <w:rsid w:val="0055624E"/>
    <w:rsid w:val="00563FE7"/>
    <w:rsid w:val="0058492B"/>
    <w:rsid w:val="00587DD8"/>
    <w:rsid w:val="005A4246"/>
    <w:rsid w:val="005B587E"/>
    <w:rsid w:val="005D4E65"/>
    <w:rsid w:val="006001F5"/>
    <w:rsid w:val="006008B8"/>
    <w:rsid w:val="00603B7E"/>
    <w:rsid w:val="006270EF"/>
    <w:rsid w:val="00647147"/>
    <w:rsid w:val="00654DAB"/>
    <w:rsid w:val="00662FED"/>
    <w:rsid w:val="006658E5"/>
    <w:rsid w:val="00686C81"/>
    <w:rsid w:val="006C198E"/>
    <w:rsid w:val="006C2D87"/>
    <w:rsid w:val="006D07C7"/>
    <w:rsid w:val="006F3E99"/>
    <w:rsid w:val="00716D6E"/>
    <w:rsid w:val="007208E2"/>
    <w:rsid w:val="00731269"/>
    <w:rsid w:val="00736AD4"/>
    <w:rsid w:val="007450BB"/>
    <w:rsid w:val="00754A96"/>
    <w:rsid w:val="0078068D"/>
    <w:rsid w:val="007977E3"/>
    <w:rsid w:val="007C310E"/>
    <w:rsid w:val="007C675E"/>
    <w:rsid w:val="007D5B97"/>
    <w:rsid w:val="007F4845"/>
    <w:rsid w:val="007F50C5"/>
    <w:rsid w:val="00824329"/>
    <w:rsid w:val="00855F68"/>
    <w:rsid w:val="00864D48"/>
    <w:rsid w:val="00873431"/>
    <w:rsid w:val="0089014D"/>
    <w:rsid w:val="008A6C18"/>
    <w:rsid w:val="008A7065"/>
    <w:rsid w:val="008B35AA"/>
    <w:rsid w:val="008B38D8"/>
    <w:rsid w:val="008B709E"/>
    <w:rsid w:val="008C0449"/>
    <w:rsid w:val="008C0CF9"/>
    <w:rsid w:val="008C2C38"/>
    <w:rsid w:val="008C7781"/>
    <w:rsid w:val="008D1CEC"/>
    <w:rsid w:val="008D5C78"/>
    <w:rsid w:val="008F2CE4"/>
    <w:rsid w:val="008F58F6"/>
    <w:rsid w:val="00915B93"/>
    <w:rsid w:val="00927A47"/>
    <w:rsid w:val="009317CC"/>
    <w:rsid w:val="0096517E"/>
    <w:rsid w:val="00974D22"/>
    <w:rsid w:val="00982F24"/>
    <w:rsid w:val="00993D0D"/>
    <w:rsid w:val="00995E31"/>
    <w:rsid w:val="009A1235"/>
    <w:rsid w:val="009A486D"/>
    <w:rsid w:val="009A7243"/>
    <w:rsid w:val="009C115B"/>
    <w:rsid w:val="009C75D8"/>
    <w:rsid w:val="009E0BF7"/>
    <w:rsid w:val="009E2211"/>
    <w:rsid w:val="009E4649"/>
    <w:rsid w:val="009F3E8A"/>
    <w:rsid w:val="00A0779D"/>
    <w:rsid w:val="00A16D82"/>
    <w:rsid w:val="00A21DE2"/>
    <w:rsid w:val="00A31C17"/>
    <w:rsid w:val="00A378B3"/>
    <w:rsid w:val="00A45137"/>
    <w:rsid w:val="00A4714A"/>
    <w:rsid w:val="00A52C62"/>
    <w:rsid w:val="00A606E4"/>
    <w:rsid w:val="00A63B37"/>
    <w:rsid w:val="00AB5D81"/>
    <w:rsid w:val="00AC68A4"/>
    <w:rsid w:val="00AD269F"/>
    <w:rsid w:val="00AD3C5C"/>
    <w:rsid w:val="00AE6FD1"/>
    <w:rsid w:val="00B06047"/>
    <w:rsid w:val="00B0702B"/>
    <w:rsid w:val="00B24499"/>
    <w:rsid w:val="00B25D0E"/>
    <w:rsid w:val="00B31079"/>
    <w:rsid w:val="00B36ABF"/>
    <w:rsid w:val="00B402D1"/>
    <w:rsid w:val="00B42F08"/>
    <w:rsid w:val="00B52644"/>
    <w:rsid w:val="00B6067E"/>
    <w:rsid w:val="00B66651"/>
    <w:rsid w:val="00B75748"/>
    <w:rsid w:val="00B75C6A"/>
    <w:rsid w:val="00B77D7B"/>
    <w:rsid w:val="00B97F93"/>
    <w:rsid w:val="00BB2C00"/>
    <w:rsid w:val="00BB392E"/>
    <w:rsid w:val="00BB7BB4"/>
    <w:rsid w:val="00BC1FA8"/>
    <w:rsid w:val="00BC74A2"/>
    <w:rsid w:val="00BD6ECF"/>
    <w:rsid w:val="00BF3A1A"/>
    <w:rsid w:val="00C07BDD"/>
    <w:rsid w:val="00C16264"/>
    <w:rsid w:val="00C175F0"/>
    <w:rsid w:val="00C31A3D"/>
    <w:rsid w:val="00C31C83"/>
    <w:rsid w:val="00C43C08"/>
    <w:rsid w:val="00C461D2"/>
    <w:rsid w:val="00C51524"/>
    <w:rsid w:val="00C5311D"/>
    <w:rsid w:val="00C6637E"/>
    <w:rsid w:val="00C802B0"/>
    <w:rsid w:val="00C816AE"/>
    <w:rsid w:val="00CB0F6C"/>
    <w:rsid w:val="00CB4B27"/>
    <w:rsid w:val="00CB5213"/>
    <w:rsid w:val="00CB603F"/>
    <w:rsid w:val="00CF00DB"/>
    <w:rsid w:val="00CF3E0B"/>
    <w:rsid w:val="00D061F4"/>
    <w:rsid w:val="00D15411"/>
    <w:rsid w:val="00D326F7"/>
    <w:rsid w:val="00D47B48"/>
    <w:rsid w:val="00D516BD"/>
    <w:rsid w:val="00D76F53"/>
    <w:rsid w:val="00DB54A9"/>
    <w:rsid w:val="00DC0DF7"/>
    <w:rsid w:val="00DC3092"/>
    <w:rsid w:val="00DC38F8"/>
    <w:rsid w:val="00DD4F2B"/>
    <w:rsid w:val="00DD5021"/>
    <w:rsid w:val="00DD62CC"/>
    <w:rsid w:val="00DD6B98"/>
    <w:rsid w:val="00DE22C5"/>
    <w:rsid w:val="00E0035E"/>
    <w:rsid w:val="00E23627"/>
    <w:rsid w:val="00E554A8"/>
    <w:rsid w:val="00E96C4E"/>
    <w:rsid w:val="00EA32C6"/>
    <w:rsid w:val="00EB3CF9"/>
    <w:rsid w:val="00EC319C"/>
    <w:rsid w:val="00EC6F4E"/>
    <w:rsid w:val="00EE7AB1"/>
    <w:rsid w:val="00EE7FA5"/>
    <w:rsid w:val="00F205BE"/>
    <w:rsid w:val="00F309E2"/>
    <w:rsid w:val="00F46F1B"/>
    <w:rsid w:val="00F73B84"/>
    <w:rsid w:val="00F80724"/>
    <w:rsid w:val="00F85C0F"/>
    <w:rsid w:val="00FA41F8"/>
    <w:rsid w:val="00FB22B7"/>
    <w:rsid w:val="00FB59A7"/>
    <w:rsid w:val="00FB77A2"/>
    <w:rsid w:val="00FC4BCB"/>
    <w:rsid w:val="00FC6347"/>
    <w:rsid w:val="00FD3A2F"/>
    <w:rsid w:val="00FE471F"/>
    <w:rsid w:val="00FE7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A7065"/>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A706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A7065"/>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A70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031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weedekamer.nl/" TargetMode="External" Id="rId8" /><Relationship Type="http://schemas.openxmlformats.org/officeDocument/2006/relationships/image" Target="media/image3.jpeg" Id="rId13" /><Relationship Type="http://schemas.openxmlformats.org/officeDocument/2006/relationships/settings" Target="settings.xml" Id="rId3" /><Relationship Type="http://schemas.openxmlformats.org/officeDocument/2006/relationships/hyperlink" Target="https://twitter.com/IenMTweedeKamer" TargetMode="External" Id="rId7" /><Relationship Type="http://schemas.openxmlformats.org/officeDocument/2006/relationships/image" Target="media/image2.jpeg"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www.tweedekamer.nl/" TargetMode="External" Id="rId6" /><Relationship Type="http://schemas.openxmlformats.org/officeDocument/2006/relationships/image" Target="media/image1.png" Id="rId11" /><Relationship Type="http://schemas.openxmlformats.org/officeDocument/2006/relationships/hyperlink" Target="mailto:r.jansma@tweedekamer.nl" TargetMode="External" Id="rId5" /><Relationship Type="http://schemas.openxmlformats.org/officeDocument/2006/relationships/theme" Target="theme/theme1.xml" Id="rId15" /><Relationship Type="http://schemas.openxmlformats.org/officeDocument/2006/relationships/hyperlink" Target="https://mobile.twitter.com/2eKamertweets" TargetMode="External" Id="rId10" /><Relationship Type="http://schemas.openxmlformats.org/officeDocument/2006/relationships/webSettings" Target="webSettings.xml" Id="rId4" /><Relationship Type="http://schemas.openxmlformats.org/officeDocument/2006/relationships/hyperlink" Target="https://www.facebook.com/2deKamer" TargetMode="Externa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503</ap:Words>
  <ap:Characters>3089</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3585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2015-10-12T11:19:00.0000000Z</dcterms:created>
  <dcterms:modified xsi:type="dcterms:W3CDTF">2015-10-12T11:19:00.0000000Z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0x0101008759D4F5AB103C408307515BAFF183F2</vt:lpwstr>
  </property>
</Properties>
</file>