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43F19" w:rsidR="00A43F19" w:rsidP="00A43F19" w:rsidRDefault="00A43F19">
      <w:pPr>
        <w:rPr>
          <w:b/>
        </w:rPr>
      </w:pPr>
      <w:r w:rsidRPr="00A43F19">
        <w:rPr>
          <w:b/>
        </w:rPr>
        <w:t>MINIMUMJEUGDLOON AFSCHAFFEN IS ASOCIAAL!</w:t>
      </w:r>
    </w:p>
    <w:p w:rsidR="00A43F19" w:rsidP="00A43F19" w:rsidRDefault="00A43F19">
      <w:r>
        <w:t xml:space="preserve">Met verbazing </w:t>
      </w:r>
      <w:r>
        <w:t xml:space="preserve">volg ik de discussies </w:t>
      </w:r>
      <w:r>
        <w:t xml:space="preserve">voor het </w:t>
      </w:r>
      <w:r>
        <w:t xml:space="preserve">totaal </w:t>
      </w:r>
      <w:r>
        <w:t>afschaffen van het minimumjeugdloon.</w:t>
      </w:r>
      <w:r>
        <w:t xml:space="preserve"> Dat jongeren hiervoor strijden en met name dat Jong FNV hierin een kapstok tot nieuwe leden werven ziet, dat snap ik. Echter dat de politieke partijen aan de linkerkant dit plan steunen verbaasd mij enorm. </w:t>
      </w:r>
    </w:p>
    <w:p w:rsidR="00A43F19" w:rsidP="00A43F19" w:rsidRDefault="00A43F19">
      <w:r>
        <w:t>Ik</w:t>
      </w:r>
      <w:r>
        <w:t xml:space="preserve"> spreek vanuit mijn eigen ervaringen: mijn zakenpartner en ik hebben </w:t>
      </w:r>
      <w:r>
        <w:t>twee horecaz</w:t>
      </w:r>
      <w:r>
        <w:t>ak</w:t>
      </w:r>
      <w:r>
        <w:t>en in de Maasstraat in Amsterdam, Goos en Tap Zuid. Bij ons werken</w:t>
      </w:r>
      <w:r>
        <w:t xml:space="preserve"> een groot aantal jongeren met groot enthousiasme. Zij vallen onder de regeling van het minimumjeugdloon. Wij kiezen ervoor om onze mensen te scholen, te begeleiden en we betalen hen meer dan het minimum jeugdloon. </w:t>
      </w:r>
      <w:r>
        <w:t xml:space="preserve">De oplopende staffel </w:t>
      </w:r>
      <w:r>
        <w:t xml:space="preserve">van het jeugdloon zorgt ervoor dat wij als werkgever onze mensen de ruimte kunnen geven het vak te leren. Fouten maken hoort daar natuurlijk bij. </w:t>
      </w:r>
      <w:r>
        <w:t xml:space="preserve">En daar is nu ruimte voor. </w:t>
      </w:r>
      <w:r>
        <w:t>Veel van de collega’s in onze horecazaak zijn studenten die op zichzelf wonen en met hun sal</w:t>
      </w:r>
      <w:r>
        <w:t>aris hun studiebeurs aanvullen.</w:t>
      </w:r>
    </w:p>
    <w:p w:rsidR="00A43F19" w:rsidP="00A43F19" w:rsidRDefault="00A43F19">
      <w:r>
        <w:t xml:space="preserve">Indien de jonge </w:t>
      </w:r>
      <w:proofErr w:type="spellStart"/>
      <w:r>
        <w:t>FNVers</w:t>
      </w:r>
      <w:proofErr w:type="spellEnd"/>
      <w:r>
        <w:t xml:space="preserve"> en </w:t>
      </w:r>
      <w:proofErr w:type="spellStart"/>
      <w:r>
        <w:t>SPers</w:t>
      </w:r>
      <w:proofErr w:type="spellEnd"/>
      <w:r>
        <w:t xml:space="preserve"> hun zin krijgen voorzie ik een verschuiving van een groot deel van de werkeloosheid van de volwassenen naar de jongeren. We gaan de problemen dan verleggen naar een zeer kwetsbare groep en een generatie van gefrustreerde jongeren creëren. </w:t>
      </w:r>
    </w:p>
    <w:p w:rsidR="00A43F19" w:rsidP="00A43F19" w:rsidRDefault="00A43F19">
      <w:r>
        <w:t>Indien een ondernemer</w:t>
      </w:r>
      <w:r>
        <w:t xml:space="preserve"> een 17-jarige moet gaan betalen volgens het volwassen minimumloon. Dat is ruim 2,5 keer zoveel dan </w:t>
      </w:r>
      <w:r>
        <w:t xml:space="preserve">hij nu betaald, indien hij niet meer betaald dan het minimumloon. </w:t>
      </w:r>
      <w:r>
        <w:t xml:space="preserve"> Welke logische reden </w:t>
      </w:r>
      <w:r>
        <w:t xml:space="preserve">heeft hij </w:t>
      </w:r>
      <w:r>
        <w:t xml:space="preserve">dan nog om </w:t>
      </w:r>
      <w:r>
        <w:t>een tiener</w:t>
      </w:r>
      <w:r>
        <w:t xml:space="preserve"> aan te nemen als zij</w:t>
      </w:r>
      <w:r>
        <w:t xml:space="preserve"> het vak nog moet leren en vaak ook nog allerlei beperkingen qua werktijden en omstandigheden hebben? Met een grote werkeloosheid zoals nu zal hij waarschijnlijk zijn risico’s zo klein mogelijk houden en liever kiezen voor bv een jongere van achter in de twintig of begin dertig.  </w:t>
      </w:r>
      <w:r>
        <w:t>Zij zi</w:t>
      </w:r>
      <w:r>
        <w:t xml:space="preserve">jn op dit moment volop werkloos. </w:t>
      </w:r>
    </w:p>
    <w:p w:rsidR="00A43F19" w:rsidP="00A43F19" w:rsidRDefault="00A43F19">
      <w:r>
        <w:t xml:space="preserve">Bij mijn bedrijven gebruik ik een oplopende schaal, die weliswaar hoger ligt dan het minimum, om mensen aan mij te binden en samen te groeien tot volwassenheid. Daarna blijven ze vrijwel allemaal en groeien ze door in kwaliteit in werk en uiteraard ook in salaris. </w:t>
      </w:r>
    </w:p>
    <w:p w:rsidR="00A43F19" w:rsidP="00A43F19" w:rsidRDefault="00A43F19">
      <w:r>
        <w:t xml:space="preserve">Voor de tientallen studenten die nu bij mij werken zou deze keuze betekenen dat er misschien wel een einde komt aan hun zelfstandigheid. Want zonder de paar honderd euro die ze bij ons bijverdienen, is een studentenkamer van rond de 500 euro per maand niet meer te betalen. </w:t>
      </w:r>
    </w:p>
    <w:p w:rsidR="00A43F19" w:rsidP="00A43F19" w:rsidRDefault="00A43F19">
      <w:r>
        <w:t>Internationaal gezien lopen de meningen over nut en noodzaak van een minimumloon sterk uiteen. Nederland heeft na Luxemburg en Ierland het hoogste minimumloon van Europa. De Scandinavische landen hebben geen minimumloon, omdat dit een dempend effect op de lonen zou hebben. Maar Duitsland heeft dit jaar juist een minimumloon ingevoerd, zodat er een ondergrens is vastgesteld.</w:t>
      </w:r>
    </w:p>
    <w:p w:rsidR="00A50C86" w:rsidP="00A43F19" w:rsidRDefault="00A43F19">
      <w:r>
        <w:t>Ik bepleit niet dat we niets moeten veranderen aan de huidige situatie. Het afschaffen van het minimumjeugdloon is in mijn ogen echter geen sociale stap. We verschuiven de problemen van werkloosheid naar onze jeugd.</w:t>
      </w:r>
      <w:r w:rsidR="00A50C86">
        <w:t xml:space="preserve"> Echter de huidige regeling sluit ook op geen enkele manier aan bij de veranderende tijd en de rechten en plichten die je als jongere hebt en krijgt. </w:t>
      </w:r>
    </w:p>
    <w:p w:rsidR="00A50C86" w:rsidP="00A43F19" w:rsidRDefault="00A50C86">
      <w:pPr>
        <w:rPr>
          <w:b/>
        </w:rPr>
      </w:pPr>
    </w:p>
    <w:p w:rsidRPr="00A50C86" w:rsidR="00A50C86" w:rsidP="00A43F19" w:rsidRDefault="00A50C86">
      <w:pPr>
        <w:rPr>
          <w:b/>
        </w:rPr>
      </w:pPr>
      <w:r w:rsidRPr="00A50C86">
        <w:rPr>
          <w:b/>
        </w:rPr>
        <w:t>Een oplossingsrichting</w:t>
      </w:r>
    </w:p>
    <w:p w:rsidR="00A50C86" w:rsidP="00A50C86" w:rsidRDefault="00A50C86">
      <w:r>
        <w:t>Maak</w:t>
      </w:r>
      <w:r>
        <w:t xml:space="preserve"> onderscheid naar de groepen waar we het over hebben. Dé jeugd bestaat niet. Sommige jongeren hebben – om verschillende redenen – de inkomsten nodig om in hun bestaan te voorzien. Deze groep bestaat uit circa 400.000 personen. Dit is echter een geheel andere groep dan de jongeren die nog op school zitten en een bijbaantje hebben.</w:t>
      </w:r>
    </w:p>
    <w:p w:rsidR="00A50C86" w:rsidP="00A50C86" w:rsidRDefault="00A50C86"/>
    <w:p w:rsidR="00A50C86" w:rsidP="00A50C86" w:rsidRDefault="00A50C86">
      <w:r>
        <w:t>Het minimumjeugdloon mag er in principe niet toe leiden dat jongeren aangemoedigd worden te stoppen met het volgen van onderwijs om te gaan werken. De regeling moet hiermee rekening blijven houden, zodat een jongere niet gestimuleerd wordt om te stoppen met het volgen van onderwijs.</w:t>
      </w:r>
    </w:p>
    <w:p w:rsidR="00A50C86" w:rsidP="00A50C86" w:rsidRDefault="00A50C86">
      <w:r>
        <w:t xml:space="preserve">Ook zien </w:t>
      </w:r>
      <w:r>
        <w:t>wij</w:t>
      </w:r>
      <w:r>
        <w:t xml:space="preserve"> onderscheid in typen werkgevers: sommige werkgevers hebben hun verdienmodel afgestemd op jonge werkers (bijvoorbeeld de supermarkten). Over het algemeen is met name bij het grootbedrijf: het MKB selecteert makkelijker op kwaliteit in plaats van kosten. </w:t>
      </w:r>
      <w:r>
        <w:t xml:space="preserve">Zoek </w:t>
      </w:r>
      <w:r>
        <w:t>naar een regeling die ‘misbruik’ door het grootbedrijf tegengaat en MKB-vriendelijk is.</w:t>
      </w:r>
    </w:p>
    <w:p w:rsidR="00A50C86" w:rsidP="00A50C86" w:rsidRDefault="00A50C86">
      <w:r>
        <w:t xml:space="preserve">De leeftijden waarop het minimumjeugdloon van kracht is, vanaf 15 tot en met 23 jaar, is niet logisch. Veel andere regelingen of toestemmingen zijn aan andere leeftijden gekoppeld. Rijbevoegdheid bijvoorbeeld is vanaf 18 jaar. </w:t>
      </w:r>
      <w:r>
        <w:t xml:space="preserve">Wij </w:t>
      </w:r>
      <w:r>
        <w:t>zien aanpassing van de leeftijd als een logische keuze. De staffel en de percentages kunnen prima worden aangepast zodat de leeftijden veranderen.</w:t>
      </w:r>
    </w:p>
    <w:p w:rsidR="00A50C86" w:rsidP="00A50C86" w:rsidRDefault="00A50C86">
      <w:r>
        <w:t>De betaling van een lager loon in de vorm van minimumjeugdloon is deels een compensatie voor een werkgever die een jongere aanneemt. De werkgever weet dat jongeren jeugdig gedrag kunnen vertonen, waardoor ze mi</w:t>
      </w:r>
      <w:bookmarkStart w:name="_GoBack" w:id="0"/>
      <w:bookmarkEnd w:id="0"/>
      <w:r>
        <w:t>nder betrouwbaar kunnen zijn of meer inwerktijd vergen.</w:t>
      </w:r>
    </w:p>
    <w:p w:rsidR="00A50C86" w:rsidP="00A50C86" w:rsidRDefault="00A50C86">
      <w:r>
        <w:t>Een belangrijk effect van de aanpassing, is dat jongeren relatief onaantrekkelijker worden voor een werkgever. In geval van werkloosheid kan de werkgever kiezen en is een oudere werknemer relatief sneller aantrekkelijk dan een jongere. Dit kan betekenen dat aanpassing van de regeling de jeugdwerkloosheid negatief beïnvloedt. Het is belangrijk bij de invoering van een alternatief hiermee rekening te houden.</w:t>
      </w:r>
    </w:p>
    <w:p w:rsidRPr="00A50C86" w:rsidR="00A50C86" w:rsidP="00A50C86" w:rsidRDefault="00FF546B">
      <w:pPr>
        <w:rPr>
          <w:b/>
        </w:rPr>
      </w:pPr>
      <w:r>
        <w:rPr>
          <w:b/>
        </w:rPr>
        <w:br/>
      </w:r>
      <w:r w:rsidRPr="00A50C86">
        <w:rPr>
          <w:b/>
        </w:rPr>
        <w:t>Zoek een alternatief</w:t>
      </w:r>
    </w:p>
    <w:p w:rsidR="00A50C86" w:rsidP="00A50C86" w:rsidRDefault="00A50C86">
      <w:pPr>
        <w:pStyle w:val="Lijstalinea"/>
        <w:numPr>
          <w:ilvl w:val="0"/>
          <w:numId w:val="2"/>
        </w:numPr>
      </w:pPr>
      <w:r>
        <w:t>De Rode Ondernemers zijn tegen afschaffing van het minimumjeugdloon.</w:t>
      </w:r>
    </w:p>
    <w:p w:rsidR="00A50C86" w:rsidP="00A50C86" w:rsidRDefault="00A50C86">
      <w:pPr>
        <w:pStyle w:val="Lijstalinea"/>
        <w:numPr>
          <w:ilvl w:val="0"/>
          <w:numId w:val="2"/>
        </w:numPr>
      </w:pPr>
      <w:r>
        <w:t>De Rode Ondernemers zijn voor aanpassing van de regeling voor het minimumjeugdloon.</w:t>
      </w:r>
    </w:p>
    <w:p w:rsidR="00A50C86" w:rsidP="00A50C86" w:rsidRDefault="00A50C86">
      <w:pPr>
        <w:pStyle w:val="Lijstalinea"/>
        <w:numPr>
          <w:ilvl w:val="0"/>
          <w:numId w:val="2"/>
        </w:numPr>
      </w:pPr>
      <w:r>
        <w:t>Aanpassing kan plaats vinden door:</w:t>
      </w:r>
    </w:p>
    <w:p w:rsidR="00A50C86" w:rsidP="00A50C86" w:rsidRDefault="00A50C86">
      <w:pPr>
        <w:pStyle w:val="Lijstalinea"/>
        <w:numPr>
          <w:ilvl w:val="1"/>
          <w:numId w:val="2"/>
        </w:numPr>
      </w:pPr>
      <w:r>
        <w:t>Verandering van de leeftijdsgrenzen (de regeling geldt tot 21)</w:t>
      </w:r>
    </w:p>
    <w:p w:rsidR="00A50C86" w:rsidP="00A50C86" w:rsidRDefault="00A50C86">
      <w:pPr>
        <w:pStyle w:val="Lijstalinea"/>
        <w:numPr>
          <w:ilvl w:val="1"/>
          <w:numId w:val="2"/>
        </w:numPr>
      </w:pPr>
      <w:r>
        <w:t>Aanpassing van de percentages</w:t>
      </w:r>
      <w:r w:rsidR="00FF546B">
        <w:t xml:space="preserve"> // de staffel</w:t>
      </w:r>
    </w:p>
    <w:p w:rsidR="00A50C86" w:rsidP="00A50C86" w:rsidRDefault="00A50C86">
      <w:pPr>
        <w:pStyle w:val="Lijstalinea"/>
        <w:numPr>
          <w:ilvl w:val="1"/>
          <w:numId w:val="2"/>
        </w:numPr>
      </w:pPr>
      <w:r>
        <w:t>Hanteer ervaring als criterium</w:t>
      </w:r>
    </w:p>
    <w:p w:rsidR="00A50C86" w:rsidP="00A50C86" w:rsidRDefault="00A50C86">
      <w:pPr>
        <w:pStyle w:val="Lijstalinea"/>
        <w:numPr>
          <w:ilvl w:val="1"/>
          <w:numId w:val="2"/>
        </w:numPr>
      </w:pPr>
      <w:r>
        <w:t>Beloon langjarige indienstneming door werkgevers</w:t>
      </w:r>
    </w:p>
    <w:p w:rsidR="00A50C86" w:rsidP="00A50C86" w:rsidRDefault="00A50C86">
      <w:pPr>
        <w:pStyle w:val="Lijstalinea"/>
        <w:numPr>
          <w:ilvl w:val="1"/>
          <w:numId w:val="2"/>
        </w:numPr>
      </w:pPr>
      <w:r>
        <w:t>Ontwerp, indien dat nog nodig is na aanpassingen van leeftijden en percentages, een aparte regeling die geldt voor jongeren die het salaris nodig hebben voor bestaanszekerheid.</w:t>
      </w:r>
    </w:p>
    <w:p w:rsidR="00A50C86" w:rsidP="00A50C86" w:rsidRDefault="00A50C86">
      <w:pPr>
        <w:pStyle w:val="Lijstalinea"/>
        <w:numPr>
          <w:ilvl w:val="0"/>
          <w:numId w:val="2"/>
        </w:numPr>
      </w:pPr>
      <w:r>
        <w:t>Een belangrijke randvoorwaarde is dat een andere regeling eenvoudig is: kies objectieve criteria en grenzen zodat van administratieve lastendruk geen sprake is.</w:t>
      </w:r>
    </w:p>
    <w:p w:rsidR="00671077" w:rsidP="00FF546B" w:rsidRDefault="00671077"/>
    <w:p w:rsidR="00FF546B" w:rsidP="00FF546B" w:rsidRDefault="00FF546B">
      <w:r>
        <w:t>Remco Boas</w:t>
      </w:r>
      <w:r>
        <w:br/>
      </w:r>
      <w:r w:rsidRPr="00FF546B">
        <w:rPr>
          <w:sz w:val="18"/>
        </w:rPr>
        <w:t>Voorzitter Rode Ondernemers</w:t>
      </w:r>
      <w:r w:rsidRPr="00FF546B">
        <w:rPr>
          <w:sz w:val="18"/>
        </w:rPr>
        <w:br/>
        <w:t>Mede-eigenaar Tap Zuid en Goos eten &amp; drinken</w:t>
      </w:r>
    </w:p>
    <w:sectPr w:rsidR="00FF546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D74A2"/>
    <w:multiLevelType w:val="hybridMultilevel"/>
    <w:tmpl w:val="04EE83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6043BFC"/>
    <w:multiLevelType w:val="hybridMultilevel"/>
    <w:tmpl w:val="3DCE84DC"/>
    <w:lvl w:ilvl="0" w:tplc="04130001">
      <w:start w:val="1"/>
      <w:numFmt w:val="bullet"/>
      <w:lvlText w:val=""/>
      <w:lvlJc w:val="left"/>
      <w:pPr>
        <w:ind w:left="720" w:hanging="360"/>
      </w:pPr>
      <w:rPr>
        <w:rFonts w:ascii="Symbol" w:hAnsi="Symbol" w:hint="default"/>
      </w:rPr>
    </w:lvl>
    <w:lvl w:ilvl="1" w:tplc="4ED0F2B6">
      <w:numFmt w:val="bullet"/>
      <w:lvlText w:val="•"/>
      <w:lvlJc w:val="left"/>
      <w:pPr>
        <w:ind w:left="1440" w:hanging="360"/>
      </w:pPr>
      <w:rPr>
        <w:rFonts w:asciiTheme="minorHAnsi" w:eastAsiaTheme="minorHAnsi" w:hAnsiTheme="minorHAns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F19"/>
    <w:rsid w:val="00671077"/>
    <w:rsid w:val="00A43F19"/>
    <w:rsid w:val="00A50C86"/>
    <w:rsid w:val="00FF54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D7398C-C926-41A1-A37F-03B06A42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50C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928</ap:Words>
  <ap:Characters>5110</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2015-10-12T00:41:00.0000000Z</dcterms:created>
  <dcterms:modified xsi:type="dcterms:W3CDTF">2015-10-12T01:14:00.0000000Z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0x0101008759D4F5AB103C408307515BAFF183F2</vt:lpwstr>
  </property>
</Properties>
</file>