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73C70" w:rsidR="00173680" w:rsidP="00A71F58" w:rsidRDefault="00C57775">
      <w:pPr>
        <w:pStyle w:val="Tekstzonderopmaak"/>
        <w:rPr>
          <w:b/>
          <w:sz w:val="24"/>
          <w:szCs w:val="24"/>
        </w:rPr>
      </w:pPr>
      <w:r w:rsidRPr="00573C70">
        <w:rPr>
          <w:b/>
          <w:sz w:val="24"/>
          <w:szCs w:val="24"/>
        </w:rPr>
        <w:t>R</w:t>
      </w:r>
      <w:r w:rsidRPr="00573C70" w:rsidR="00173680">
        <w:rPr>
          <w:b/>
          <w:sz w:val="24"/>
          <w:szCs w:val="24"/>
        </w:rPr>
        <w:t xml:space="preserve">echtzoekende </w:t>
      </w:r>
      <w:r w:rsidRPr="00573C70">
        <w:rPr>
          <w:b/>
          <w:sz w:val="24"/>
          <w:szCs w:val="24"/>
        </w:rPr>
        <w:t xml:space="preserve">inwoners </w:t>
      </w:r>
      <w:r w:rsidRPr="00573C70" w:rsidR="00173680">
        <w:rPr>
          <w:b/>
          <w:sz w:val="24"/>
          <w:szCs w:val="24"/>
        </w:rPr>
        <w:t>Drent</w:t>
      </w:r>
      <w:r w:rsidRPr="00573C70" w:rsidR="0007102C">
        <w:rPr>
          <w:b/>
          <w:sz w:val="24"/>
          <w:szCs w:val="24"/>
        </w:rPr>
        <w:t>he</w:t>
      </w:r>
      <w:r w:rsidRPr="00573C70">
        <w:rPr>
          <w:b/>
          <w:sz w:val="24"/>
          <w:szCs w:val="24"/>
        </w:rPr>
        <w:t xml:space="preserve"> op af</w:t>
      </w:r>
      <w:r w:rsidRPr="00573C70" w:rsidR="0007102C">
        <w:rPr>
          <w:b/>
          <w:sz w:val="24"/>
          <w:szCs w:val="24"/>
        </w:rPr>
        <w:t>s</w:t>
      </w:r>
      <w:r w:rsidRPr="00573C70">
        <w:rPr>
          <w:b/>
          <w:sz w:val="24"/>
          <w:szCs w:val="24"/>
        </w:rPr>
        <w:t>tand gezet</w:t>
      </w:r>
    </w:p>
    <w:p w:rsidR="00173680" w:rsidP="00A71F58" w:rsidRDefault="00173680">
      <w:pPr>
        <w:pStyle w:val="Tekstzonderopmaak"/>
        <w:rPr>
          <w:b/>
          <w:sz w:val="24"/>
          <w:szCs w:val="24"/>
        </w:rPr>
      </w:pPr>
    </w:p>
    <w:p w:rsidR="00855925" w:rsidP="00A71F58" w:rsidRDefault="00173680">
      <w:pPr>
        <w:pStyle w:val="Tekstzonderopmaak"/>
        <w:rPr>
          <w:sz w:val="24"/>
          <w:szCs w:val="24"/>
        </w:rPr>
      </w:pPr>
      <w:r w:rsidRPr="006B2EBC">
        <w:rPr>
          <w:sz w:val="24"/>
          <w:szCs w:val="24"/>
        </w:rPr>
        <w:t xml:space="preserve">Heeft u in de discussie over de dreigende ontmanteling </w:t>
      </w:r>
      <w:r>
        <w:rPr>
          <w:sz w:val="24"/>
          <w:szCs w:val="24"/>
        </w:rPr>
        <w:t>van de rechtbank in Assen al iets vernomen van de rechtzoekende Drent</w:t>
      </w:r>
      <w:r w:rsidR="00C57775">
        <w:rPr>
          <w:sz w:val="24"/>
          <w:szCs w:val="24"/>
        </w:rPr>
        <w:t>?</w:t>
      </w:r>
      <w:r>
        <w:rPr>
          <w:sz w:val="24"/>
          <w:szCs w:val="24"/>
        </w:rPr>
        <w:t xml:space="preserve"> Waarschijnlijk niet. </w:t>
      </w:r>
      <w:r w:rsidR="002F57E2">
        <w:rPr>
          <w:sz w:val="24"/>
          <w:szCs w:val="24"/>
        </w:rPr>
        <w:t>Zo v</w:t>
      </w:r>
      <w:r>
        <w:rPr>
          <w:sz w:val="24"/>
          <w:szCs w:val="24"/>
        </w:rPr>
        <w:t>reemd is dat niet</w:t>
      </w:r>
      <w:r w:rsidR="00A53EE5">
        <w:rPr>
          <w:sz w:val="24"/>
          <w:szCs w:val="24"/>
        </w:rPr>
        <w:t xml:space="preserve">. </w:t>
      </w:r>
      <w:r>
        <w:rPr>
          <w:sz w:val="24"/>
          <w:szCs w:val="24"/>
        </w:rPr>
        <w:t xml:space="preserve">Want wie </w:t>
      </w:r>
      <w:r w:rsidR="002F57E2">
        <w:rPr>
          <w:sz w:val="24"/>
          <w:szCs w:val="24"/>
        </w:rPr>
        <w:t xml:space="preserve">weet </w:t>
      </w:r>
      <w:r>
        <w:rPr>
          <w:sz w:val="24"/>
          <w:szCs w:val="24"/>
        </w:rPr>
        <w:t>nou</w:t>
      </w:r>
      <w:r w:rsidR="002223EE">
        <w:rPr>
          <w:sz w:val="24"/>
          <w:szCs w:val="24"/>
        </w:rPr>
        <w:t xml:space="preserve"> of hem </w:t>
      </w:r>
      <w:r>
        <w:rPr>
          <w:sz w:val="24"/>
          <w:szCs w:val="24"/>
        </w:rPr>
        <w:t>of haar een rechtszaak boven het hoofd hangt</w:t>
      </w:r>
      <w:r w:rsidR="00C57775">
        <w:rPr>
          <w:sz w:val="24"/>
          <w:szCs w:val="24"/>
        </w:rPr>
        <w:t xml:space="preserve">? </w:t>
      </w:r>
      <w:r w:rsidR="00966D74">
        <w:rPr>
          <w:sz w:val="24"/>
          <w:szCs w:val="24"/>
        </w:rPr>
        <w:t>En stel dat</w:t>
      </w:r>
      <w:r w:rsidR="00C12FA8">
        <w:rPr>
          <w:sz w:val="24"/>
          <w:szCs w:val="24"/>
        </w:rPr>
        <w:t xml:space="preserve"> je </w:t>
      </w:r>
      <w:r w:rsidR="002F57E2">
        <w:rPr>
          <w:sz w:val="24"/>
          <w:szCs w:val="24"/>
        </w:rPr>
        <w:t xml:space="preserve">wel </w:t>
      </w:r>
      <w:r>
        <w:rPr>
          <w:sz w:val="24"/>
          <w:szCs w:val="24"/>
        </w:rPr>
        <w:t>betrokken</w:t>
      </w:r>
      <w:r w:rsidR="00032839">
        <w:rPr>
          <w:sz w:val="24"/>
          <w:szCs w:val="24"/>
        </w:rPr>
        <w:t xml:space="preserve"> </w:t>
      </w:r>
      <w:r>
        <w:rPr>
          <w:sz w:val="24"/>
          <w:szCs w:val="24"/>
        </w:rPr>
        <w:t>raakt bij ingrijpende familiezaken</w:t>
      </w:r>
      <w:r w:rsidR="00966D74">
        <w:rPr>
          <w:sz w:val="24"/>
          <w:szCs w:val="24"/>
        </w:rPr>
        <w:t>, gedaagd wordt</w:t>
      </w:r>
      <w:r w:rsidR="00A53EE5">
        <w:rPr>
          <w:sz w:val="24"/>
          <w:szCs w:val="24"/>
        </w:rPr>
        <w:t xml:space="preserve"> en</w:t>
      </w:r>
      <w:r w:rsidR="002F57E2">
        <w:rPr>
          <w:sz w:val="24"/>
          <w:szCs w:val="24"/>
        </w:rPr>
        <w:t xml:space="preserve"> rond moet komen van een uitkering</w:t>
      </w:r>
      <w:r w:rsidR="00855925">
        <w:rPr>
          <w:sz w:val="24"/>
          <w:szCs w:val="24"/>
        </w:rPr>
        <w:t xml:space="preserve">? </w:t>
      </w:r>
      <w:r w:rsidR="00966D74">
        <w:rPr>
          <w:sz w:val="24"/>
          <w:szCs w:val="24"/>
        </w:rPr>
        <w:t xml:space="preserve">Welke keuze maak je dan? </w:t>
      </w:r>
      <w:r w:rsidR="00C12FA8">
        <w:rPr>
          <w:sz w:val="24"/>
          <w:szCs w:val="24"/>
        </w:rPr>
        <w:t xml:space="preserve">Reis je </w:t>
      </w:r>
      <w:r w:rsidR="00855925">
        <w:rPr>
          <w:sz w:val="24"/>
          <w:szCs w:val="24"/>
        </w:rPr>
        <w:t>wel naar Groningen of Leeuwarden om daar voor de rechter te verschijnen</w:t>
      </w:r>
      <w:r w:rsidR="002F57E2">
        <w:rPr>
          <w:sz w:val="24"/>
          <w:szCs w:val="24"/>
        </w:rPr>
        <w:t xml:space="preserve">? </w:t>
      </w:r>
      <w:r w:rsidR="00855925">
        <w:rPr>
          <w:sz w:val="24"/>
          <w:szCs w:val="24"/>
        </w:rPr>
        <w:t>Nee, dan</w:t>
      </w:r>
      <w:r w:rsidR="002F57E2">
        <w:rPr>
          <w:sz w:val="24"/>
          <w:szCs w:val="24"/>
        </w:rPr>
        <w:t xml:space="preserve"> zie je er maar vanaf. Het is te ver, het kost te veel. </w:t>
      </w:r>
      <w:r w:rsidR="00A53EE5">
        <w:rPr>
          <w:sz w:val="24"/>
          <w:szCs w:val="24"/>
        </w:rPr>
        <w:t>En zo gebeurt het dat de rechter</w:t>
      </w:r>
      <w:r w:rsidR="002F57E2">
        <w:rPr>
          <w:sz w:val="24"/>
          <w:szCs w:val="24"/>
        </w:rPr>
        <w:t xml:space="preserve"> je niet</w:t>
      </w:r>
      <w:r w:rsidR="00A53EE5">
        <w:rPr>
          <w:sz w:val="24"/>
          <w:szCs w:val="24"/>
        </w:rPr>
        <w:t xml:space="preserve"> </w:t>
      </w:r>
      <w:r w:rsidR="00966D74">
        <w:rPr>
          <w:sz w:val="24"/>
          <w:szCs w:val="24"/>
        </w:rPr>
        <w:t>voor het hekje van de rechtbank ziet staan</w:t>
      </w:r>
      <w:r w:rsidR="002F57E2">
        <w:rPr>
          <w:sz w:val="24"/>
          <w:szCs w:val="24"/>
        </w:rPr>
        <w:t>,</w:t>
      </w:r>
      <w:r w:rsidR="00A53EE5">
        <w:rPr>
          <w:sz w:val="24"/>
          <w:szCs w:val="24"/>
        </w:rPr>
        <w:t xml:space="preserve"> dat hij </w:t>
      </w:r>
      <w:r w:rsidR="002F57E2">
        <w:rPr>
          <w:sz w:val="24"/>
          <w:szCs w:val="24"/>
        </w:rPr>
        <w:t xml:space="preserve"> geen inschatting </w:t>
      </w:r>
      <w:r w:rsidR="00A53EE5">
        <w:rPr>
          <w:sz w:val="24"/>
          <w:szCs w:val="24"/>
        </w:rPr>
        <w:t xml:space="preserve">kan </w:t>
      </w:r>
      <w:r w:rsidR="002F57E2">
        <w:rPr>
          <w:sz w:val="24"/>
          <w:szCs w:val="24"/>
        </w:rPr>
        <w:t>maken hoe je bent</w:t>
      </w:r>
      <w:r w:rsidR="00A53EE5">
        <w:rPr>
          <w:sz w:val="24"/>
          <w:szCs w:val="24"/>
        </w:rPr>
        <w:t xml:space="preserve">. Voor de rechter blijf je de </w:t>
      </w:r>
      <w:r w:rsidR="00032839">
        <w:rPr>
          <w:sz w:val="24"/>
          <w:szCs w:val="24"/>
        </w:rPr>
        <w:t xml:space="preserve">anonieme </w:t>
      </w:r>
      <w:r w:rsidR="00A53EE5">
        <w:rPr>
          <w:sz w:val="24"/>
          <w:szCs w:val="24"/>
        </w:rPr>
        <w:t xml:space="preserve">persoon in het </w:t>
      </w:r>
      <w:r w:rsidR="002F57E2">
        <w:rPr>
          <w:sz w:val="24"/>
          <w:szCs w:val="24"/>
        </w:rPr>
        <w:t xml:space="preserve">verhaal dat hij </w:t>
      </w:r>
      <w:r w:rsidR="00966D74">
        <w:rPr>
          <w:sz w:val="24"/>
          <w:szCs w:val="24"/>
        </w:rPr>
        <w:t xml:space="preserve">louter van </w:t>
      </w:r>
      <w:r w:rsidR="002F57E2">
        <w:rPr>
          <w:sz w:val="24"/>
          <w:szCs w:val="24"/>
        </w:rPr>
        <w:t xml:space="preserve">papier </w:t>
      </w:r>
      <w:r w:rsidR="00966D74">
        <w:rPr>
          <w:sz w:val="24"/>
          <w:szCs w:val="24"/>
        </w:rPr>
        <w:t>kent</w:t>
      </w:r>
      <w:r w:rsidR="00A53EE5">
        <w:rPr>
          <w:sz w:val="24"/>
          <w:szCs w:val="24"/>
        </w:rPr>
        <w:t>. Wat het met je doet als mens</w:t>
      </w:r>
      <w:r w:rsidR="00C12FA8">
        <w:rPr>
          <w:sz w:val="24"/>
          <w:szCs w:val="24"/>
        </w:rPr>
        <w:t>, nee dat</w:t>
      </w:r>
      <w:r w:rsidR="00A53EE5">
        <w:rPr>
          <w:sz w:val="24"/>
          <w:szCs w:val="24"/>
        </w:rPr>
        <w:t xml:space="preserve"> ziet hij niet</w:t>
      </w:r>
      <w:r w:rsidR="00747A8E">
        <w:rPr>
          <w:sz w:val="24"/>
          <w:szCs w:val="24"/>
        </w:rPr>
        <w:t>.</w:t>
      </w:r>
    </w:p>
    <w:p w:rsidR="00747A8E" w:rsidP="00A71F58" w:rsidRDefault="00747A8E">
      <w:pPr>
        <w:pStyle w:val="Tekstzonderopmaak"/>
        <w:rPr>
          <w:sz w:val="24"/>
          <w:szCs w:val="24"/>
        </w:rPr>
      </w:pPr>
    </w:p>
    <w:p w:rsidR="002F57E2" w:rsidP="00A71F58" w:rsidRDefault="00855925">
      <w:pPr>
        <w:pStyle w:val="Tekstzonderopmaak"/>
        <w:rPr>
          <w:sz w:val="24"/>
          <w:szCs w:val="24"/>
        </w:rPr>
      </w:pPr>
      <w:r>
        <w:rPr>
          <w:sz w:val="24"/>
          <w:szCs w:val="24"/>
        </w:rPr>
        <w:t xml:space="preserve">En zo vergaat het straks ook een slachtoffer van een zwaar delict. Je verwacht dat er recht wordt gesproken door een rechter in je eigen regio. Een rechter bovendien die juist doordat hij in Drenthe werkt kan </w:t>
      </w:r>
      <w:r w:rsidR="00966D74">
        <w:rPr>
          <w:sz w:val="24"/>
          <w:szCs w:val="24"/>
        </w:rPr>
        <w:t>beoordelen</w:t>
      </w:r>
      <w:r>
        <w:rPr>
          <w:sz w:val="24"/>
          <w:szCs w:val="24"/>
        </w:rPr>
        <w:t xml:space="preserve"> welk onrecht en soms onbeschrijflijk leed een slachtoffer is aangedaan.</w:t>
      </w:r>
      <w:r w:rsidR="002A420A">
        <w:rPr>
          <w:sz w:val="24"/>
          <w:szCs w:val="24"/>
        </w:rPr>
        <w:t xml:space="preserve"> </w:t>
      </w:r>
      <w:r w:rsidR="00C12FA8">
        <w:rPr>
          <w:sz w:val="24"/>
          <w:szCs w:val="24"/>
        </w:rPr>
        <w:t xml:space="preserve">Hoe geschokt de rechtsorde was. </w:t>
      </w:r>
      <w:r w:rsidR="002A420A">
        <w:rPr>
          <w:sz w:val="24"/>
          <w:szCs w:val="24"/>
        </w:rPr>
        <w:t>Maar in werkelijkheid sta je oog in oog met de dader of daders ver van het plaats delict in een rechtbank waar je je afvraagt of de impact van de gebeurtenissen en de ophef die jouw zaak heeft gegeven, wel goed worden gewogen in het vonnis.</w:t>
      </w:r>
    </w:p>
    <w:p w:rsidR="002A420A" w:rsidP="00A71F58" w:rsidRDefault="002A420A">
      <w:pPr>
        <w:pStyle w:val="Tekstzonderopmaak"/>
        <w:rPr>
          <w:sz w:val="24"/>
          <w:szCs w:val="24"/>
        </w:rPr>
      </w:pPr>
    </w:p>
    <w:p w:rsidR="002A420A" w:rsidP="00A71F58" w:rsidRDefault="002F57E2">
      <w:pPr>
        <w:pStyle w:val="Tekstzonderopmaak"/>
        <w:rPr>
          <w:sz w:val="24"/>
          <w:szCs w:val="24"/>
        </w:rPr>
      </w:pPr>
      <w:r>
        <w:rPr>
          <w:sz w:val="24"/>
          <w:szCs w:val="24"/>
        </w:rPr>
        <w:t>Is dat wat de Raad voor de Rechtspraak bedoelt als hij spreekt over de kwaliteit en de toegankelijkheid van de rechtspraak? Het college van B en W van Assen, GS van Drenthe, alle gemeenteraden in Drenthe, provinciale staten, rechters, advocatuur en rechtban</w:t>
      </w:r>
      <w:r w:rsidR="00C57775">
        <w:rPr>
          <w:sz w:val="24"/>
          <w:szCs w:val="24"/>
        </w:rPr>
        <w:t>k</w:t>
      </w:r>
      <w:r>
        <w:rPr>
          <w:sz w:val="24"/>
          <w:szCs w:val="24"/>
        </w:rPr>
        <w:t xml:space="preserve">personeel </w:t>
      </w:r>
      <w:r w:rsidR="00D44E8E">
        <w:rPr>
          <w:sz w:val="24"/>
          <w:szCs w:val="24"/>
        </w:rPr>
        <w:t>wijzen de plannen die nu op tafel liggen</w:t>
      </w:r>
      <w:r w:rsidR="00561A82">
        <w:rPr>
          <w:sz w:val="24"/>
          <w:szCs w:val="24"/>
        </w:rPr>
        <w:t xml:space="preserve"> af</w:t>
      </w:r>
      <w:r w:rsidR="00D44E8E">
        <w:rPr>
          <w:sz w:val="24"/>
          <w:szCs w:val="24"/>
        </w:rPr>
        <w:t xml:space="preserve">. </w:t>
      </w:r>
      <w:r w:rsidR="00C57775">
        <w:rPr>
          <w:sz w:val="24"/>
          <w:szCs w:val="24"/>
        </w:rPr>
        <w:t xml:space="preserve">Dit is niet de wijze </w:t>
      </w:r>
      <w:r w:rsidR="002A420A">
        <w:rPr>
          <w:sz w:val="24"/>
          <w:szCs w:val="24"/>
        </w:rPr>
        <w:t>hoe</w:t>
      </w:r>
      <w:r w:rsidR="00C57775">
        <w:rPr>
          <w:sz w:val="24"/>
          <w:szCs w:val="24"/>
        </w:rPr>
        <w:t xml:space="preserve"> de rechtspraak in Drenthe</w:t>
      </w:r>
      <w:r w:rsidR="00561A82">
        <w:rPr>
          <w:sz w:val="24"/>
          <w:szCs w:val="24"/>
        </w:rPr>
        <w:t>, die al 200 jaar geworteld is in Assen,</w:t>
      </w:r>
      <w:r w:rsidR="00C57775">
        <w:rPr>
          <w:sz w:val="24"/>
          <w:szCs w:val="24"/>
        </w:rPr>
        <w:t xml:space="preserve"> </w:t>
      </w:r>
      <w:r w:rsidR="0007102C">
        <w:rPr>
          <w:sz w:val="24"/>
          <w:szCs w:val="24"/>
        </w:rPr>
        <w:t>voor onze inwoners</w:t>
      </w:r>
      <w:r w:rsidR="00C57775">
        <w:rPr>
          <w:sz w:val="24"/>
          <w:szCs w:val="24"/>
        </w:rPr>
        <w:t xml:space="preserve"> </w:t>
      </w:r>
      <w:r w:rsidR="002A420A">
        <w:rPr>
          <w:sz w:val="24"/>
          <w:szCs w:val="24"/>
        </w:rPr>
        <w:t>georganiseerd zou moeten zijn</w:t>
      </w:r>
      <w:r w:rsidR="00C57775">
        <w:rPr>
          <w:sz w:val="24"/>
          <w:szCs w:val="24"/>
        </w:rPr>
        <w:t>.</w:t>
      </w:r>
    </w:p>
    <w:p w:rsidR="002A420A" w:rsidP="00A71F58" w:rsidRDefault="002A420A">
      <w:pPr>
        <w:pStyle w:val="Tekstzonderopmaak"/>
        <w:rPr>
          <w:sz w:val="24"/>
          <w:szCs w:val="24"/>
        </w:rPr>
      </w:pPr>
    </w:p>
    <w:p w:rsidR="00707E40" w:rsidP="00A71F58" w:rsidRDefault="002A420A">
      <w:pPr>
        <w:pStyle w:val="Tekstzonderopmaak"/>
        <w:rPr>
          <w:b/>
          <w:sz w:val="24"/>
          <w:szCs w:val="24"/>
        </w:rPr>
      </w:pPr>
      <w:r>
        <w:rPr>
          <w:sz w:val="24"/>
          <w:szCs w:val="24"/>
        </w:rPr>
        <w:t xml:space="preserve">Daarom doen we een aanbod. Om samen met de Raad voor de Rechtspraak </w:t>
      </w:r>
      <w:r w:rsidR="00032839">
        <w:rPr>
          <w:sz w:val="24"/>
          <w:szCs w:val="24"/>
        </w:rPr>
        <w:t>een oplossing te vinden voor de bezuinigingen</w:t>
      </w:r>
      <w:r w:rsidR="00747A8E">
        <w:rPr>
          <w:sz w:val="24"/>
          <w:szCs w:val="24"/>
        </w:rPr>
        <w:t>.</w:t>
      </w:r>
      <w:r>
        <w:rPr>
          <w:sz w:val="24"/>
          <w:szCs w:val="24"/>
        </w:rPr>
        <w:t xml:space="preserve"> </w:t>
      </w:r>
      <w:r w:rsidR="00C12FA8">
        <w:rPr>
          <w:sz w:val="24"/>
          <w:szCs w:val="24"/>
        </w:rPr>
        <w:t>Want wij willen niet samen met Flevoland de enige provincie zijn die een volwaardige rechtbank ontbeert.</w:t>
      </w:r>
    </w:p>
    <w:p w:rsidR="00707E40" w:rsidP="00A71F58" w:rsidRDefault="00707E40">
      <w:pPr>
        <w:pStyle w:val="Tekstzonderopmaak"/>
        <w:rPr>
          <w:b/>
          <w:sz w:val="24"/>
          <w:szCs w:val="24"/>
        </w:rPr>
      </w:pPr>
    </w:p>
    <w:p w:rsidR="00032839" w:rsidP="00A71F58" w:rsidRDefault="00032839">
      <w:pPr>
        <w:pStyle w:val="Tekstzonderopmaak"/>
        <w:rPr>
          <w:b/>
          <w:sz w:val="24"/>
          <w:szCs w:val="24"/>
        </w:rPr>
      </w:pPr>
      <w:r>
        <w:rPr>
          <w:b/>
          <w:sz w:val="24"/>
          <w:szCs w:val="24"/>
        </w:rPr>
        <w:t>Onze bezwaren en argumenten</w:t>
      </w:r>
    </w:p>
    <w:p w:rsidR="00032839" w:rsidP="00A71F58" w:rsidRDefault="00032839">
      <w:pPr>
        <w:pStyle w:val="Tekstzonderopmaak"/>
        <w:rPr>
          <w:sz w:val="24"/>
          <w:szCs w:val="24"/>
        </w:rPr>
      </w:pPr>
    </w:p>
    <w:p w:rsidR="00A71F58" w:rsidP="00A71F58" w:rsidRDefault="00E0782F">
      <w:pPr>
        <w:pStyle w:val="Tekstzonderopmaak"/>
        <w:numPr>
          <w:ilvl w:val="0"/>
          <w:numId w:val="1"/>
        </w:numPr>
        <w:rPr>
          <w:sz w:val="24"/>
          <w:szCs w:val="24"/>
        </w:rPr>
      </w:pPr>
      <w:r>
        <w:rPr>
          <w:sz w:val="24"/>
          <w:szCs w:val="24"/>
        </w:rPr>
        <w:t>Als Drenthe niet over een volwaardige rechtbank beschikt, wordt</w:t>
      </w:r>
      <w:r w:rsidRPr="00A71F58" w:rsidR="00A71F58">
        <w:rPr>
          <w:sz w:val="24"/>
          <w:szCs w:val="24"/>
        </w:rPr>
        <w:t xml:space="preserve"> </w:t>
      </w:r>
      <w:r>
        <w:rPr>
          <w:sz w:val="24"/>
          <w:szCs w:val="24"/>
        </w:rPr>
        <w:t>r</w:t>
      </w:r>
      <w:r w:rsidRPr="00A71F58" w:rsidR="00A71F58">
        <w:rPr>
          <w:sz w:val="24"/>
          <w:szCs w:val="24"/>
        </w:rPr>
        <w:t>echt halen en krijgen in eigen provincie uitgehold.</w:t>
      </w:r>
    </w:p>
    <w:p w:rsidR="00726F2C" w:rsidP="00A71F58" w:rsidRDefault="00A71F58">
      <w:pPr>
        <w:pStyle w:val="Tekstzonderopmaak"/>
        <w:numPr>
          <w:ilvl w:val="0"/>
          <w:numId w:val="1"/>
        </w:numPr>
        <w:rPr>
          <w:sz w:val="24"/>
          <w:szCs w:val="24"/>
        </w:rPr>
      </w:pPr>
      <w:r>
        <w:rPr>
          <w:sz w:val="24"/>
          <w:szCs w:val="24"/>
        </w:rPr>
        <w:t xml:space="preserve">Voor </w:t>
      </w:r>
      <w:r w:rsidRPr="00A71F58">
        <w:rPr>
          <w:sz w:val="24"/>
          <w:szCs w:val="24"/>
        </w:rPr>
        <w:t xml:space="preserve">Drenten </w:t>
      </w:r>
      <w:r>
        <w:rPr>
          <w:sz w:val="24"/>
          <w:szCs w:val="24"/>
        </w:rPr>
        <w:t xml:space="preserve">verslechtert </w:t>
      </w:r>
      <w:r w:rsidRPr="00A71F58">
        <w:rPr>
          <w:sz w:val="24"/>
          <w:szCs w:val="24"/>
        </w:rPr>
        <w:t>de toegang tot de rechtspraak</w:t>
      </w:r>
      <w:r>
        <w:rPr>
          <w:sz w:val="24"/>
          <w:szCs w:val="24"/>
        </w:rPr>
        <w:t>,</w:t>
      </w:r>
      <w:r w:rsidRPr="00A71F58">
        <w:rPr>
          <w:sz w:val="24"/>
          <w:szCs w:val="24"/>
        </w:rPr>
        <w:t xml:space="preserve"> zeker voor hen die gebruik maken van gefinancierde rechtshulp. Bovendien dienen strafzaken uit oogpunt van publieke beleving, zichtbaarheid en in het belang van slachtoffer(s) zo dicht mogelijk bij het plaats delict te worden behandeld.</w:t>
      </w:r>
      <w:r w:rsidR="00DB079D">
        <w:rPr>
          <w:sz w:val="24"/>
          <w:szCs w:val="24"/>
        </w:rPr>
        <w:t xml:space="preserve"> </w:t>
      </w:r>
    </w:p>
    <w:p w:rsidRPr="00DB3A2D" w:rsidR="0024551D" w:rsidP="0024551D" w:rsidRDefault="0024551D">
      <w:pPr>
        <w:pStyle w:val="Tekstzonderopmaak"/>
        <w:numPr>
          <w:ilvl w:val="0"/>
          <w:numId w:val="1"/>
        </w:numPr>
        <w:rPr>
          <w:sz w:val="24"/>
          <w:szCs w:val="24"/>
        </w:rPr>
      </w:pPr>
      <w:r w:rsidRPr="0024551D">
        <w:rPr>
          <w:sz w:val="24"/>
          <w:szCs w:val="24"/>
        </w:rPr>
        <w:t>Er bestaat ee</w:t>
      </w:r>
      <w:r w:rsidRPr="00DB3A2D">
        <w:rPr>
          <w:sz w:val="24"/>
          <w:szCs w:val="24"/>
        </w:rPr>
        <w:t>n reëel gevaar dat de plannen de opmaat vormen voor</w:t>
      </w:r>
      <w:r w:rsidR="009F1AA5">
        <w:rPr>
          <w:sz w:val="24"/>
          <w:szCs w:val="24"/>
        </w:rPr>
        <w:t xml:space="preserve"> een</w:t>
      </w:r>
      <w:r w:rsidRPr="00DB3A2D">
        <w:rPr>
          <w:sz w:val="24"/>
          <w:szCs w:val="24"/>
        </w:rPr>
        <w:t xml:space="preserve"> nog</w:t>
      </w:r>
      <w:r w:rsidR="00570462">
        <w:rPr>
          <w:sz w:val="24"/>
          <w:szCs w:val="24"/>
        </w:rPr>
        <w:t xml:space="preserve"> verdere verschraling van de</w:t>
      </w:r>
      <w:r w:rsidRPr="00DB3A2D">
        <w:rPr>
          <w:sz w:val="24"/>
          <w:szCs w:val="24"/>
        </w:rPr>
        <w:t xml:space="preserve"> Gerechtelijke Kaart</w:t>
      </w:r>
      <w:r w:rsidR="00570462">
        <w:rPr>
          <w:sz w:val="24"/>
          <w:szCs w:val="24"/>
        </w:rPr>
        <w:t>.</w:t>
      </w:r>
      <w:r w:rsidRPr="00DB3A2D">
        <w:rPr>
          <w:sz w:val="24"/>
          <w:szCs w:val="24"/>
        </w:rPr>
        <w:t xml:space="preserve"> </w:t>
      </w:r>
      <w:r w:rsidR="00032839">
        <w:rPr>
          <w:sz w:val="24"/>
          <w:szCs w:val="24"/>
        </w:rPr>
        <w:t>De volgende stap is de</w:t>
      </w:r>
      <w:r w:rsidRPr="00DB3A2D">
        <w:rPr>
          <w:sz w:val="24"/>
          <w:szCs w:val="24"/>
        </w:rPr>
        <w:t xml:space="preserve"> volledige sluiting van o.a. de Asser rechtbank.</w:t>
      </w:r>
      <w:r w:rsidR="006B2EBC">
        <w:rPr>
          <w:sz w:val="24"/>
          <w:szCs w:val="24"/>
        </w:rPr>
        <w:t xml:space="preserve"> Hier </w:t>
      </w:r>
      <w:r w:rsidR="00032839">
        <w:rPr>
          <w:sz w:val="24"/>
          <w:szCs w:val="24"/>
        </w:rPr>
        <w:t xml:space="preserve">lijkt </w:t>
      </w:r>
      <w:r w:rsidR="006B2EBC">
        <w:rPr>
          <w:sz w:val="24"/>
          <w:szCs w:val="24"/>
        </w:rPr>
        <w:t xml:space="preserve">sprake van een </w:t>
      </w:r>
      <w:proofErr w:type="spellStart"/>
      <w:r w:rsidR="006B2EBC">
        <w:rPr>
          <w:sz w:val="24"/>
          <w:szCs w:val="24"/>
        </w:rPr>
        <w:t>salami-tactiek</w:t>
      </w:r>
      <w:proofErr w:type="spellEnd"/>
      <w:r w:rsidR="006B2EBC">
        <w:rPr>
          <w:sz w:val="24"/>
          <w:szCs w:val="24"/>
        </w:rPr>
        <w:t xml:space="preserve">. </w:t>
      </w:r>
      <w:r w:rsidRPr="00DB3A2D">
        <w:rPr>
          <w:sz w:val="24"/>
          <w:szCs w:val="24"/>
        </w:rPr>
        <w:t xml:space="preserve"> </w:t>
      </w:r>
    </w:p>
    <w:p w:rsidRPr="00DB3A2D" w:rsidR="00DB3A2D" w:rsidP="00DB3A2D" w:rsidRDefault="00FC7C6C">
      <w:pPr>
        <w:pStyle w:val="Tekstzonderopmaak"/>
        <w:numPr>
          <w:ilvl w:val="0"/>
          <w:numId w:val="1"/>
        </w:numPr>
        <w:rPr>
          <w:sz w:val="24"/>
          <w:szCs w:val="24"/>
        </w:rPr>
      </w:pPr>
      <w:r w:rsidRPr="00DB3A2D">
        <w:rPr>
          <w:sz w:val="24"/>
          <w:szCs w:val="24"/>
        </w:rPr>
        <w:t>De door de Raad voor de Rechtspraak ingeboekte</w:t>
      </w:r>
      <w:r w:rsidR="00032839">
        <w:rPr>
          <w:sz w:val="24"/>
          <w:szCs w:val="24"/>
        </w:rPr>
        <w:t>, maar verder niet onderbouwde</w:t>
      </w:r>
      <w:r w:rsidRPr="00DB3A2D">
        <w:rPr>
          <w:sz w:val="24"/>
          <w:szCs w:val="24"/>
        </w:rPr>
        <w:t xml:space="preserve"> besparing bedraagt € 6 miljoen in 2018, € 9 miljoen in 2019 en loopt op tot € 15 miljoen in 2020</w:t>
      </w:r>
      <w:r w:rsidRPr="00DB3A2D" w:rsidR="00814443">
        <w:rPr>
          <w:sz w:val="24"/>
          <w:szCs w:val="24"/>
        </w:rPr>
        <w:t xml:space="preserve">. Dit relatief geringe bedrag rechtvaardigt op geen enkele wijze de voorgestane ontmanteling van de rechtspraak. </w:t>
      </w:r>
    </w:p>
    <w:p w:rsidRPr="00DB3A2D" w:rsidR="006072E2" w:rsidP="00DB3A2D" w:rsidRDefault="00726F2C">
      <w:pPr>
        <w:pStyle w:val="Tekstzonderopmaak"/>
        <w:numPr>
          <w:ilvl w:val="0"/>
          <w:numId w:val="1"/>
        </w:numPr>
        <w:rPr>
          <w:sz w:val="24"/>
          <w:szCs w:val="24"/>
        </w:rPr>
      </w:pPr>
      <w:r w:rsidRPr="00DB3A2D">
        <w:rPr>
          <w:sz w:val="24"/>
          <w:szCs w:val="24"/>
        </w:rPr>
        <w:t xml:space="preserve">De plannen staan haaks op </w:t>
      </w:r>
      <w:r w:rsidRPr="00DB3A2D" w:rsidR="006072E2">
        <w:rPr>
          <w:sz w:val="24"/>
          <w:szCs w:val="24"/>
        </w:rPr>
        <w:t xml:space="preserve">de Wet Herziening Gerechtelijke Kaart (2013) en </w:t>
      </w:r>
      <w:r w:rsidRPr="00DB3A2D">
        <w:rPr>
          <w:sz w:val="24"/>
          <w:szCs w:val="24"/>
        </w:rPr>
        <w:t xml:space="preserve">door de Kamer </w:t>
      </w:r>
      <w:r w:rsidRPr="00DB3A2D" w:rsidR="00933E62">
        <w:rPr>
          <w:sz w:val="24"/>
          <w:szCs w:val="24"/>
        </w:rPr>
        <w:t>aan</w:t>
      </w:r>
      <w:r w:rsidRPr="00DB3A2D">
        <w:rPr>
          <w:sz w:val="24"/>
          <w:szCs w:val="24"/>
        </w:rPr>
        <w:t>genomen moties.</w:t>
      </w:r>
    </w:p>
    <w:p w:rsidRPr="001178C1" w:rsidR="00BE6027" w:rsidP="007026C8" w:rsidRDefault="008C73AC">
      <w:pPr>
        <w:pStyle w:val="Tekstzonderopmaak"/>
        <w:numPr>
          <w:ilvl w:val="0"/>
          <w:numId w:val="1"/>
        </w:numPr>
        <w:rPr>
          <w:rFonts w:cs="Arial"/>
          <w:sz w:val="24"/>
          <w:szCs w:val="24"/>
        </w:rPr>
      </w:pPr>
      <w:r w:rsidRPr="00067EC7">
        <w:rPr>
          <w:sz w:val="24"/>
          <w:szCs w:val="24"/>
        </w:rPr>
        <w:t xml:space="preserve">Rechters, personeel van de rechtbank Noord-Nederland, de Ondernemingsraad van Rechtbank Noord-Nederland en advocatuur </w:t>
      </w:r>
      <w:r w:rsidRPr="00067EC7" w:rsidR="00067EC7">
        <w:rPr>
          <w:sz w:val="24"/>
          <w:szCs w:val="24"/>
        </w:rPr>
        <w:t xml:space="preserve">wijzen de plannen af, omdat de </w:t>
      </w:r>
      <w:r w:rsidR="00747A8E">
        <w:rPr>
          <w:sz w:val="24"/>
          <w:szCs w:val="24"/>
        </w:rPr>
        <w:lastRenderedPageBreak/>
        <w:t>t</w:t>
      </w:r>
      <w:r w:rsidRPr="00067EC7" w:rsidR="00067EC7">
        <w:rPr>
          <w:sz w:val="24"/>
          <w:szCs w:val="24"/>
        </w:rPr>
        <w:t>oegankelijkheid en bereikbaarheid van de rechtspraak in het geding kom</w:t>
      </w:r>
      <w:r w:rsidR="00FB34A4">
        <w:rPr>
          <w:sz w:val="24"/>
          <w:szCs w:val="24"/>
        </w:rPr>
        <w:t>en</w:t>
      </w:r>
      <w:r w:rsidR="00067EC7">
        <w:rPr>
          <w:sz w:val="24"/>
          <w:szCs w:val="24"/>
        </w:rPr>
        <w:t xml:space="preserve"> en de beoogde kwaliteitsverbetering van de rechtspraak niet wordt bereikt.  </w:t>
      </w:r>
    </w:p>
    <w:p w:rsidRPr="00067EC7" w:rsidR="007026C8" w:rsidP="007026C8" w:rsidRDefault="00BE6027">
      <w:pPr>
        <w:pStyle w:val="Tekstzonderopmaak"/>
        <w:numPr>
          <w:ilvl w:val="0"/>
          <w:numId w:val="1"/>
        </w:numPr>
        <w:rPr>
          <w:rFonts w:cs="Arial"/>
          <w:sz w:val="24"/>
          <w:szCs w:val="24"/>
        </w:rPr>
      </w:pPr>
      <w:r>
        <w:rPr>
          <w:sz w:val="24"/>
          <w:szCs w:val="24"/>
        </w:rPr>
        <w:t>De verplaatsing van de kantoorfunctie in Assen heeft voor Assen een direct banenverlies van ca. 180 arbeidsplaatsen tot gevolg. Ingeschat wordt dat indirect nog een vergelijkbare hoeveelheid werkgelegenheid (advocatuur, toeleveranciers</w:t>
      </w:r>
      <w:r w:rsidR="00032839">
        <w:rPr>
          <w:sz w:val="24"/>
          <w:szCs w:val="24"/>
        </w:rPr>
        <w:t xml:space="preserve"> in de binnenstad en MKB-bedrijven</w:t>
      </w:r>
      <w:r>
        <w:rPr>
          <w:sz w:val="24"/>
          <w:szCs w:val="24"/>
        </w:rPr>
        <w:t>) uit Assen zal verdwijnen</w:t>
      </w:r>
      <w:r w:rsidR="00032839">
        <w:rPr>
          <w:sz w:val="24"/>
          <w:szCs w:val="24"/>
        </w:rPr>
        <w:t xml:space="preserve">. Een kaalslag op economisch terrein in een verontrustende omvang. </w:t>
      </w:r>
      <w:r>
        <w:rPr>
          <w:sz w:val="24"/>
          <w:szCs w:val="24"/>
        </w:rPr>
        <w:t xml:space="preserve">   </w:t>
      </w:r>
      <w:r w:rsidRPr="00067EC7" w:rsidR="00067EC7">
        <w:rPr>
          <w:sz w:val="24"/>
          <w:szCs w:val="24"/>
        </w:rPr>
        <w:t xml:space="preserve">   </w:t>
      </w:r>
      <w:r w:rsidRPr="00067EC7" w:rsidR="008C73AC">
        <w:rPr>
          <w:sz w:val="24"/>
          <w:szCs w:val="24"/>
        </w:rPr>
        <w:t xml:space="preserve">  </w:t>
      </w:r>
      <w:r w:rsidRPr="00067EC7" w:rsidR="00933E62">
        <w:rPr>
          <w:sz w:val="24"/>
          <w:szCs w:val="24"/>
        </w:rPr>
        <w:t xml:space="preserve">  </w:t>
      </w:r>
      <w:r w:rsidRPr="00067EC7" w:rsidR="00A71F58">
        <w:rPr>
          <w:sz w:val="24"/>
          <w:szCs w:val="24"/>
        </w:rPr>
        <w:t xml:space="preserve"> </w:t>
      </w:r>
    </w:p>
    <w:p w:rsidR="00067EC7" w:rsidP="007026C8" w:rsidRDefault="00067EC7">
      <w:pPr>
        <w:rPr>
          <w:rFonts w:cs="Arial"/>
          <w:b/>
          <w:sz w:val="24"/>
          <w:szCs w:val="24"/>
        </w:rPr>
      </w:pPr>
    </w:p>
    <w:p w:rsidRPr="00573C70" w:rsidR="007E4C5F" w:rsidP="00DB3A2D" w:rsidRDefault="00DB079D">
      <w:pPr>
        <w:spacing w:line="240" w:lineRule="auto"/>
        <w:rPr>
          <w:rFonts w:cs="Arial"/>
          <w:b/>
          <w:sz w:val="24"/>
          <w:szCs w:val="24"/>
        </w:rPr>
      </w:pPr>
      <w:r w:rsidRPr="00573C70">
        <w:rPr>
          <w:rFonts w:cs="Arial"/>
          <w:b/>
          <w:sz w:val="24"/>
          <w:szCs w:val="24"/>
        </w:rPr>
        <w:t>Cijfers</w:t>
      </w:r>
    </w:p>
    <w:p w:rsidRPr="00DB3A2D" w:rsidR="00906C0C" w:rsidP="00DB3A2D" w:rsidRDefault="00A71F58">
      <w:pPr>
        <w:spacing w:line="240" w:lineRule="auto"/>
        <w:rPr>
          <w:rFonts w:cs="Arial"/>
          <w:sz w:val="24"/>
          <w:szCs w:val="24"/>
        </w:rPr>
      </w:pPr>
      <w:r w:rsidRPr="00DB3A2D">
        <w:rPr>
          <w:rFonts w:cs="Arial"/>
          <w:sz w:val="24"/>
          <w:szCs w:val="24"/>
        </w:rPr>
        <w:t xml:space="preserve">Op basis </w:t>
      </w:r>
      <w:r w:rsidRPr="00DB3A2D" w:rsidR="000C1CCF">
        <w:rPr>
          <w:rFonts w:cs="Arial"/>
          <w:sz w:val="24"/>
          <w:szCs w:val="24"/>
        </w:rPr>
        <w:t xml:space="preserve">van </w:t>
      </w:r>
      <w:r w:rsidRPr="00DB3A2D" w:rsidR="007026C8">
        <w:rPr>
          <w:rFonts w:cs="Arial"/>
          <w:sz w:val="24"/>
          <w:szCs w:val="24"/>
        </w:rPr>
        <w:t>managementrapportages 2014</w:t>
      </w:r>
      <w:r w:rsidRPr="00DB3A2D" w:rsidR="00D60E14">
        <w:rPr>
          <w:rFonts w:cs="Arial"/>
          <w:sz w:val="24"/>
          <w:szCs w:val="24"/>
        </w:rPr>
        <w:t xml:space="preserve"> over </w:t>
      </w:r>
      <w:proofErr w:type="spellStart"/>
      <w:r w:rsidRPr="00DB3A2D" w:rsidR="00D60E14">
        <w:rPr>
          <w:rFonts w:cs="Arial"/>
          <w:sz w:val="24"/>
          <w:szCs w:val="24"/>
        </w:rPr>
        <w:t>zaaksaantallen</w:t>
      </w:r>
      <w:proofErr w:type="spellEnd"/>
      <w:r w:rsidRPr="00DB3A2D" w:rsidR="00EC2907">
        <w:rPr>
          <w:rFonts w:cs="Arial"/>
          <w:sz w:val="24"/>
          <w:szCs w:val="24"/>
        </w:rPr>
        <w:t xml:space="preserve"> en geschatte zittingspercentages</w:t>
      </w:r>
      <w:r w:rsidRPr="00DB3A2D" w:rsidR="000C1CCF">
        <w:rPr>
          <w:rFonts w:cs="Arial"/>
          <w:sz w:val="24"/>
          <w:szCs w:val="24"/>
        </w:rPr>
        <w:t xml:space="preserve"> </w:t>
      </w:r>
      <w:r w:rsidR="00DB079D">
        <w:rPr>
          <w:rFonts w:cs="Arial"/>
          <w:sz w:val="24"/>
          <w:szCs w:val="24"/>
        </w:rPr>
        <w:t>concluderen wij dat:</w:t>
      </w:r>
    </w:p>
    <w:p w:rsidRPr="00DB3A2D" w:rsidR="007E1B3A" w:rsidP="00DB3A2D" w:rsidRDefault="00906C0C">
      <w:pPr>
        <w:spacing w:line="240" w:lineRule="auto"/>
        <w:rPr>
          <w:rFonts w:cs="Arial"/>
          <w:sz w:val="24"/>
          <w:szCs w:val="24"/>
        </w:rPr>
      </w:pPr>
      <w:r w:rsidRPr="00DB3A2D">
        <w:rPr>
          <w:rFonts w:cs="Arial"/>
          <w:sz w:val="24"/>
          <w:szCs w:val="24"/>
        </w:rPr>
        <w:t>-</w:t>
      </w:r>
      <w:r w:rsidRPr="00DB3A2D" w:rsidR="000C1CCF">
        <w:rPr>
          <w:rFonts w:cs="Arial"/>
          <w:sz w:val="24"/>
          <w:szCs w:val="24"/>
        </w:rPr>
        <w:t>Een derde van het strafrecht</w:t>
      </w:r>
      <w:r w:rsidRPr="00DB3A2D" w:rsidR="007E1B3A">
        <w:rPr>
          <w:rFonts w:cs="Arial"/>
          <w:sz w:val="24"/>
          <w:szCs w:val="24"/>
        </w:rPr>
        <w:t>, zeker 1120 zittingen, maar zeer waarschijnlijk meer</w:t>
      </w:r>
      <w:r w:rsidRPr="00DB3A2D" w:rsidR="000F632C">
        <w:rPr>
          <w:rFonts w:cs="Arial"/>
          <w:sz w:val="24"/>
          <w:szCs w:val="24"/>
        </w:rPr>
        <w:t>,</w:t>
      </w:r>
      <w:r w:rsidRPr="00DB3A2D" w:rsidR="007E1B3A">
        <w:rPr>
          <w:rFonts w:cs="Arial"/>
          <w:sz w:val="24"/>
          <w:szCs w:val="24"/>
        </w:rPr>
        <w:t xml:space="preserve"> </w:t>
      </w:r>
      <w:r w:rsidRPr="00DB3A2D">
        <w:rPr>
          <w:rFonts w:cs="Arial"/>
          <w:sz w:val="24"/>
          <w:szCs w:val="24"/>
        </w:rPr>
        <w:t>verdwijnt</w:t>
      </w:r>
      <w:r w:rsidRPr="00DB3A2D" w:rsidR="007E1B3A">
        <w:rPr>
          <w:rFonts w:cs="Arial"/>
          <w:sz w:val="24"/>
          <w:szCs w:val="24"/>
        </w:rPr>
        <w:t xml:space="preserve"> naar Groningen</w:t>
      </w:r>
    </w:p>
    <w:p w:rsidRPr="00DB3A2D" w:rsidR="00906C0C" w:rsidP="00DB3A2D" w:rsidRDefault="00906C0C">
      <w:pPr>
        <w:spacing w:line="240" w:lineRule="auto"/>
        <w:rPr>
          <w:rFonts w:cs="Arial"/>
          <w:sz w:val="24"/>
          <w:szCs w:val="24"/>
        </w:rPr>
      </w:pPr>
      <w:r w:rsidRPr="00DB3A2D">
        <w:rPr>
          <w:rFonts w:cs="Arial"/>
          <w:sz w:val="24"/>
          <w:szCs w:val="24"/>
        </w:rPr>
        <w:t>-</w:t>
      </w:r>
      <w:r w:rsidRPr="00DB3A2D" w:rsidR="000C1CCF">
        <w:rPr>
          <w:rFonts w:cs="Arial"/>
          <w:sz w:val="24"/>
          <w:szCs w:val="24"/>
        </w:rPr>
        <w:t xml:space="preserve">55% van civielrecht (waarvan 100% van familie en jeugdrecht) </w:t>
      </w:r>
      <w:r w:rsidRPr="00DB3A2D">
        <w:rPr>
          <w:rFonts w:cs="Arial"/>
          <w:sz w:val="24"/>
          <w:szCs w:val="24"/>
        </w:rPr>
        <w:t>van</w:t>
      </w:r>
      <w:r w:rsidRPr="00DB3A2D" w:rsidR="000C1CCF">
        <w:rPr>
          <w:rFonts w:cs="Arial"/>
          <w:sz w:val="24"/>
          <w:szCs w:val="24"/>
        </w:rPr>
        <w:t xml:space="preserve"> Assen </w:t>
      </w:r>
      <w:r w:rsidRPr="00DB3A2D" w:rsidR="006D24AF">
        <w:rPr>
          <w:rFonts w:cs="Arial"/>
          <w:sz w:val="24"/>
          <w:szCs w:val="24"/>
        </w:rPr>
        <w:t>naar Groningen</w:t>
      </w:r>
      <w:r w:rsidR="00032839">
        <w:rPr>
          <w:rFonts w:cs="Arial"/>
          <w:sz w:val="24"/>
          <w:szCs w:val="24"/>
        </w:rPr>
        <w:t xml:space="preserve"> gaat</w:t>
      </w:r>
      <w:r w:rsidRPr="00DB3A2D">
        <w:rPr>
          <w:rFonts w:cs="Arial"/>
          <w:sz w:val="24"/>
          <w:szCs w:val="24"/>
        </w:rPr>
        <w:t>.</w:t>
      </w:r>
      <w:r w:rsidRPr="00DB3A2D" w:rsidR="006C7D30">
        <w:rPr>
          <w:rFonts w:cs="Arial"/>
          <w:sz w:val="24"/>
          <w:szCs w:val="24"/>
        </w:rPr>
        <w:t xml:space="preserve"> 5431 zi</w:t>
      </w:r>
      <w:r w:rsidRPr="00DB3A2D" w:rsidR="007E1B3A">
        <w:rPr>
          <w:rFonts w:cs="Arial"/>
          <w:sz w:val="24"/>
          <w:szCs w:val="24"/>
        </w:rPr>
        <w:t xml:space="preserve">ttingen verdwijnen, 4285 blijven. </w:t>
      </w:r>
    </w:p>
    <w:p w:rsidRPr="00573C70" w:rsidR="007B4679" w:rsidP="00DB3A2D" w:rsidRDefault="007B4679">
      <w:pPr>
        <w:spacing w:line="240" w:lineRule="auto"/>
        <w:rPr>
          <w:b/>
          <w:sz w:val="24"/>
          <w:szCs w:val="24"/>
          <w:u w:val="single"/>
        </w:rPr>
      </w:pPr>
      <w:r w:rsidRPr="00573C70">
        <w:rPr>
          <w:b/>
          <w:sz w:val="24"/>
          <w:szCs w:val="24"/>
          <w:u w:val="single"/>
        </w:rPr>
        <w:t>Strafzaken</w:t>
      </w:r>
    </w:p>
    <w:p w:rsidRPr="00DB3A2D" w:rsidR="00946F89" w:rsidP="00DB3A2D" w:rsidRDefault="00EB4F1E">
      <w:pPr>
        <w:spacing w:line="240" w:lineRule="auto"/>
        <w:rPr>
          <w:rFonts w:cs="Arial"/>
          <w:sz w:val="24"/>
          <w:szCs w:val="24"/>
        </w:rPr>
      </w:pPr>
      <w:r w:rsidRPr="00DB3A2D">
        <w:rPr>
          <w:sz w:val="24"/>
          <w:szCs w:val="24"/>
        </w:rPr>
        <w:t xml:space="preserve">Juist </w:t>
      </w:r>
      <w:r w:rsidRPr="00DB3A2D" w:rsidR="007B4679">
        <w:rPr>
          <w:sz w:val="24"/>
          <w:szCs w:val="24"/>
        </w:rPr>
        <w:t xml:space="preserve">bij </w:t>
      </w:r>
      <w:r w:rsidRPr="00DB3A2D">
        <w:rPr>
          <w:sz w:val="24"/>
          <w:szCs w:val="24"/>
        </w:rPr>
        <w:t>strafrechtzaken is bijna altijd een (groot) aantal slachtoffers vertegenwoordigd</w:t>
      </w:r>
      <w:r w:rsidRPr="00DB3A2D">
        <w:rPr>
          <w:b/>
          <w:sz w:val="24"/>
          <w:szCs w:val="24"/>
        </w:rPr>
        <w:t xml:space="preserve">, </w:t>
      </w:r>
      <w:r w:rsidRPr="00DB3A2D">
        <w:rPr>
          <w:sz w:val="24"/>
          <w:szCs w:val="24"/>
        </w:rPr>
        <w:t>aan wie door de ernst van de feiten veel leed is toegebracht. Daarnaast zijn dit de zaken die meer dan de anderen de u</w:t>
      </w:r>
      <w:r w:rsidRPr="00DB3A2D">
        <w:rPr>
          <w:rFonts w:cs="Calibri"/>
          <w:sz w:val="24"/>
          <w:szCs w:val="24"/>
        </w:rPr>
        <w:t>itstraling en zichtbaarheid van de rechtspraak bepalen. Essentieel voor de uitstraling is dat dergelijke zaken in Drenthe worden behandeld en afgedaan</w:t>
      </w:r>
      <w:r w:rsidRPr="00DB3A2D" w:rsidR="000F632C">
        <w:rPr>
          <w:rFonts w:cs="Calibri"/>
          <w:sz w:val="24"/>
          <w:szCs w:val="24"/>
        </w:rPr>
        <w:t>.</w:t>
      </w:r>
      <w:r w:rsidRPr="00DB3A2D">
        <w:rPr>
          <w:rFonts w:cs="Calibri"/>
          <w:sz w:val="24"/>
          <w:szCs w:val="24"/>
        </w:rPr>
        <w:t xml:space="preserve"> </w:t>
      </w:r>
      <w:r w:rsidR="00DB079D">
        <w:rPr>
          <w:rFonts w:cs="Calibri"/>
          <w:sz w:val="24"/>
          <w:szCs w:val="24"/>
        </w:rPr>
        <w:t>De</w:t>
      </w:r>
      <w:r w:rsidRPr="00DB3A2D">
        <w:rPr>
          <w:rFonts w:cs="Calibri"/>
          <w:sz w:val="24"/>
          <w:szCs w:val="24"/>
        </w:rPr>
        <w:t xml:space="preserve"> kern van de rechtspleging in strafzaken in Drenthe</w:t>
      </w:r>
      <w:r w:rsidR="00DB079D">
        <w:rPr>
          <w:rFonts w:cs="Calibri"/>
          <w:sz w:val="24"/>
          <w:szCs w:val="24"/>
        </w:rPr>
        <w:t xml:space="preserve"> verdwijnt.</w:t>
      </w:r>
      <w:r w:rsidRPr="00DB3A2D">
        <w:rPr>
          <w:rFonts w:cs="Arial"/>
          <w:sz w:val="24"/>
          <w:szCs w:val="24"/>
        </w:rPr>
        <w:t xml:space="preserve">                  </w:t>
      </w:r>
    </w:p>
    <w:p w:rsidRPr="00573C70" w:rsidR="00E64E98" w:rsidP="00DB3A2D" w:rsidRDefault="00BE6027">
      <w:pPr>
        <w:spacing w:line="240" w:lineRule="auto"/>
        <w:rPr>
          <w:rFonts w:cs="Arial"/>
          <w:b/>
          <w:sz w:val="24"/>
          <w:szCs w:val="24"/>
          <w:u w:val="single"/>
        </w:rPr>
      </w:pPr>
      <w:r w:rsidRPr="00573C70">
        <w:rPr>
          <w:rFonts w:cs="Arial"/>
          <w:b/>
          <w:sz w:val="24"/>
          <w:szCs w:val="24"/>
          <w:u w:val="single"/>
        </w:rPr>
        <w:t>Gebrek aan financiële o</w:t>
      </w:r>
      <w:r w:rsidRPr="00573C70" w:rsidR="000F632C">
        <w:rPr>
          <w:rFonts w:cs="Arial"/>
          <w:b/>
          <w:sz w:val="24"/>
          <w:szCs w:val="24"/>
          <w:u w:val="single"/>
        </w:rPr>
        <w:t>nderbouwing</w:t>
      </w:r>
    </w:p>
    <w:p w:rsidRPr="00DB3A2D" w:rsidR="00906C0C" w:rsidP="00DB3A2D" w:rsidRDefault="00E0782F">
      <w:pPr>
        <w:spacing w:line="240" w:lineRule="auto"/>
        <w:rPr>
          <w:rFonts w:cs="Arial"/>
          <w:sz w:val="24"/>
          <w:szCs w:val="24"/>
        </w:rPr>
      </w:pPr>
      <w:r w:rsidRPr="00DB3A2D">
        <w:rPr>
          <w:rFonts w:cs="Arial"/>
          <w:sz w:val="24"/>
          <w:szCs w:val="24"/>
        </w:rPr>
        <w:t xml:space="preserve">Op basis van de summier beschikbaar gestelde gegevens </w:t>
      </w:r>
      <w:r w:rsidR="00032839">
        <w:rPr>
          <w:rFonts w:cs="Arial"/>
          <w:sz w:val="24"/>
          <w:szCs w:val="24"/>
        </w:rPr>
        <w:t>is</w:t>
      </w:r>
      <w:r w:rsidRPr="00DB3A2D">
        <w:rPr>
          <w:rFonts w:cs="Arial"/>
          <w:sz w:val="24"/>
          <w:szCs w:val="24"/>
        </w:rPr>
        <w:t xml:space="preserve"> </w:t>
      </w:r>
      <w:r w:rsidRPr="00DB3A2D" w:rsidR="00BF5DC3">
        <w:rPr>
          <w:rFonts w:cs="Arial"/>
          <w:sz w:val="24"/>
          <w:szCs w:val="24"/>
        </w:rPr>
        <w:t>de financiële onderbouwing van de plannen</w:t>
      </w:r>
      <w:r w:rsidRPr="00DB3A2D" w:rsidR="00BE6027">
        <w:rPr>
          <w:rFonts w:cs="Arial"/>
          <w:sz w:val="24"/>
          <w:szCs w:val="24"/>
        </w:rPr>
        <w:t xml:space="preserve"> van</w:t>
      </w:r>
      <w:r w:rsidRPr="00DB3A2D" w:rsidR="00BF5DC3">
        <w:rPr>
          <w:rFonts w:cs="Arial"/>
          <w:sz w:val="24"/>
          <w:szCs w:val="24"/>
        </w:rPr>
        <w:t xml:space="preserve"> </w:t>
      </w:r>
      <w:r w:rsidR="009F1AA5">
        <w:rPr>
          <w:rFonts w:cs="Arial"/>
          <w:sz w:val="24"/>
          <w:szCs w:val="24"/>
        </w:rPr>
        <w:t>de Raad voor de Rechtspraak en de</w:t>
      </w:r>
      <w:r w:rsidRPr="00DB3A2D" w:rsidR="00BF5DC3">
        <w:rPr>
          <w:rFonts w:cs="Arial"/>
          <w:sz w:val="24"/>
          <w:szCs w:val="24"/>
        </w:rPr>
        <w:t xml:space="preserve"> </w:t>
      </w:r>
      <w:r w:rsidRPr="00DB3A2D" w:rsidR="003F2421">
        <w:rPr>
          <w:rFonts w:cs="Arial"/>
          <w:sz w:val="24"/>
          <w:szCs w:val="24"/>
        </w:rPr>
        <w:t xml:space="preserve">Rechtbank Noord-Nederland </w:t>
      </w:r>
      <w:r w:rsidRPr="00DB3A2D">
        <w:rPr>
          <w:rFonts w:cs="Arial"/>
          <w:sz w:val="24"/>
          <w:szCs w:val="24"/>
        </w:rPr>
        <w:t>veel te mager</w:t>
      </w:r>
      <w:r w:rsidRPr="00DB3A2D" w:rsidR="00BF5DC3">
        <w:rPr>
          <w:rFonts w:cs="Arial"/>
          <w:sz w:val="24"/>
          <w:szCs w:val="24"/>
        </w:rPr>
        <w:t>.</w:t>
      </w:r>
    </w:p>
    <w:p w:rsidRPr="00DB3A2D" w:rsidR="00906C0C" w:rsidP="00DB3A2D" w:rsidRDefault="00906C0C">
      <w:pPr>
        <w:spacing w:line="240" w:lineRule="auto"/>
        <w:rPr>
          <w:rFonts w:cs="Arial"/>
          <w:sz w:val="24"/>
          <w:szCs w:val="24"/>
        </w:rPr>
      </w:pPr>
      <w:r w:rsidRPr="00DB3A2D">
        <w:rPr>
          <w:rFonts w:cs="Arial"/>
          <w:sz w:val="24"/>
          <w:szCs w:val="24"/>
        </w:rPr>
        <w:t xml:space="preserve">-De Raad </w:t>
      </w:r>
      <w:r w:rsidRPr="00DB3A2D" w:rsidR="00386A59">
        <w:rPr>
          <w:rFonts w:cs="Arial"/>
          <w:sz w:val="24"/>
          <w:szCs w:val="24"/>
        </w:rPr>
        <w:t xml:space="preserve">en de Rechtbank Noord-Nederland </w:t>
      </w:r>
      <w:r w:rsidRPr="00DB3A2D">
        <w:rPr>
          <w:rFonts w:cs="Arial"/>
          <w:sz w:val="24"/>
          <w:szCs w:val="24"/>
        </w:rPr>
        <w:t>he</w:t>
      </w:r>
      <w:r w:rsidRPr="00DB3A2D" w:rsidR="00386A59">
        <w:rPr>
          <w:rFonts w:cs="Arial"/>
          <w:sz w:val="24"/>
          <w:szCs w:val="24"/>
        </w:rPr>
        <w:t xml:space="preserve">bben </w:t>
      </w:r>
      <w:r w:rsidRPr="00DB3A2D">
        <w:rPr>
          <w:rFonts w:cs="Arial"/>
          <w:sz w:val="24"/>
          <w:szCs w:val="24"/>
        </w:rPr>
        <w:t xml:space="preserve">geen businesscase gemaakt voor de </w:t>
      </w:r>
      <w:r w:rsidRPr="00DB3A2D" w:rsidR="00386A59">
        <w:rPr>
          <w:rFonts w:cs="Arial"/>
          <w:sz w:val="24"/>
          <w:szCs w:val="24"/>
        </w:rPr>
        <w:t xml:space="preserve"> ontmanteling van de Asser rechtbank</w:t>
      </w:r>
    </w:p>
    <w:p w:rsidRPr="00DB3A2D" w:rsidR="00386A59" w:rsidP="00DB3A2D" w:rsidRDefault="00386A59">
      <w:pPr>
        <w:spacing w:line="240" w:lineRule="auto"/>
        <w:rPr>
          <w:rFonts w:cs="Arial"/>
          <w:sz w:val="24"/>
          <w:szCs w:val="24"/>
        </w:rPr>
      </w:pPr>
      <w:r w:rsidRPr="00DB3A2D">
        <w:rPr>
          <w:rFonts w:cs="Arial"/>
          <w:sz w:val="24"/>
          <w:szCs w:val="24"/>
        </w:rPr>
        <w:t xml:space="preserve">-De Raad </w:t>
      </w:r>
      <w:r w:rsidR="00032839">
        <w:rPr>
          <w:rFonts w:cs="Arial"/>
          <w:sz w:val="24"/>
          <w:szCs w:val="24"/>
        </w:rPr>
        <w:t>voor de Rechtspraak</w:t>
      </w:r>
      <w:r w:rsidRPr="00DB3A2D">
        <w:rPr>
          <w:rFonts w:cs="Arial"/>
          <w:sz w:val="24"/>
          <w:szCs w:val="24"/>
        </w:rPr>
        <w:t xml:space="preserve"> gaat er vanuit dat ontmanteling van de Asser rechtbank een bezuiniging van € 3,2 </w:t>
      </w:r>
      <w:proofErr w:type="spellStart"/>
      <w:r w:rsidRPr="00DB3A2D">
        <w:rPr>
          <w:rFonts w:cs="Arial"/>
          <w:sz w:val="24"/>
          <w:szCs w:val="24"/>
        </w:rPr>
        <w:t>mln</w:t>
      </w:r>
      <w:proofErr w:type="spellEnd"/>
      <w:r w:rsidRPr="00DB3A2D">
        <w:rPr>
          <w:rFonts w:cs="Arial"/>
          <w:sz w:val="24"/>
          <w:szCs w:val="24"/>
        </w:rPr>
        <w:t xml:space="preserve"> oplevert. De kosten van de verbouwing van de vestiging Groningen en de kosten die gemoeid zijn met het op en neer reizen van rechters c.a. van Groningen en Assen zijn slechts pro memorie aangegeven</w:t>
      </w:r>
    </w:p>
    <w:p w:rsidRPr="00DB3A2D" w:rsidR="00DB62ED" w:rsidP="00DB3A2D" w:rsidRDefault="00DB62ED">
      <w:pPr>
        <w:spacing w:line="240" w:lineRule="auto"/>
        <w:rPr>
          <w:rFonts w:cs="Arial"/>
          <w:sz w:val="24"/>
          <w:szCs w:val="24"/>
        </w:rPr>
      </w:pPr>
      <w:r w:rsidRPr="00DB3A2D">
        <w:rPr>
          <w:rFonts w:cs="Arial"/>
          <w:sz w:val="24"/>
          <w:szCs w:val="24"/>
        </w:rPr>
        <w:t xml:space="preserve">- In de plannen is geen rekening gehouden met het </w:t>
      </w:r>
      <w:r w:rsidR="00747A8E">
        <w:rPr>
          <w:rFonts w:cs="Arial"/>
          <w:sz w:val="24"/>
          <w:szCs w:val="24"/>
        </w:rPr>
        <w:t>leegstandsrisico van panden.</w:t>
      </w:r>
      <w:r w:rsidRPr="00DB3A2D">
        <w:rPr>
          <w:rFonts w:cs="Arial"/>
          <w:sz w:val="24"/>
          <w:szCs w:val="24"/>
        </w:rPr>
        <w:t xml:space="preserve"> Met andere woorden, een bezuiniging die door de Raad als zodanig wordt ingeboekt, hoeft dit voor de Staat niet te zijn. </w:t>
      </w:r>
    </w:p>
    <w:p w:rsidRPr="00DB3A2D" w:rsidR="00720955" w:rsidP="00DB3A2D" w:rsidRDefault="006F2154">
      <w:pPr>
        <w:spacing w:line="240" w:lineRule="auto"/>
        <w:rPr>
          <w:rFonts w:cs="Arial"/>
          <w:sz w:val="24"/>
          <w:szCs w:val="24"/>
        </w:rPr>
      </w:pPr>
      <w:r w:rsidRPr="00573C70">
        <w:rPr>
          <w:rFonts w:cs="Arial"/>
          <w:b/>
          <w:sz w:val="24"/>
          <w:szCs w:val="24"/>
        </w:rPr>
        <w:t>Slotsom</w:t>
      </w:r>
      <w:r w:rsidRPr="00DB079D">
        <w:rPr>
          <w:rFonts w:cs="Arial"/>
          <w:color w:val="0070C0"/>
          <w:sz w:val="24"/>
          <w:szCs w:val="24"/>
        </w:rPr>
        <w:t>:</w:t>
      </w:r>
      <w:r w:rsidRPr="00DB3A2D">
        <w:rPr>
          <w:rFonts w:cs="Arial"/>
          <w:sz w:val="24"/>
          <w:szCs w:val="24"/>
        </w:rPr>
        <w:t xml:space="preserve"> een  financiële onderbouwing voor de gemaakte keuzes ontbreekt</w:t>
      </w:r>
      <w:r w:rsidRPr="00DB3A2D" w:rsidR="00DB62ED">
        <w:rPr>
          <w:rFonts w:cs="Arial"/>
          <w:sz w:val="24"/>
          <w:szCs w:val="24"/>
        </w:rPr>
        <w:t xml:space="preserve"> (vrijwel) volledig</w:t>
      </w:r>
      <w:r w:rsidRPr="00DB3A2D">
        <w:rPr>
          <w:rFonts w:cs="Arial"/>
          <w:sz w:val="24"/>
          <w:szCs w:val="24"/>
        </w:rPr>
        <w:t>.</w:t>
      </w:r>
    </w:p>
    <w:p w:rsidRPr="00DB3A2D" w:rsidR="00720955" w:rsidP="00DB3A2D" w:rsidRDefault="00720955">
      <w:pPr>
        <w:spacing w:line="240" w:lineRule="auto"/>
        <w:rPr>
          <w:rFonts w:cs="Arial"/>
          <w:sz w:val="24"/>
          <w:szCs w:val="24"/>
        </w:rPr>
      </w:pPr>
      <w:r w:rsidRPr="00573C70">
        <w:rPr>
          <w:rFonts w:cs="Arial"/>
          <w:b/>
          <w:sz w:val="24"/>
          <w:szCs w:val="24"/>
        </w:rPr>
        <w:t>Aanbod</w:t>
      </w:r>
      <w:r w:rsidRPr="00DB079D">
        <w:rPr>
          <w:rFonts w:cs="Arial"/>
          <w:b/>
          <w:color w:val="0070C0"/>
          <w:sz w:val="24"/>
          <w:szCs w:val="24"/>
        </w:rPr>
        <w:t>:</w:t>
      </w:r>
      <w:r w:rsidRPr="00DB3A2D">
        <w:rPr>
          <w:rFonts w:cs="Arial"/>
          <w:sz w:val="24"/>
          <w:szCs w:val="24"/>
        </w:rPr>
        <w:t xml:space="preserve"> Provincie en gemeente </w:t>
      </w:r>
      <w:r w:rsidRPr="00DB3A2D" w:rsidR="00DB62ED">
        <w:rPr>
          <w:rFonts w:cs="Arial"/>
          <w:sz w:val="24"/>
          <w:szCs w:val="24"/>
        </w:rPr>
        <w:t xml:space="preserve">zien </w:t>
      </w:r>
      <w:r w:rsidR="000F1F51">
        <w:rPr>
          <w:rFonts w:cs="Arial"/>
          <w:sz w:val="24"/>
          <w:szCs w:val="24"/>
        </w:rPr>
        <w:t xml:space="preserve">goede </w:t>
      </w:r>
      <w:r w:rsidRPr="00DB3A2D" w:rsidR="00DB62ED">
        <w:rPr>
          <w:rFonts w:cs="Arial"/>
          <w:sz w:val="24"/>
          <w:szCs w:val="24"/>
        </w:rPr>
        <w:t>mogelijkheden om</w:t>
      </w:r>
      <w:r w:rsidRPr="00DB3A2D">
        <w:rPr>
          <w:rFonts w:cs="Arial"/>
          <w:sz w:val="24"/>
          <w:szCs w:val="24"/>
        </w:rPr>
        <w:t xml:space="preserve"> </w:t>
      </w:r>
      <w:r w:rsidRPr="00DB3A2D" w:rsidR="00DB62ED">
        <w:rPr>
          <w:rFonts w:cs="Arial"/>
          <w:sz w:val="24"/>
          <w:szCs w:val="24"/>
        </w:rPr>
        <w:t xml:space="preserve">samen met </w:t>
      </w:r>
      <w:r w:rsidRPr="00DB3A2D">
        <w:rPr>
          <w:rFonts w:cs="Arial"/>
          <w:sz w:val="24"/>
          <w:szCs w:val="24"/>
        </w:rPr>
        <w:t>de Raad voor de Rechtspraak en de rechtbank Noord-Nederland d</w:t>
      </w:r>
      <w:r w:rsidRPr="00DB3A2D" w:rsidR="00DB62ED">
        <w:rPr>
          <w:rFonts w:cs="Arial"/>
          <w:sz w:val="24"/>
          <w:szCs w:val="24"/>
        </w:rPr>
        <w:t xml:space="preserve">e </w:t>
      </w:r>
      <w:r w:rsidRPr="00DB3A2D">
        <w:rPr>
          <w:rFonts w:cs="Arial"/>
          <w:sz w:val="24"/>
          <w:szCs w:val="24"/>
        </w:rPr>
        <w:t>bezuinigingen</w:t>
      </w:r>
      <w:r w:rsidRPr="00DB3A2D" w:rsidR="00DB62ED">
        <w:rPr>
          <w:rFonts w:cs="Arial"/>
          <w:sz w:val="24"/>
          <w:szCs w:val="24"/>
        </w:rPr>
        <w:t xml:space="preserve"> (op huisvestingsgebied)</w:t>
      </w:r>
      <w:r w:rsidRPr="00DB3A2D">
        <w:rPr>
          <w:rFonts w:cs="Arial"/>
          <w:sz w:val="24"/>
          <w:szCs w:val="24"/>
        </w:rPr>
        <w:t xml:space="preserve"> anders in te vullen, zodat Assen een volwaardige rechtbank behoudt. De verbreding van de basis van de Johan Willem Friso-kazerne</w:t>
      </w:r>
      <w:r w:rsidR="00747A8E">
        <w:rPr>
          <w:rFonts w:cs="Arial"/>
          <w:sz w:val="24"/>
          <w:szCs w:val="24"/>
        </w:rPr>
        <w:t>, die recent in een voor het Rijk zeer voordelige businesscase nader is uitgewerkt,</w:t>
      </w:r>
      <w:r w:rsidRPr="00DB3A2D">
        <w:rPr>
          <w:rFonts w:cs="Arial"/>
          <w:sz w:val="24"/>
          <w:szCs w:val="24"/>
        </w:rPr>
        <w:t xml:space="preserve"> is het bewijs dat deze werkwijze loont.  </w:t>
      </w:r>
    </w:p>
    <w:p w:rsidRPr="00DB3A2D" w:rsidR="00D72E40" w:rsidP="00DB3A2D" w:rsidRDefault="00D72E40">
      <w:pPr>
        <w:spacing w:line="240" w:lineRule="auto"/>
        <w:rPr>
          <w:rFonts w:cs="Arial"/>
          <w:sz w:val="24"/>
          <w:szCs w:val="24"/>
        </w:rPr>
      </w:pPr>
    </w:p>
    <w:p w:rsidRPr="00DB3A2D" w:rsidR="00D72E40" w:rsidRDefault="00D72E40">
      <w:pPr>
        <w:rPr>
          <w:rFonts w:cs="Arial"/>
          <w:sz w:val="24"/>
          <w:szCs w:val="24"/>
        </w:rPr>
      </w:pPr>
    </w:p>
    <w:p w:rsidRPr="00DB3A2D" w:rsidR="007026C8" w:rsidRDefault="001B457B">
      <w:pPr>
        <w:rPr>
          <w:sz w:val="24"/>
          <w:szCs w:val="24"/>
        </w:rPr>
      </w:pPr>
      <w:r w:rsidRPr="00DB3A2D">
        <w:rPr>
          <w:rFonts w:cs="Arial"/>
          <w:sz w:val="24"/>
          <w:szCs w:val="24"/>
        </w:rPr>
        <w:t xml:space="preserve"> </w:t>
      </w:r>
    </w:p>
    <w:sectPr w:rsidRPr="00DB3A2D" w:rsidR="007026C8" w:rsidSect="00747A8E">
      <w:pgSz w:w="11906" w:h="16838"/>
      <w:pgMar w:top="56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33B" w:rsidRDefault="00B0533B" w:rsidP="007026C8">
      <w:pPr>
        <w:spacing w:after="0" w:line="240" w:lineRule="auto"/>
      </w:pPr>
      <w:r>
        <w:separator/>
      </w:r>
    </w:p>
  </w:endnote>
  <w:endnote w:type="continuationSeparator" w:id="0">
    <w:p w:rsidR="00B0533B" w:rsidRDefault="00B0533B" w:rsidP="0070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33B" w:rsidRDefault="00B0533B" w:rsidP="007026C8">
      <w:pPr>
        <w:spacing w:after="0" w:line="240" w:lineRule="auto"/>
      </w:pPr>
      <w:r>
        <w:separator/>
      </w:r>
    </w:p>
  </w:footnote>
  <w:footnote w:type="continuationSeparator" w:id="0">
    <w:p w:rsidR="00B0533B" w:rsidRDefault="00B0533B" w:rsidP="00702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3654A"/>
    <w:multiLevelType w:val="hybridMultilevel"/>
    <w:tmpl w:val="F01E56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C5"/>
    <w:rsid w:val="00032839"/>
    <w:rsid w:val="00067EC7"/>
    <w:rsid w:val="0007102C"/>
    <w:rsid w:val="000A049F"/>
    <w:rsid w:val="000A1E07"/>
    <w:rsid w:val="000C1CCF"/>
    <w:rsid w:val="000C70F5"/>
    <w:rsid w:val="000F1F51"/>
    <w:rsid w:val="000F632C"/>
    <w:rsid w:val="0011291A"/>
    <w:rsid w:val="001178C1"/>
    <w:rsid w:val="00127FC3"/>
    <w:rsid w:val="001349E6"/>
    <w:rsid w:val="00163828"/>
    <w:rsid w:val="00165B01"/>
    <w:rsid w:val="00173680"/>
    <w:rsid w:val="0018512A"/>
    <w:rsid w:val="001B457B"/>
    <w:rsid w:val="002223EE"/>
    <w:rsid w:val="0024551D"/>
    <w:rsid w:val="00272BC1"/>
    <w:rsid w:val="002A420A"/>
    <w:rsid w:val="002D3779"/>
    <w:rsid w:val="002F57E2"/>
    <w:rsid w:val="00386A59"/>
    <w:rsid w:val="003A1467"/>
    <w:rsid w:val="003F2421"/>
    <w:rsid w:val="00415142"/>
    <w:rsid w:val="00467DF4"/>
    <w:rsid w:val="004A0FF1"/>
    <w:rsid w:val="004E061D"/>
    <w:rsid w:val="00523330"/>
    <w:rsid w:val="00561A82"/>
    <w:rsid w:val="00570462"/>
    <w:rsid w:val="00573C70"/>
    <w:rsid w:val="005F618C"/>
    <w:rsid w:val="006072E2"/>
    <w:rsid w:val="006076E6"/>
    <w:rsid w:val="0062175B"/>
    <w:rsid w:val="00650323"/>
    <w:rsid w:val="006B2EBC"/>
    <w:rsid w:val="006B661E"/>
    <w:rsid w:val="006C7D30"/>
    <w:rsid w:val="006D24AF"/>
    <w:rsid w:val="006F2154"/>
    <w:rsid w:val="007026C8"/>
    <w:rsid w:val="00707E40"/>
    <w:rsid w:val="00720955"/>
    <w:rsid w:val="00726F2C"/>
    <w:rsid w:val="00745D9E"/>
    <w:rsid w:val="00747A8E"/>
    <w:rsid w:val="00795163"/>
    <w:rsid w:val="007A2DA9"/>
    <w:rsid w:val="007B4679"/>
    <w:rsid w:val="007E1B3A"/>
    <w:rsid w:val="007E4C5F"/>
    <w:rsid w:val="008033E8"/>
    <w:rsid w:val="00814443"/>
    <w:rsid w:val="00855925"/>
    <w:rsid w:val="00891FA9"/>
    <w:rsid w:val="008C73AC"/>
    <w:rsid w:val="008E0B98"/>
    <w:rsid w:val="008F3E12"/>
    <w:rsid w:val="00906C0C"/>
    <w:rsid w:val="00933E62"/>
    <w:rsid w:val="00943259"/>
    <w:rsid w:val="00946F89"/>
    <w:rsid w:val="00966D74"/>
    <w:rsid w:val="009D2C10"/>
    <w:rsid w:val="009D3FAA"/>
    <w:rsid w:val="009F19C5"/>
    <w:rsid w:val="009F1AA5"/>
    <w:rsid w:val="00A021E4"/>
    <w:rsid w:val="00A53EE5"/>
    <w:rsid w:val="00A61727"/>
    <w:rsid w:val="00A636E6"/>
    <w:rsid w:val="00A71F58"/>
    <w:rsid w:val="00A8499B"/>
    <w:rsid w:val="00A864E0"/>
    <w:rsid w:val="00B0533B"/>
    <w:rsid w:val="00B74D20"/>
    <w:rsid w:val="00BE6027"/>
    <w:rsid w:val="00BF3C09"/>
    <w:rsid w:val="00BF5DC3"/>
    <w:rsid w:val="00C12FA8"/>
    <w:rsid w:val="00C57775"/>
    <w:rsid w:val="00C66A4D"/>
    <w:rsid w:val="00C70C79"/>
    <w:rsid w:val="00D44E8E"/>
    <w:rsid w:val="00D60E14"/>
    <w:rsid w:val="00D62D11"/>
    <w:rsid w:val="00D64090"/>
    <w:rsid w:val="00D65A21"/>
    <w:rsid w:val="00D72E40"/>
    <w:rsid w:val="00DB079D"/>
    <w:rsid w:val="00DB3A2D"/>
    <w:rsid w:val="00DB62ED"/>
    <w:rsid w:val="00DD1688"/>
    <w:rsid w:val="00DE2BF9"/>
    <w:rsid w:val="00E0782F"/>
    <w:rsid w:val="00E64E98"/>
    <w:rsid w:val="00EA6EDB"/>
    <w:rsid w:val="00EB4F1E"/>
    <w:rsid w:val="00EC0E25"/>
    <w:rsid w:val="00EC2907"/>
    <w:rsid w:val="00ED4191"/>
    <w:rsid w:val="00FB34A4"/>
    <w:rsid w:val="00FC6557"/>
    <w:rsid w:val="00FC7C6C"/>
    <w:rsid w:val="00FE372F"/>
    <w:rsid w:val="00FF776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A2D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F1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864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64E0"/>
    <w:rPr>
      <w:rFonts w:ascii="Segoe UI" w:hAnsi="Segoe UI" w:cs="Segoe UI"/>
      <w:sz w:val="18"/>
      <w:szCs w:val="18"/>
    </w:rPr>
  </w:style>
  <w:style w:type="paragraph" w:styleId="Koptekst">
    <w:name w:val="header"/>
    <w:basedOn w:val="Standaard"/>
    <w:link w:val="KoptekstChar"/>
    <w:uiPriority w:val="99"/>
    <w:unhideWhenUsed/>
    <w:rsid w:val="007026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26C8"/>
  </w:style>
  <w:style w:type="paragraph" w:styleId="Voettekst">
    <w:name w:val="footer"/>
    <w:basedOn w:val="Standaard"/>
    <w:link w:val="VoettekstChar"/>
    <w:uiPriority w:val="99"/>
    <w:unhideWhenUsed/>
    <w:rsid w:val="007026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26C8"/>
  </w:style>
  <w:style w:type="paragraph" w:styleId="Tekstzonderopmaak">
    <w:name w:val="Plain Text"/>
    <w:basedOn w:val="Standaard"/>
    <w:link w:val="TekstzonderopmaakChar"/>
    <w:uiPriority w:val="99"/>
    <w:unhideWhenUsed/>
    <w:rsid w:val="00A71F58"/>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A71F5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A2D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F1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864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64E0"/>
    <w:rPr>
      <w:rFonts w:ascii="Segoe UI" w:hAnsi="Segoe UI" w:cs="Segoe UI"/>
      <w:sz w:val="18"/>
      <w:szCs w:val="18"/>
    </w:rPr>
  </w:style>
  <w:style w:type="paragraph" w:styleId="Koptekst">
    <w:name w:val="header"/>
    <w:basedOn w:val="Standaard"/>
    <w:link w:val="KoptekstChar"/>
    <w:uiPriority w:val="99"/>
    <w:unhideWhenUsed/>
    <w:rsid w:val="007026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26C8"/>
  </w:style>
  <w:style w:type="paragraph" w:styleId="Voettekst">
    <w:name w:val="footer"/>
    <w:basedOn w:val="Standaard"/>
    <w:link w:val="VoettekstChar"/>
    <w:uiPriority w:val="99"/>
    <w:unhideWhenUsed/>
    <w:rsid w:val="007026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26C8"/>
  </w:style>
  <w:style w:type="paragraph" w:styleId="Tekstzonderopmaak">
    <w:name w:val="Plain Text"/>
    <w:basedOn w:val="Standaard"/>
    <w:link w:val="TekstzonderopmaakChar"/>
    <w:uiPriority w:val="99"/>
    <w:unhideWhenUsed/>
    <w:rsid w:val="00A71F58"/>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A71F5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927</ap:Words>
  <ap:Characters>5104</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2015-10-01T11:07:00.0000000Z</lastPrinted>
  <dcterms:created xsi:type="dcterms:W3CDTF">2015-10-01T19:32:00.0000000Z</dcterms:created>
  <dcterms:modified xsi:type="dcterms:W3CDTF">2015-10-01T19:32:00.0000000Z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0x010100E82C06DACA333843AE66F8266090CCE8</vt:lpwstr>
  </property>
</Properties>
</file>