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22C59" w:rsidR="00D22C59" w:rsidP="00D22C59" w:rsidRDefault="00D22C59">
      <w:pPr>
        <w:shd w:val="clear" w:color="auto" w:fill="FFFFFF"/>
        <w:spacing w:before="300" w:after="150"/>
        <w:outlineLvl w:val="0"/>
        <w:rPr>
          <w:rFonts w:ascii="FrutigerLTPro" w:hAnsi="FrutigerLTPro" w:cs="Arial"/>
          <w:b/>
          <w:bCs/>
          <w:color w:val="333333"/>
          <w:kern w:val="36"/>
          <w:sz w:val="45"/>
          <w:szCs w:val="45"/>
        </w:rPr>
      </w:pPr>
      <w:r w:rsidRPr="00D22C59">
        <w:rPr>
          <w:rFonts w:ascii="FrutigerLTPro" w:hAnsi="FrutigerLTPro" w:cs="Arial"/>
          <w:b/>
          <w:bCs/>
          <w:color w:val="333333"/>
          <w:kern w:val="36"/>
          <w:sz w:val="45"/>
          <w:szCs w:val="45"/>
        </w:rPr>
        <w:t>Naar een integrale veiligheidsbenadering</w:t>
      </w:r>
    </w:p>
    <w:p w:rsidRPr="00D22C59" w:rsidR="00D22C59" w:rsidP="00D22C59" w:rsidRDefault="00D22C59">
      <w:pPr>
        <w:shd w:val="clear" w:color="auto" w:fill="FFFFFF"/>
        <w:rPr>
          <w:rFonts w:ascii="FrutigerLTPro" w:hAnsi="FrutigerLTPro" w:cs="Arial"/>
          <w:b/>
          <w:bCs/>
          <w:color w:val="5EACDC"/>
        </w:rPr>
      </w:pPr>
      <w:r w:rsidRPr="00D22C59">
        <w:rPr>
          <w:rFonts w:ascii="FrutigerLTPro" w:hAnsi="FrutigerLTPro" w:cs="Arial"/>
          <w:b/>
          <w:bCs/>
          <w:color w:val="5EACDC"/>
        </w:rPr>
        <w:t>Ko Colijn</w:t>
      </w:r>
    </w:p>
    <w:p w:rsidRPr="00D22C59" w:rsidR="00D22C59" w:rsidP="00D22C59" w:rsidRDefault="00D22C59">
      <w:pPr>
        <w:shd w:val="clear" w:color="auto" w:fill="FFFFFF"/>
        <w:spacing w:after="150"/>
        <w:rPr>
          <w:rFonts w:ascii="Source Sans Pro" w:hAnsi="Source Sans Pro" w:cs="Arial"/>
          <w:b/>
          <w:bCs/>
          <w:color w:val="333333"/>
        </w:rPr>
      </w:pPr>
      <w:r w:rsidRPr="00D22C59">
        <w:rPr>
          <w:rFonts w:ascii="Source Sans Pro" w:hAnsi="Source Sans Pro" w:cs="Arial"/>
          <w:b/>
          <w:bCs/>
          <w:color w:val="333333"/>
        </w:rPr>
        <w:t>Als de parameters van het begrip ‘veiligheid’ zijn veranderd c.q. uitgedijd, de oude wereldorde wankelt en de nieuwe dreigingen om een beleidsreactie vragen, dan behoren alle instituties, en ook de krijgsmacht zelf, zich ter discussie te stellen.</w:t>
      </w:r>
    </w:p>
    <w:p w:rsidRPr="00D22C59" w:rsidR="00D22C59" w:rsidP="00D22C59" w:rsidRDefault="00D22C59">
      <w:pPr>
        <w:shd w:val="clear" w:color="auto" w:fill="FFFFFF"/>
        <w:spacing w:after="150"/>
        <w:rPr>
          <w:rFonts w:ascii="Source Sans Pro" w:hAnsi="Source Sans Pro" w:cs="Arial"/>
          <w:color w:val="333333"/>
        </w:rPr>
      </w:pPr>
      <w:r w:rsidRPr="00D22C59">
        <w:rPr>
          <w:rFonts w:ascii="Source Sans Pro" w:hAnsi="Source Sans Pro" w:cs="Arial"/>
          <w:color w:val="333333"/>
        </w:rPr>
        <w:t>Het valt niet mee om de stelling te verdedigen dat de wereld er, vergeleken met 25 jaar geleden, veiliger op geworden is. Toch valt er op basis van statistieken een fundament voor te leggen. Al was het maar om de weging van de contra-argumenten gemakkelijker te maken.</w:t>
      </w:r>
    </w:p>
    <w:p w:rsidRPr="00D22C59" w:rsidR="00D22C59" w:rsidP="00D22C59" w:rsidRDefault="00D22C59">
      <w:pPr>
        <w:shd w:val="clear" w:color="auto" w:fill="FFFFFF"/>
        <w:spacing w:after="150"/>
        <w:rPr>
          <w:rFonts w:ascii="Source Sans Pro" w:hAnsi="Source Sans Pro" w:cs="Arial"/>
          <w:color w:val="333333"/>
        </w:rPr>
      </w:pPr>
      <w:r w:rsidRPr="00D22C59">
        <w:rPr>
          <w:rFonts w:ascii="Source Sans Pro" w:hAnsi="Source Sans Pro" w:cs="Arial"/>
          <w:color w:val="333333"/>
        </w:rPr>
        <w:t xml:space="preserve">Het </w:t>
      </w:r>
      <w:r w:rsidRPr="00D22C59">
        <w:rPr>
          <w:rFonts w:ascii="Source Sans Pro" w:hAnsi="Source Sans Pro" w:cs="Arial"/>
          <w:i/>
          <w:iCs/>
          <w:color w:val="333333"/>
        </w:rPr>
        <w:t>Human Security Project</w:t>
      </w:r>
      <w:r w:rsidRPr="00D22C59">
        <w:rPr>
          <w:rFonts w:ascii="Source Sans Pro" w:hAnsi="Source Sans Pro" w:cs="Arial"/>
          <w:color w:val="333333"/>
        </w:rPr>
        <w:t xml:space="preserve"> bestaat niet meer, maar verraste de wetenschappelijke wereld tien jaar geleden met een studie waarin werd betoogd dat het aantal grote gewapende conflicten sinds de Val van de Muur ruwweg was gehalveerd, dat het aantal kleine gewapende conflicten parallel afnam en dat het aantal slagvelddoden, alsook het aantal directe burgerslachtoffers aan die gewapende conflicten te relateren, eveneens spectaculair dalende is.</w:t>
      </w:r>
    </w:p>
    <w:p w:rsidRPr="00D22C59" w:rsidR="00D22C59" w:rsidP="00D22C59" w:rsidRDefault="00D22C59">
      <w:pPr>
        <w:shd w:val="clear" w:color="auto" w:fill="FFFFFF"/>
        <w:spacing w:after="150"/>
        <w:rPr>
          <w:rFonts w:ascii="Source Sans Pro" w:hAnsi="Source Sans Pro" w:cs="Arial"/>
          <w:color w:val="333333"/>
        </w:rPr>
      </w:pPr>
      <w:r w:rsidRPr="00D22C59">
        <w:rPr>
          <w:rFonts w:ascii="Source Sans Pro" w:hAnsi="Source Sans Pro" w:cs="Arial"/>
          <w:color w:val="333333"/>
        </w:rPr>
        <w:t xml:space="preserve">Deze trend, die met een ‘dieptepunt’ van slechts 25 grote oorlogen per jaar (tegen gemiddeld 60 aan het eind van de Koude Oorlog) door andere onderzoeksinstituten van naam niet weersproken en zelfs gesteund werd, boog weer enigszins terug, maar zou de kille cijfers van 1990 niet meer bereiken. ‘We live in a decade of </w:t>
      </w:r>
      <w:proofErr w:type="spellStart"/>
      <w:r w:rsidRPr="00D22C59">
        <w:rPr>
          <w:rFonts w:ascii="Source Sans Pro" w:hAnsi="Source Sans Pro" w:cs="Arial"/>
          <w:color w:val="333333"/>
        </w:rPr>
        <w:t>peace</w:t>
      </w:r>
      <w:proofErr w:type="spellEnd"/>
      <w:r w:rsidRPr="00D22C59">
        <w:rPr>
          <w:rFonts w:ascii="Source Sans Pro" w:hAnsi="Source Sans Pro" w:cs="Arial"/>
          <w:color w:val="333333"/>
        </w:rPr>
        <w:t xml:space="preserve">’, concludeerde de eerste versie van het </w:t>
      </w:r>
      <w:r w:rsidRPr="00D22C59">
        <w:rPr>
          <w:rFonts w:ascii="Source Sans Pro" w:hAnsi="Source Sans Pro" w:cs="Arial"/>
          <w:i/>
          <w:iCs/>
          <w:color w:val="333333"/>
        </w:rPr>
        <w:t>Human Security Report</w:t>
      </w:r>
      <w:r w:rsidRPr="00D22C59">
        <w:rPr>
          <w:rFonts w:ascii="Source Sans Pro" w:hAnsi="Source Sans Pro" w:cs="Arial"/>
          <w:color w:val="333333"/>
        </w:rPr>
        <w:t xml:space="preserve"> in 2005 voor het verbaasde publiek. Als drie hoofdoorzaken voerden de onderzoekers aan: (1) het einde van de grote Koude Oorlog, waardoor ook </w:t>
      </w:r>
      <w:r w:rsidRPr="00D22C59">
        <w:rPr>
          <w:rFonts w:ascii="Source Sans Pro" w:hAnsi="Source Sans Pro" w:cs="Arial"/>
          <w:i/>
          <w:iCs/>
          <w:color w:val="333333"/>
        </w:rPr>
        <w:t>side show</w:t>
      </w:r>
      <w:r w:rsidRPr="00D22C59">
        <w:rPr>
          <w:rFonts w:ascii="Source Sans Pro" w:hAnsi="Source Sans Pro" w:cs="Arial"/>
          <w:color w:val="333333"/>
        </w:rPr>
        <w:t xml:space="preserve">-koude oorlogjes opdroogden; (2) de wet van de democratische vrede, die zich steeds meer liet gelden naarmate het aantal democratieën vanaf de jaren negentig groeide; en (3) de heilzame werking van diplomatie en institutioneel </w:t>
      </w:r>
      <w:r w:rsidRPr="00D22C59">
        <w:rPr>
          <w:rFonts w:ascii="Source Sans Pro" w:hAnsi="Source Sans Pro" w:cs="Arial"/>
          <w:i/>
          <w:iCs/>
          <w:color w:val="333333"/>
        </w:rPr>
        <w:t>conflict management</w:t>
      </w:r>
      <w:r w:rsidRPr="00D22C59">
        <w:rPr>
          <w:rFonts w:ascii="Source Sans Pro" w:hAnsi="Source Sans Pro" w:cs="Arial"/>
          <w:color w:val="333333"/>
        </w:rPr>
        <w:t>, dat na jarenlange paralyse tijdens de Koude Oorlog een nieuwe kans kreeg en deze ook benutte.</w:t>
      </w:r>
    </w:p>
    <w:p w:rsidRPr="00D22C59" w:rsidR="00D22C59" w:rsidP="00D22C59" w:rsidRDefault="00D22C59">
      <w:pPr>
        <w:shd w:val="clear" w:color="auto" w:fill="FFFFFF"/>
        <w:spacing w:before="300" w:after="150"/>
        <w:outlineLvl w:val="1"/>
        <w:rPr>
          <w:rFonts w:ascii="FrutigerLTPro" w:hAnsi="FrutigerLTPro" w:cs="Arial"/>
          <w:b/>
          <w:bCs/>
          <w:color w:val="30559B"/>
          <w:sz w:val="45"/>
          <w:szCs w:val="45"/>
        </w:rPr>
      </w:pPr>
      <w:r w:rsidRPr="00D22C59">
        <w:rPr>
          <w:rFonts w:ascii="FrutigerLTPro" w:hAnsi="FrutigerLTPro" w:cs="Arial"/>
          <w:b/>
          <w:bCs/>
          <w:color w:val="30559B"/>
          <w:sz w:val="45"/>
          <w:szCs w:val="45"/>
        </w:rPr>
        <w:t xml:space="preserve">The </w:t>
      </w:r>
      <w:proofErr w:type="spellStart"/>
      <w:r w:rsidRPr="00D22C59">
        <w:rPr>
          <w:rFonts w:ascii="FrutigerLTPro" w:hAnsi="FrutigerLTPro" w:cs="Arial"/>
          <w:b/>
          <w:bCs/>
          <w:color w:val="30559B"/>
          <w:sz w:val="45"/>
          <w:szCs w:val="45"/>
        </w:rPr>
        <w:t>wisdom</w:t>
      </w:r>
      <w:proofErr w:type="spellEnd"/>
      <w:r w:rsidRPr="00D22C59">
        <w:rPr>
          <w:rFonts w:ascii="FrutigerLTPro" w:hAnsi="FrutigerLTPro" w:cs="Arial"/>
          <w:b/>
          <w:bCs/>
          <w:color w:val="30559B"/>
          <w:sz w:val="45"/>
          <w:szCs w:val="45"/>
        </w:rPr>
        <w:t xml:space="preserve"> of the </w:t>
      </w:r>
      <w:proofErr w:type="spellStart"/>
      <w:r w:rsidRPr="00D22C59">
        <w:rPr>
          <w:rFonts w:ascii="FrutigerLTPro" w:hAnsi="FrutigerLTPro" w:cs="Arial"/>
          <w:b/>
          <w:bCs/>
          <w:color w:val="30559B"/>
          <w:sz w:val="45"/>
          <w:szCs w:val="45"/>
        </w:rPr>
        <w:t>crowd</w:t>
      </w:r>
      <w:proofErr w:type="spellEnd"/>
      <w:r w:rsidRPr="00D22C59">
        <w:rPr>
          <w:rFonts w:ascii="FrutigerLTPro" w:hAnsi="FrutigerLTPro" w:cs="Arial"/>
          <w:b/>
          <w:bCs/>
          <w:color w:val="30559B"/>
          <w:sz w:val="45"/>
          <w:szCs w:val="45"/>
        </w:rPr>
        <w:t>….</w:t>
      </w:r>
    </w:p>
    <w:p w:rsidRPr="00D22C59" w:rsidR="00D22C59" w:rsidP="00D22C59" w:rsidRDefault="00D22C59">
      <w:pPr>
        <w:shd w:val="clear" w:color="auto" w:fill="FFFFFF"/>
        <w:spacing w:after="150"/>
        <w:rPr>
          <w:rFonts w:ascii="Source Sans Pro" w:hAnsi="Source Sans Pro" w:cs="Arial"/>
          <w:color w:val="333333"/>
        </w:rPr>
      </w:pPr>
      <w:r w:rsidRPr="00D22C59">
        <w:rPr>
          <w:rFonts w:ascii="Source Sans Pro" w:hAnsi="Source Sans Pro" w:cs="Arial"/>
          <w:color w:val="333333"/>
        </w:rPr>
        <w:t xml:space="preserve">Paradoxaal leek overigens de conclusie van hetzelfde </w:t>
      </w:r>
      <w:r w:rsidRPr="00D22C59">
        <w:rPr>
          <w:rFonts w:ascii="Source Sans Pro" w:hAnsi="Source Sans Pro" w:cs="Arial"/>
          <w:i/>
          <w:iCs/>
          <w:color w:val="333333"/>
        </w:rPr>
        <w:t>HS Report</w:t>
      </w:r>
      <w:r w:rsidRPr="00D22C59">
        <w:rPr>
          <w:rFonts w:ascii="Source Sans Pro" w:hAnsi="Source Sans Pro" w:cs="Arial"/>
          <w:color w:val="333333"/>
        </w:rPr>
        <w:t xml:space="preserve">, dat de gunstige statistiek niet werd weerspiegeld in de percepties van het publiek: hier was de conclusie tegengesteld, want juist twee maal zoveel aardbewoners vonden de wereld er </w:t>
      </w:r>
      <w:r w:rsidRPr="00D22C59">
        <w:rPr>
          <w:rFonts w:ascii="Source Sans Pro" w:hAnsi="Source Sans Pro" w:cs="Arial"/>
          <w:i/>
          <w:iCs/>
          <w:color w:val="333333"/>
        </w:rPr>
        <w:t>onveiliger</w:t>
      </w:r>
      <w:r w:rsidRPr="00D22C59">
        <w:rPr>
          <w:rFonts w:ascii="Source Sans Pro" w:hAnsi="Source Sans Pro" w:cs="Arial"/>
          <w:color w:val="333333"/>
        </w:rPr>
        <w:t xml:space="preserve"> op geworden dan een generatie geleden (40 om 20%). Oorzaak van deze discrepantie is gezocht in het feit dat de (on-)veiligheidsdefinitie die moderne mensen hanteren fors is verruimd (nu niet alleen de significant afgenomen dreiging van </w:t>
      </w:r>
      <w:proofErr w:type="spellStart"/>
      <w:r w:rsidRPr="00D22C59">
        <w:rPr>
          <w:rFonts w:ascii="Source Sans Pro" w:hAnsi="Source Sans Pro" w:cs="Arial"/>
          <w:i/>
          <w:iCs/>
          <w:color w:val="333333"/>
        </w:rPr>
        <w:t>interstate</w:t>
      </w:r>
      <w:proofErr w:type="spellEnd"/>
      <w:r w:rsidRPr="00D22C59">
        <w:rPr>
          <w:rFonts w:ascii="Source Sans Pro" w:hAnsi="Source Sans Pro" w:cs="Arial"/>
          <w:i/>
          <w:iCs/>
          <w:color w:val="333333"/>
        </w:rPr>
        <w:t xml:space="preserve"> war</w:t>
      </w:r>
      <w:r w:rsidRPr="00D22C59">
        <w:rPr>
          <w:rFonts w:ascii="Source Sans Pro" w:hAnsi="Source Sans Pro" w:cs="Arial"/>
          <w:color w:val="333333"/>
        </w:rPr>
        <w:t xml:space="preserve">, maar ook de ‘nieuwe’ zorgen om </w:t>
      </w:r>
      <w:proofErr w:type="spellStart"/>
      <w:r w:rsidRPr="00D22C59">
        <w:rPr>
          <w:rFonts w:ascii="Source Sans Pro" w:hAnsi="Source Sans Pro" w:cs="Arial"/>
          <w:i/>
          <w:iCs/>
          <w:color w:val="333333"/>
        </w:rPr>
        <w:t>global</w:t>
      </w:r>
      <w:proofErr w:type="spellEnd"/>
      <w:r w:rsidRPr="00D22C59">
        <w:rPr>
          <w:rFonts w:ascii="Source Sans Pro" w:hAnsi="Source Sans Pro" w:cs="Arial"/>
          <w:i/>
          <w:iCs/>
          <w:color w:val="333333"/>
        </w:rPr>
        <w:t xml:space="preserve"> </w:t>
      </w:r>
      <w:proofErr w:type="spellStart"/>
      <w:r w:rsidRPr="00D22C59">
        <w:rPr>
          <w:rFonts w:ascii="Source Sans Pro" w:hAnsi="Source Sans Pro" w:cs="Arial"/>
          <w:i/>
          <w:iCs/>
          <w:color w:val="333333"/>
        </w:rPr>
        <w:t>insecurity</w:t>
      </w:r>
      <w:proofErr w:type="spellEnd"/>
      <w:r w:rsidRPr="00D22C59">
        <w:rPr>
          <w:rFonts w:ascii="Source Sans Pro" w:hAnsi="Source Sans Pro" w:cs="Arial"/>
          <w:color w:val="333333"/>
        </w:rPr>
        <w:t xml:space="preserve"> en </w:t>
      </w:r>
      <w:r w:rsidRPr="00D22C59">
        <w:rPr>
          <w:rFonts w:ascii="Source Sans Pro" w:hAnsi="Source Sans Pro" w:cs="Arial"/>
          <w:i/>
          <w:iCs/>
          <w:color w:val="333333"/>
        </w:rPr>
        <w:t xml:space="preserve">human </w:t>
      </w:r>
      <w:proofErr w:type="spellStart"/>
      <w:r w:rsidRPr="00D22C59">
        <w:rPr>
          <w:rFonts w:ascii="Source Sans Pro" w:hAnsi="Source Sans Pro" w:cs="Arial"/>
          <w:i/>
          <w:iCs/>
          <w:color w:val="333333"/>
        </w:rPr>
        <w:t>insecurity</w:t>
      </w:r>
      <w:proofErr w:type="spellEnd"/>
      <w:r w:rsidRPr="00D22C59">
        <w:rPr>
          <w:rFonts w:ascii="Source Sans Pro" w:hAnsi="Source Sans Pro" w:cs="Arial"/>
          <w:color w:val="333333"/>
        </w:rPr>
        <w:t>) en dat onveiligheid ook door o.a. moderne communicatiemiddelen veel zichtbaarder en tastbaarder is geworden.</w:t>
      </w:r>
    </w:p>
    <w:p w:rsidRPr="00D22C59" w:rsidR="00D22C59" w:rsidP="00D22C59" w:rsidRDefault="00D22C59">
      <w:pPr>
        <w:shd w:val="clear" w:color="auto" w:fill="FFFFFF"/>
        <w:spacing w:after="150"/>
        <w:rPr>
          <w:rFonts w:ascii="Source Sans Pro" w:hAnsi="Source Sans Pro" w:cs="Arial"/>
          <w:color w:val="333333"/>
        </w:rPr>
      </w:pPr>
      <w:r w:rsidRPr="00D22C59">
        <w:rPr>
          <w:rFonts w:ascii="Source Sans Pro" w:hAnsi="Source Sans Pro" w:cs="Arial"/>
          <w:color w:val="333333"/>
        </w:rPr>
        <w:t xml:space="preserve">Misschien is de </w:t>
      </w:r>
      <w:proofErr w:type="spellStart"/>
      <w:r w:rsidRPr="00D22C59">
        <w:rPr>
          <w:rFonts w:ascii="Source Sans Pro" w:hAnsi="Source Sans Pro" w:cs="Arial"/>
          <w:i/>
          <w:iCs/>
          <w:color w:val="333333"/>
        </w:rPr>
        <w:t>wisdom</w:t>
      </w:r>
      <w:proofErr w:type="spellEnd"/>
      <w:r w:rsidRPr="00D22C59">
        <w:rPr>
          <w:rFonts w:ascii="Source Sans Pro" w:hAnsi="Source Sans Pro" w:cs="Arial"/>
          <w:i/>
          <w:iCs/>
          <w:color w:val="333333"/>
        </w:rPr>
        <w:t xml:space="preserve"> of the </w:t>
      </w:r>
      <w:proofErr w:type="spellStart"/>
      <w:r w:rsidRPr="00D22C59">
        <w:rPr>
          <w:rFonts w:ascii="Source Sans Pro" w:hAnsi="Source Sans Pro" w:cs="Arial"/>
          <w:i/>
          <w:iCs/>
          <w:color w:val="333333"/>
        </w:rPr>
        <w:t>crowd</w:t>
      </w:r>
      <w:proofErr w:type="spellEnd"/>
      <w:r w:rsidRPr="00D22C59">
        <w:rPr>
          <w:rFonts w:ascii="Source Sans Pro" w:hAnsi="Source Sans Pro" w:cs="Arial"/>
          <w:color w:val="333333"/>
        </w:rPr>
        <w:t xml:space="preserve">, die reeds tien jaar geleden enige scepsis verried tegen het optimisme van het </w:t>
      </w:r>
      <w:r w:rsidRPr="00D22C59">
        <w:rPr>
          <w:rFonts w:ascii="Source Sans Pro" w:hAnsi="Source Sans Pro" w:cs="Arial"/>
          <w:i/>
          <w:iCs/>
          <w:color w:val="333333"/>
        </w:rPr>
        <w:t>HS Report</w:t>
      </w:r>
      <w:r w:rsidRPr="00D22C59">
        <w:rPr>
          <w:rFonts w:ascii="Source Sans Pro" w:hAnsi="Source Sans Pro" w:cs="Arial"/>
          <w:color w:val="333333"/>
        </w:rPr>
        <w:t>, een onderschatte predictor geweest van de ontwikkelingen die ons in 2015 werkelijk zouden verontrusten. Hulde aan hen die de vrolijke statistieken en dalende staafdiagrammen toen reeds relativeerden, en waarschuwden dat de peilstokken dieper in de bodem moesten worden gestoken om een betrouwbaar beeld van ‘De Toestand In de Wereld’ te verkrijgen.</w:t>
      </w:r>
    </w:p>
    <w:p w:rsidRPr="00D22C59" w:rsidR="00D22C59" w:rsidP="00D22C59" w:rsidRDefault="00D22C59">
      <w:pPr>
        <w:shd w:val="clear" w:color="auto" w:fill="FFFFFF"/>
        <w:spacing w:before="300" w:after="150"/>
        <w:outlineLvl w:val="1"/>
        <w:rPr>
          <w:rFonts w:ascii="FrutigerLTPro" w:hAnsi="FrutigerLTPro" w:cs="Arial"/>
          <w:b/>
          <w:bCs/>
          <w:color w:val="30559B"/>
          <w:sz w:val="45"/>
          <w:szCs w:val="45"/>
        </w:rPr>
      </w:pPr>
      <w:proofErr w:type="spellStart"/>
      <w:r w:rsidRPr="00D22C59">
        <w:rPr>
          <w:rFonts w:ascii="FrutigerLTPro" w:hAnsi="FrutigerLTPro" w:cs="Arial"/>
          <w:b/>
          <w:bCs/>
          <w:color w:val="30559B"/>
          <w:sz w:val="45"/>
          <w:szCs w:val="45"/>
        </w:rPr>
        <w:t>Forces</w:t>
      </w:r>
      <w:proofErr w:type="spellEnd"/>
      <w:r w:rsidRPr="00D22C59">
        <w:rPr>
          <w:rFonts w:ascii="FrutigerLTPro" w:hAnsi="FrutigerLTPro" w:cs="Arial"/>
          <w:b/>
          <w:bCs/>
          <w:color w:val="30559B"/>
          <w:sz w:val="45"/>
          <w:szCs w:val="45"/>
        </w:rPr>
        <w:t xml:space="preserve"> of bad …..</w:t>
      </w:r>
    </w:p>
    <w:p w:rsidRPr="00D22C59" w:rsidR="00D22C59" w:rsidP="00D22C59" w:rsidRDefault="00D22C59">
      <w:pPr>
        <w:shd w:val="clear" w:color="auto" w:fill="FFFFFF"/>
        <w:spacing w:after="150"/>
        <w:rPr>
          <w:rFonts w:ascii="Source Sans Pro" w:hAnsi="Source Sans Pro" w:cs="Arial"/>
          <w:color w:val="333333"/>
        </w:rPr>
      </w:pPr>
      <w:r w:rsidRPr="00D22C59">
        <w:rPr>
          <w:rFonts w:ascii="Source Sans Pro" w:hAnsi="Source Sans Pro" w:cs="Arial"/>
          <w:color w:val="333333"/>
        </w:rPr>
        <w:lastRenderedPageBreak/>
        <w:t>Een betrouwbare maatstaf om de onveiligheid in de wereld te meten, ontbreekt ook nu nog steeds, maar met het tellen van de veenbranden zijn we er natuurlijk niet. Er zijn verschillende conflicten op verschillende hoogten. De opkomst van nieuwe machten (en markten) en de neergang van bestaande; de schaalverbreding van dreigingen met een mondiale dimensie (bijvoorbeeld klimaat</w:t>
      </w:r>
      <w:r w:rsidRPr="00D22C59">
        <w:rPr>
          <w:rFonts w:ascii="Source Sans Pro" w:hAnsi="Source Sans Pro" w:cs="Arial"/>
          <w:color w:val="333333"/>
        </w:rPr>
        <w:softHyphen/>
        <w:t xml:space="preserve">verandering) tot dreigingen met een zeer lokale dimensie (de aanslag op een satirisch weekblad); de confrontatie tussen niet slechts oude en nieuwe staten(en gelijksoortige entiteiten), maar tussen </w:t>
      </w:r>
      <w:r w:rsidRPr="00D22C59">
        <w:rPr>
          <w:rFonts w:ascii="Source Sans Pro" w:hAnsi="Source Sans Pro" w:cs="Arial"/>
          <w:i/>
          <w:iCs/>
          <w:color w:val="333333"/>
        </w:rPr>
        <w:t xml:space="preserve">different </w:t>
      </w:r>
      <w:proofErr w:type="spellStart"/>
      <w:r w:rsidRPr="00D22C59">
        <w:rPr>
          <w:rFonts w:ascii="Source Sans Pro" w:hAnsi="Source Sans Pro" w:cs="Arial"/>
          <w:i/>
          <w:iCs/>
          <w:color w:val="333333"/>
        </w:rPr>
        <w:t>realities</w:t>
      </w:r>
      <w:proofErr w:type="spellEnd"/>
      <w:r w:rsidRPr="00D22C59">
        <w:rPr>
          <w:rFonts w:ascii="Source Sans Pro" w:hAnsi="Source Sans Pro" w:cs="Arial"/>
          <w:color w:val="333333"/>
        </w:rPr>
        <w:t xml:space="preserve"> (Henry Kissinger) – ze scheppen een diversiteit </w:t>
      </w:r>
      <w:r w:rsidRPr="00D22C59">
        <w:rPr>
          <w:rFonts w:ascii="Source Sans Pro" w:hAnsi="Source Sans Pro" w:cs="Arial"/>
          <w:i/>
          <w:iCs/>
          <w:color w:val="333333"/>
        </w:rPr>
        <w:t>aan</w:t>
      </w:r>
      <w:r w:rsidRPr="00D22C59">
        <w:rPr>
          <w:rFonts w:ascii="Source Sans Pro" w:hAnsi="Source Sans Pro" w:cs="Arial"/>
          <w:color w:val="333333"/>
        </w:rPr>
        <w:t xml:space="preserve">, en door hun onderlinge onberekenbare correlatie ook gevaarlijk brouwsel </w:t>
      </w:r>
      <w:r w:rsidRPr="00D22C59">
        <w:rPr>
          <w:rFonts w:ascii="Source Sans Pro" w:hAnsi="Source Sans Pro" w:cs="Arial"/>
          <w:i/>
          <w:iCs/>
          <w:color w:val="333333"/>
        </w:rPr>
        <w:t xml:space="preserve">van </w:t>
      </w:r>
      <w:r w:rsidRPr="00D22C59">
        <w:rPr>
          <w:rFonts w:ascii="Source Sans Pro" w:hAnsi="Source Sans Pro" w:cs="Arial"/>
          <w:color w:val="333333"/>
        </w:rPr>
        <w:t>problemen.</w:t>
      </w:r>
    </w:p>
    <w:p w:rsidRPr="00D22C59" w:rsidR="00D22C59" w:rsidP="00D22C59" w:rsidRDefault="00D22C59">
      <w:pPr>
        <w:shd w:val="clear" w:color="auto" w:fill="FFFFFF"/>
        <w:spacing w:after="150"/>
        <w:rPr>
          <w:rFonts w:ascii="Source Sans Pro" w:hAnsi="Source Sans Pro" w:cs="Arial"/>
          <w:color w:val="333333"/>
        </w:rPr>
      </w:pPr>
      <w:r w:rsidRPr="00D22C59">
        <w:rPr>
          <w:rFonts w:ascii="Source Sans Pro" w:hAnsi="Source Sans Pro" w:cs="Arial"/>
          <w:color w:val="333333"/>
        </w:rPr>
        <w:t>Daardoor is zelfs het bestaande kader van de internationale betrekkingen, d.w.z. de orde waar</w:t>
      </w:r>
      <w:r w:rsidRPr="00D22C59">
        <w:rPr>
          <w:rFonts w:ascii="Source Sans Pro" w:hAnsi="Source Sans Pro" w:cs="Arial"/>
          <w:color w:val="333333"/>
        </w:rPr>
        <w:softHyphen/>
        <w:t>binnen conflictbeheersing zich pleegt af te spelen, niet meer vanzelfsprekend, en dat roept eerstegraads conflicten op. Dat laatste kan betekenen dat mechanismen (diplomatie) , principes (geen grenswijzigingen met geweld) en zelfs de institutionele bouwstenen van het systeem (staten, verdragen) zelf controversieel zijn. De legostenen van het mondiale systeem, de post-</w:t>
      </w:r>
      <w:proofErr w:type="spellStart"/>
      <w:r w:rsidRPr="00D22C59">
        <w:rPr>
          <w:rFonts w:ascii="Source Sans Pro" w:hAnsi="Source Sans Pro" w:cs="Arial"/>
          <w:color w:val="333333"/>
        </w:rPr>
        <w:t>Westfaalse</w:t>
      </w:r>
      <w:proofErr w:type="spellEnd"/>
      <w:r w:rsidRPr="00D22C59">
        <w:rPr>
          <w:rFonts w:ascii="Source Sans Pro" w:hAnsi="Source Sans Pro" w:cs="Arial"/>
          <w:color w:val="333333"/>
        </w:rPr>
        <w:t xml:space="preserve"> natiestaten, worden uitgedaagd door niet-statelijke actoren (al-</w:t>
      </w:r>
      <w:proofErr w:type="spellStart"/>
      <w:r w:rsidRPr="00D22C59">
        <w:rPr>
          <w:rFonts w:ascii="Source Sans Pro" w:hAnsi="Source Sans Pro" w:cs="Arial"/>
          <w:color w:val="333333"/>
        </w:rPr>
        <w:t>Qaida</w:t>
      </w:r>
      <w:proofErr w:type="spellEnd"/>
      <w:r w:rsidRPr="00D22C59">
        <w:rPr>
          <w:rFonts w:ascii="Source Sans Pro" w:hAnsi="Source Sans Pro" w:cs="Arial"/>
          <w:color w:val="333333"/>
        </w:rPr>
        <w:t xml:space="preserve">) of substituten (het ISIS-kalifaat) of in zichzelf verstrikt geraakte </w:t>
      </w:r>
      <w:proofErr w:type="spellStart"/>
      <w:r w:rsidRPr="00D22C59">
        <w:rPr>
          <w:rFonts w:ascii="Source Sans Pro" w:hAnsi="Source Sans Pro" w:cs="Arial"/>
          <w:color w:val="333333"/>
        </w:rPr>
        <w:t>soevereiniteiten</w:t>
      </w:r>
      <w:proofErr w:type="spellEnd"/>
      <w:r w:rsidRPr="00D22C59">
        <w:rPr>
          <w:rFonts w:ascii="Source Sans Pro" w:hAnsi="Source Sans Pro" w:cs="Arial"/>
          <w:color w:val="333333"/>
        </w:rPr>
        <w:t xml:space="preserve"> (lidstaten &amp; EU). Een visionaire botsing tussen het recht op zelfbeschikking, of andermans recht op invloedssferen, lijkt weer actueel. Diplomatie tussen staten en een actor als ISIS lijkt onmogelijk, of het zou de sinistere communicatie via onthoofdingsvideo’s moeten zijn.</w:t>
      </w:r>
    </w:p>
    <w:p w:rsidRPr="00D22C59" w:rsidR="00D22C59" w:rsidP="00D22C59" w:rsidRDefault="00D22C59">
      <w:pPr>
        <w:shd w:val="clear" w:color="auto" w:fill="FFFFFF"/>
        <w:spacing w:before="300" w:after="150"/>
        <w:outlineLvl w:val="1"/>
        <w:rPr>
          <w:rFonts w:ascii="FrutigerLTPro" w:hAnsi="FrutigerLTPro" w:cs="Arial"/>
          <w:b/>
          <w:bCs/>
          <w:color w:val="30559B"/>
          <w:sz w:val="45"/>
          <w:szCs w:val="45"/>
        </w:rPr>
      </w:pPr>
      <w:r w:rsidRPr="00D22C59">
        <w:rPr>
          <w:rFonts w:ascii="FrutigerLTPro" w:hAnsi="FrutigerLTPro" w:cs="Arial"/>
          <w:b/>
          <w:bCs/>
          <w:color w:val="30559B"/>
          <w:sz w:val="45"/>
          <w:szCs w:val="45"/>
        </w:rPr>
        <w:t xml:space="preserve">… </w:t>
      </w:r>
      <w:proofErr w:type="spellStart"/>
      <w:r w:rsidRPr="00D22C59">
        <w:rPr>
          <w:rFonts w:ascii="FrutigerLTPro" w:hAnsi="FrutigerLTPro" w:cs="Arial"/>
          <w:b/>
          <w:bCs/>
          <w:color w:val="30559B"/>
          <w:sz w:val="45"/>
          <w:szCs w:val="45"/>
        </w:rPr>
        <w:t>and</w:t>
      </w:r>
      <w:proofErr w:type="spellEnd"/>
      <w:r w:rsidRPr="00D22C59">
        <w:rPr>
          <w:rFonts w:ascii="FrutigerLTPro" w:hAnsi="FrutigerLTPro" w:cs="Arial"/>
          <w:b/>
          <w:bCs/>
          <w:color w:val="30559B"/>
          <w:sz w:val="45"/>
          <w:szCs w:val="45"/>
        </w:rPr>
        <w:t xml:space="preserve"> </w:t>
      </w:r>
      <w:proofErr w:type="spellStart"/>
      <w:r w:rsidRPr="00D22C59">
        <w:rPr>
          <w:rFonts w:ascii="FrutigerLTPro" w:hAnsi="FrutigerLTPro" w:cs="Arial"/>
          <w:b/>
          <w:bCs/>
          <w:color w:val="30559B"/>
          <w:sz w:val="45"/>
          <w:szCs w:val="45"/>
        </w:rPr>
        <w:t>forces</w:t>
      </w:r>
      <w:proofErr w:type="spellEnd"/>
      <w:r w:rsidRPr="00D22C59">
        <w:rPr>
          <w:rFonts w:ascii="FrutigerLTPro" w:hAnsi="FrutigerLTPro" w:cs="Arial"/>
          <w:b/>
          <w:bCs/>
          <w:color w:val="30559B"/>
          <w:sz w:val="45"/>
          <w:szCs w:val="45"/>
        </w:rPr>
        <w:t xml:space="preserve"> of </w:t>
      </w:r>
      <w:proofErr w:type="spellStart"/>
      <w:r w:rsidRPr="00D22C59">
        <w:rPr>
          <w:rFonts w:ascii="FrutigerLTPro" w:hAnsi="FrutigerLTPro" w:cs="Arial"/>
          <w:b/>
          <w:bCs/>
          <w:color w:val="30559B"/>
          <w:sz w:val="45"/>
          <w:szCs w:val="45"/>
        </w:rPr>
        <w:t>good</w:t>
      </w:r>
      <w:proofErr w:type="spellEnd"/>
    </w:p>
    <w:p w:rsidRPr="00D22C59" w:rsidR="00D22C59" w:rsidP="00D22C59" w:rsidRDefault="00D22C59">
      <w:pPr>
        <w:shd w:val="clear" w:color="auto" w:fill="FFFFFF"/>
        <w:spacing w:after="150"/>
        <w:rPr>
          <w:rFonts w:ascii="Source Sans Pro" w:hAnsi="Source Sans Pro" w:cs="Arial"/>
          <w:color w:val="333333"/>
        </w:rPr>
      </w:pPr>
      <w:r w:rsidRPr="00D22C59">
        <w:rPr>
          <w:rFonts w:ascii="Source Sans Pro" w:hAnsi="Source Sans Pro" w:cs="Arial"/>
          <w:color w:val="333333"/>
        </w:rPr>
        <w:t xml:space="preserve">Ter geruststelling: de ontwikkelingen zijn niet louter negatief, want er zijn naast </w:t>
      </w:r>
      <w:proofErr w:type="spellStart"/>
      <w:r w:rsidRPr="00D22C59">
        <w:rPr>
          <w:rFonts w:ascii="Source Sans Pro" w:hAnsi="Source Sans Pro" w:cs="Arial"/>
          <w:i/>
          <w:iCs/>
          <w:color w:val="333333"/>
        </w:rPr>
        <w:t>forces</w:t>
      </w:r>
      <w:proofErr w:type="spellEnd"/>
      <w:r w:rsidRPr="00D22C59">
        <w:rPr>
          <w:rFonts w:ascii="Source Sans Pro" w:hAnsi="Source Sans Pro" w:cs="Arial"/>
          <w:i/>
          <w:iCs/>
          <w:color w:val="333333"/>
        </w:rPr>
        <w:t xml:space="preserve"> of bad</w:t>
      </w:r>
      <w:r w:rsidRPr="00D22C59">
        <w:rPr>
          <w:rFonts w:ascii="Source Sans Pro" w:hAnsi="Source Sans Pro" w:cs="Arial"/>
          <w:color w:val="333333"/>
        </w:rPr>
        <w:t xml:space="preserve"> ook </w:t>
      </w:r>
      <w:proofErr w:type="spellStart"/>
      <w:r w:rsidRPr="00D22C59">
        <w:rPr>
          <w:rFonts w:ascii="Source Sans Pro" w:hAnsi="Source Sans Pro" w:cs="Arial"/>
          <w:i/>
          <w:iCs/>
          <w:color w:val="333333"/>
        </w:rPr>
        <w:t>forces</w:t>
      </w:r>
      <w:proofErr w:type="spellEnd"/>
      <w:r w:rsidRPr="00D22C59">
        <w:rPr>
          <w:rFonts w:ascii="Source Sans Pro" w:hAnsi="Source Sans Pro" w:cs="Arial"/>
          <w:i/>
          <w:iCs/>
          <w:color w:val="333333"/>
        </w:rPr>
        <w:t xml:space="preserve"> of </w:t>
      </w:r>
      <w:proofErr w:type="spellStart"/>
      <w:r w:rsidRPr="00D22C59">
        <w:rPr>
          <w:rFonts w:ascii="Source Sans Pro" w:hAnsi="Source Sans Pro" w:cs="Arial"/>
          <w:i/>
          <w:iCs/>
          <w:color w:val="333333"/>
        </w:rPr>
        <w:t>good</w:t>
      </w:r>
      <w:proofErr w:type="spellEnd"/>
      <w:r w:rsidRPr="00D22C59">
        <w:rPr>
          <w:rFonts w:ascii="Source Sans Pro" w:hAnsi="Source Sans Pro" w:cs="Arial"/>
          <w:color w:val="333333"/>
        </w:rPr>
        <w:t xml:space="preserve"> (</w:t>
      </w:r>
      <w:proofErr w:type="spellStart"/>
      <w:r w:rsidRPr="00D22C59">
        <w:rPr>
          <w:rFonts w:ascii="Source Sans Pro" w:hAnsi="Source Sans Pro" w:cs="Arial"/>
          <w:color w:val="333333"/>
        </w:rPr>
        <w:t>Hedley</w:t>
      </w:r>
      <w:proofErr w:type="spellEnd"/>
      <w:r w:rsidRPr="00D22C59">
        <w:rPr>
          <w:rFonts w:ascii="Source Sans Pro" w:hAnsi="Source Sans Pro" w:cs="Arial"/>
          <w:color w:val="333333"/>
        </w:rPr>
        <w:t xml:space="preserve"> Bull), zoals de nog altijd aanzienlijke vervlechting en wederzijdse afhankelijkheid op regionaal vlak, de bloei van virtuele gemeenschappen die dankzij opleiding, mobiliteit en ICT en interactie op andere wijze langs de culturele en </w:t>
      </w:r>
      <w:proofErr w:type="spellStart"/>
      <w:r w:rsidRPr="00D22C59">
        <w:rPr>
          <w:rFonts w:ascii="Source Sans Pro" w:hAnsi="Source Sans Pro" w:cs="Arial"/>
          <w:color w:val="333333"/>
        </w:rPr>
        <w:t>sociaal-economische</w:t>
      </w:r>
      <w:proofErr w:type="spellEnd"/>
      <w:r w:rsidRPr="00D22C59">
        <w:rPr>
          <w:rFonts w:ascii="Source Sans Pro" w:hAnsi="Source Sans Pro" w:cs="Arial"/>
          <w:color w:val="333333"/>
        </w:rPr>
        <w:t xml:space="preserve"> ladder het kader van louter competitieve natiestaten ontstegen zijn. Deze gemeenschappen zouden het compenserende cement kunnen leveren dat een uiteenvallend multilateraal statensysteem steeds meer ontbeert.</w:t>
      </w:r>
    </w:p>
    <w:p w:rsidRPr="00D22C59" w:rsidR="00D22C59" w:rsidP="00D22C59" w:rsidRDefault="00D22C59">
      <w:pPr>
        <w:shd w:val="clear" w:color="auto" w:fill="FFFFFF"/>
        <w:rPr>
          <w:rFonts w:ascii="Source Sans Pro" w:hAnsi="Source Sans Pro" w:cs="Arial"/>
          <w:color w:val="333333"/>
        </w:rPr>
      </w:pPr>
      <w:r w:rsidRPr="00D22C59">
        <w:rPr>
          <w:rFonts w:ascii="Source Sans Pro" w:hAnsi="Source Sans Pro" w:cs="Arial"/>
          <w:noProof/>
          <w:color w:val="333333"/>
        </w:rPr>
        <w:drawing>
          <wp:inline distT="0" distB="0" distL="0" distR="0" wp14:anchorId="6B9D1B92" wp14:editId="0537AB60">
            <wp:extent cx="4953000" cy="3314700"/>
            <wp:effectExtent l="0" t="0" r="0" b="0"/>
            <wp:docPr id="1" name="Afbeelding 1" descr="Ko Colijn en Frans Timmerm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 Colijn en Frans Timmerma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0" cy="3314700"/>
                    </a:xfrm>
                    <a:prstGeom prst="rect">
                      <a:avLst/>
                    </a:prstGeom>
                    <a:noFill/>
                    <a:ln>
                      <a:noFill/>
                    </a:ln>
                  </pic:spPr>
                </pic:pic>
              </a:graphicData>
            </a:graphic>
          </wp:inline>
        </w:drawing>
      </w:r>
    </w:p>
    <w:p w:rsidRPr="00D22C59" w:rsidR="00D22C59" w:rsidP="00D22C59" w:rsidRDefault="00D22C59">
      <w:pPr>
        <w:shd w:val="clear" w:color="auto" w:fill="FFFFFF"/>
        <w:spacing w:before="150" w:after="150"/>
        <w:rPr>
          <w:rFonts w:ascii="Source Sans Pro" w:hAnsi="Source Sans Pro" w:cs="Arial"/>
          <w:color w:val="333333"/>
          <w:sz w:val="18"/>
          <w:szCs w:val="18"/>
        </w:rPr>
      </w:pPr>
      <w:r w:rsidRPr="00D22C59">
        <w:rPr>
          <w:rFonts w:ascii="Source Sans Pro" w:hAnsi="Source Sans Pro" w:cs="Arial"/>
          <w:color w:val="333333"/>
          <w:sz w:val="18"/>
          <w:szCs w:val="18"/>
        </w:rPr>
        <w:lastRenderedPageBreak/>
        <w:t xml:space="preserve">Clingendael-directeur Ko Colijn overhandigt de Clingendael Monitor aan minister van Buitenlandse Zaken Frans Timmermans (2014). </w:t>
      </w:r>
      <w:r w:rsidRPr="00D22C59">
        <w:rPr>
          <w:rFonts w:ascii="Source Sans Pro" w:hAnsi="Source Sans Pro" w:cs="Arial"/>
          <w:i/>
          <w:iCs/>
          <w:color w:val="333333"/>
          <w:sz w:val="18"/>
          <w:szCs w:val="18"/>
        </w:rPr>
        <w:t>Foto: Instituut Clingendael.</w:t>
      </w:r>
    </w:p>
    <w:p w:rsidRPr="00D22C59" w:rsidR="00D22C59" w:rsidP="00D22C59" w:rsidRDefault="00D22C59">
      <w:pPr>
        <w:shd w:val="clear" w:color="auto" w:fill="FFFFFF"/>
        <w:spacing w:before="300" w:after="150"/>
        <w:outlineLvl w:val="1"/>
        <w:rPr>
          <w:rFonts w:ascii="FrutigerLTPro" w:hAnsi="FrutigerLTPro" w:cs="Arial"/>
          <w:b/>
          <w:bCs/>
          <w:color w:val="30559B"/>
          <w:sz w:val="45"/>
          <w:szCs w:val="45"/>
        </w:rPr>
      </w:pPr>
      <w:r w:rsidRPr="00D22C59">
        <w:rPr>
          <w:rFonts w:ascii="FrutigerLTPro" w:hAnsi="FrutigerLTPro" w:cs="Arial"/>
          <w:b/>
          <w:bCs/>
          <w:color w:val="30559B"/>
          <w:sz w:val="45"/>
          <w:szCs w:val="45"/>
        </w:rPr>
        <w:t>Een heel gedifferentieerde soft &amp; hard power kit</w:t>
      </w:r>
    </w:p>
    <w:p w:rsidRPr="00D22C59" w:rsidR="00D22C59" w:rsidP="00D22C59" w:rsidRDefault="00D22C59">
      <w:pPr>
        <w:shd w:val="clear" w:color="auto" w:fill="FFFFFF"/>
        <w:spacing w:after="150"/>
        <w:rPr>
          <w:rFonts w:ascii="Source Sans Pro" w:hAnsi="Source Sans Pro" w:cs="Arial"/>
          <w:color w:val="333333"/>
        </w:rPr>
      </w:pPr>
      <w:r w:rsidRPr="00D22C59">
        <w:rPr>
          <w:rFonts w:ascii="Source Sans Pro" w:hAnsi="Source Sans Pro" w:cs="Arial"/>
          <w:color w:val="333333"/>
        </w:rPr>
        <w:t xml:space="preserve">De versimpeling waaraan de </w:t>
      </w:r>
      <w:proofErr w:type="spellStart"/>
      <w:r w:rsidRPr="00D22C59">
        <w:rPr>
          <w:rFonts w:ascii="Source Sans Pro" w:hAnsi="Source Sans Pro" w:cs="Arial"/>
          <w:color w:val="333333"/>
        </w:rPr>
        <w:t>HumanSec</w:t>
      </w:r>
      <w:proofErr w:type="spellEnd"/>
      <w:r w:rsidRPr="00D22C59">
        <w:rPr>
          <w:rFonts w:ascii="Source Sans Pro" w:hAnsi="Source Sans Pro" w:cs="Arial"/>
          <w:color w:val="333333"/>
        </w:rPr>
        <w:t>-onderzoekers van een jaar of tien geleden zich schuldig maakten, de bevattelijkheid van hun statistisch optimisme, moet dus ook weer niet herhaald worden door de valkuil van een nieuwe eenvoud, nl. het monochrome cliché van de terugkeer van de geopolitiek waarin het georganiseerde machtsspel van staten als vanouds het regerende principe is.</w:t>
      </w:r>
    </w:p>
    <w:p w:rsidRPr="00D22C59" w:rsidR="00D22C59" w:rsidP="00D22C59" w:rsidRDefault="00D22C59">
      <w:pPr>
        <w:shd w:val="clear" w:color="auto" w:fill="FFFFFF"/>
        <w:spacing w:after="150"/>
        <w:rPr>
          <w:rFonts w:ascii="Source Sans Pro" w:hAnsi="Source Sans Pro" w:cs="Arial"/>
          <w:color w:val="333333"/>
        </w:rPr>
      </w:pPr>
      <w:r w:rsidRPr="00D22C59">
        <w:rPr>
          <w:rFonts w:ascii="Source Sans Pro" w:hAnsi="Source Sans Pro" w:cs="Arial"/>
          <w:color w:val="333333"/>
        </w:rPr>
        <w:t xml:space="preserve">Als het al uitsluitend om macht gaat – en om misverstanden te voorkomen: het zou naïef zijn die factor niet zéér belangrijk te blijven vinden! – dan gaat het in de 21ste eeuw om een heel gedifferentieerde </w:t>
      </w:r>
      <w:r w:rsidRPr="00D22C59">
        <w:rPr>
          <w:rFonts w:ascii="Source Sans Pro" w:hAnsi="Source Sans Pro" w:cs="Arial"/>
          <w:i/>
          <w:iCs/>
          <w:color w:val="333333"/>
        </w:rPr>
        <w:t>power kit</w:t>
      </w:r>
      <w:r w:rsidRPr="00D22C59">
        <w:rPr>
          <w:rFonts w:ascii="Source Sans Pro" w:hAnsi="Source Sans Pro" w:cs="Arial"/>
          <w:color w:val="333333"/>
        </w:rPr>
        <w:t xml:space="preserve"> van soft en hard power, van statelijke en niet-statelijke macht, van relationele en absolute macht, en van machtsbronnen die aanzienlijk verschillen qua inzetbaarheid, convertibiliteit en ‘taaiheid’. Economische macht is vaak gemakkelijker </w:t>
      </w:r>
      <w:r w:rsidRPr="00D22C59">
        <w:rPr>
          <w:rFonts w:ascii="Source Sans Pro" w:hAnsi="Source Sans Pro" w:cs="Arial"/>
          <w:i/>
          <w:iCs/>
          <w:color w:val="333333"/>
        </w:rPr>
        <w:t>in</w:t>
      </w:r>
      <w:r w:rsidRPr="00D22C59">
        <w:rPr>
          <w:rFonts w:ascii="Source Sans Pro" w:hAnsi="Source Sans Pro" w:cs="Arial"/>
          <w:color w:val="333333"/>
        </w:rPr>
        <w:t xml:space="preserve">zetbaar dan wapens, olie is gemakkelijker </w:t>
      </w:r>
      <w:proofErr w:type="spellStart"/>
      <w:r w:rsidRPr="00D22C59">
        <w:rPr>
          <w:rFonts w:ascii="Source Sans Pro" w:hAnsi="Source Sans Pro" w:cs="Arial"/>
          <w:i/>
          <w:iCs/>
          <w:color w:val="333333"/>
        </w:rPr>
        <w:t>om</w:t>
      </w:r>
      <w:r w:rsidRPr="00D22C59">
        <w:rPr>
          <w:rFonts w:ascii="Source Sans Pro" w:hAnsi="Source Sans Pro" w:cs="Arial"/>
          <w:color w:val="333333"/>
        </w:rPr>
        <w:t>zetbaar</w:t>
      </w:r>
      <w:proofErr w:type="spellEnd"/>
      <w:r w:rsidRPr="00D22C59">
        <w:rPr>
          <w:rFonts w:ascii="Source Sans Pro" w:hAnsi="Source Sans Pro" w:cs="Arial"/>
          <w:color w:val="333333"/>
        </w:rPr>
        <w:t xml:space="preserve"> in invloed dan een kanonneerboot of een uraniummijn, religieus geloof is een stuk </w:t>
      </w:r>
      <w:proofErr w:type="spellStart"/>
      <w:r w:rsidRPr="00D22C59">
        <w:rPr>
          <w:rFonts w:ascii="Source Sans Pro" w:hAnsi="Source Sans Pro" w:cs="Arial"/>
          <w:color w:val="333333"/>
        </w:rPr>
        <w:t>resiliënter</w:t>
      </w:r>
      <w:proofErr w:type="spellEnd"/>
      <w:r w:rsidRPr="00D22C59">
        <w:rPr>
          <w:rFonts w:ascii="Source Sans Pro" w:hAnsi="Source Sans Pro" w:cs="Arial"/>
          <w:color w:val="333333"/>
        </w:rPr>
        <w:t xml:space="preserve"> dan een banktegoed.</w:t>
      </w:r>
    </w:p>
    <w:p w:rsidRPr="00D22C59" w:rsidR="00D22C59" w:rsidP="00D22C59" w:rsidRDefault="00D22C59">
      <w:pPr>
        <w:pBdr>
          <w:left w:val="single" w:color="5EACDC" w:sz="36" w:space="10"/>
        </w:pBdr>
        <w:shd w:val="clear" w:color="auto" w:fill="FFFFFF"/>
        <w:spacing w:before="150" w:after="75"/>
        <w:ind w:left="-300"/>
        <w:rPr>
          <w:rFonts w:ascii="FrutigerLTPro" w:hAnsi="FrutigerLTPro" w:cs="Arial"/>
          <w:color w:val="5EACDC"/>
          <w:sz w:val="33"/>
          <w:szCs w:val="33"/>
        </w:rPr>
      </w:pPr>
      <w:r w:rsidRPr="00D22C59">
        <w:rPr>
          <w:rFonts w:ascii="FrutigerLTPro" w:hAnsi="FrutigerLTPro" w:cs="Arial"/>
          <w:color w:val="5EACDC"/>
          <w:sz w:val="33"/>
          <w:szCs w:val="33"/>
        </w:rPr>
        <w:t xml:space="preserve">Zowel absoluut als verhoudingsgewijs is een reële teruggang in de Nederlandse </w:t>
      </w:r>
      <w:proofErr w:type="spellStart"/>
      <w:r w:rsidRPr="00D22C59">
        <w:rPr>
          <w:rFonts w:ascii="FrutigerLTPro" w:hAnsi="FrutigerLTPro" w:cs="Arial"/>
          <w:color w:val="5EACDC"/>
          <w:sz w:val="33"/>
          <w:szCs w:val="33"/>
        </w:rPr>
        <w:t>defensieuitgaven</w:t>
      </w:r>
      <w:proofErr w:type="spellEnd"/>
      <w:r w:rsidRPr="00D22C59">
        <w:rPr>
          <w:rFonts w:ascii="FrutigerLTPro" w:hAnsi="FrutigerLTPro" w:cs="Arial"/>
          <w:color w:val="5EACDC"/>
          <w:sz w:val="33"/>
          <w:szCs w:val="33"/>
        </w:rPr>
        <w:t xml:space="preserve"> van 60% sinds 1990 moeilijk te verdedigen</w:t>
      </w:r>
    </w:p>
    <w:p w:rsidRPr="00D22C59" w:rsidR="00D22C59" w:rsidP="00D22C59" w:rsidRDefault="00D22C59">
      <w:pPr>
        <w:shd w:val="clear" w:color="auto" w:fill="FFFFFF"/>
        <w:spacing w:after="150"/>
        <w:rPr>
          <w:rFonts w:ascii="Source Sans Pro" w:hAnsi="Source Sans Pro" w:cs="Arial"/>
          <w:color w:val="333333"/>
        </w:rPr>
      </w:pPr>
      <w:r w:rsidRPr="00D22C59">
        <w:rPr>
          <w:rFonts w:ascii="Source Sans Pro" w:hAnsi="Source Sans Pro" w:cs="Arial"/>
          <w:color w:val="333333"/>
        </w:rPr>
        <w:t xml:space="preserve">Het sjablone van de (terugkeer van) de machtspolitiek is verleidelijk, maar is even eendimensionaal als de cijfermatige conflictbarometer van tien jaar geleden. De </w:t>
      </w:r>
      <w:r w:rsidRPr="00D22C59">
        <w:rPr>
          <w:rFonts w:ascii="Source Sans Pro" w:hAnsi="Source Sans Pro" w:cs="Arial"/>
          <w:i/>
          <w:iCs/>
          <w:color w:val="333333"/>
        </w:rPr>
        <w:t>Clingendael Monitor 2015</w:t>
      </w:r>
      <w:r w:rsidRPr="00D22C59">
        <w:rPr>
          <w:rFonts w:ascii="Source Sans Pro" w:hAnsi="Source Sans Pro" w:cs="Arial"/>
          <w:color w:val="333333"/>
        </w:rPr>
        <w:t xml:space="preserve"> betoogt dat we geleidelijk, maar sneller dan ons lief is, wegdrijven uit de post-1945-wereldorde van het statelijk multilateralisme, maar dat een </w:t>
      </w:r>
      <w:proofErr w:type="spellStart"/>
      <w:r w:rsidRPr="00D22C59">
        <w:rPr>
          <w:rFonts w:ascii="Source Sans Pro" w:hAnsi="Source Sans Pro" w:cs="Arial"/>
          <w:color w:val="333333"/>
        </w:rPr>
        <w:t>neo</w:t>
      </w:r>
      <w:proofErr w:type="spellEnd"/>
      <w:r w:rsidRPr="00D22C59">
        <w:rPr>
          <w:rFonts w:ascii="Source Sans Pro" w:hAnsi="Source Sans Pro" w:cs="Arial"/>
          <w:color w:val="333333"/>
        </w:rPr>
        <w:t xml:space="preserve">-multipolaire vechtwereld waarin machtspolitiek het enige alternatief is, ook geen uitgemaakte zaak is. Op veiligheidsgebied zou dat een mogelijk scenario kunnen zijn, maar op economisch gebied zou een </w:t>
      </w:r>
      <w:proofErr w:type="spellStart"/>
      <w:r w:rsidRPr="00D22C59">
        <w:rPr>
          <w:rFonts w:ascii="Source Sans Pro" w:hAnsi="Source Sans Pro" w:cs="Arial"/>
          <w:color w:val="333333"/>
        </w:rPr>
        <w:t>regiolateralisme</w:t>
      </w:r>
      <w:proofErr w:type="spellEnd"/>
      <w:r w:rsidRPr="00D22C59">
        <w:rPr>
          <w:rFonts w:ascii="Source Sans Pro" w:hAnsi="Source Sans Pro" w:cs="Arial"/>
          <w:color w:val="333333"/>
        </w:rPr>
        <w:t xml:space="preserve"> het substituut kunnen worden; op sociaal-cultureel gebied zouden de scheidslijnen weer anders en </w:t>
      </w:r>
      <w:proofErr w:type="spellStart"/>
      <w:r w:rsidRPr="00D22C59">
        <w:rPr>
          <w:rFonts w:ascii="Source Sans Pro" w:hAnsi="Source Sans Pro" w:cs="Arial"/>
          <w:color w:val="333333"/>
        </w:rPr>
        <w:t>traversaal</w:t>
      </w:r>
      <w:proofErr w:type="spellEnd"/>
      <w:r w:rsidRPr="00D22C59">
        <w:rPr>
          <w:rFonts w:ascii="Source Sans Pro" w:hAnsi="Source Sans Pro" w:cs="Arial"/>
          <w:color w:val="333333"/>
        </w:rPr>
        <w:t xml:space="preserve"> kunnen zijn. De oude theorie van de </w:t>
      </w:r>
      <w:r w:rsidRPr="00D22C59">
        <w:rPr>
          <w:rFonts w:ascii="Source Sans Pro" w:hAnsi="Source Sans Pro" w:cs="Arial"/>
          <w:i/>
          <w:iCs/>
          <w:color w:val="333333"/>
        </w:rPr>
        <w:t>cross-</w:t>
      </w:r>
      <w:proofErr w:type="spellStart"/>
      <w:r w:rsidRPr="00D22C59">
        <w:rPr>
          <w:rFonts w:ascii="Source Sans Pro" w:hAnsi="Source Sans Pro" w:cs="Arial"/>
          <w:i/>
          <w:iCs/>
          <w:color w:val="333333"/>
        </w:rPr>
        <w:t>cutting</w:t>
      </w:r>
      <w:proofErr w:type="spellEnd"/>
      <w:r w:rsidRPr="00D22C59">
        <w:rPr>
          <w:rFonts w:ascii="Source Sans Pro" w:hAnsi="Source Sans Pro" w:cs="Arial"/>
          <w:i/>
          <w:iCs/>
          <w:color w:val="333333"/>
        </w:rPr>
        <w:t xml:space="preserve"> </w:t>
      </w:r>
      <w:proofErr w:type="spellStart"/>
      <w:r w:rsidRPr="00D22C59">
        <w:rPr>
          <w:rFonts w:ascii="Source Sans Pro" w:hAnsi="Source Sans Pro" w:cs="Arial"/>
          <w:i/>
          <w:iCs/>
          <w:color w:val="333333"/>
        </w:rPr>
        <w:t>cleavages</w:t>
      </w:r>
      <w:proofErr w:type="spellEnd"/>
      <w:r w:rsidRPr="00D22C59">
        <w:rPr>
          <w:rFonts w:ascii="Source Sans Pro" w:hAnsi="Source Sans Pro" w:cs="Arial"/>
          <w:color w:val="333333"/>
        </w:rPr>
        <w:t xml:space="preserve"> van </w:t>
      </w:r>
      <w:proofErr w:type="spellStart"/>
      <w:r w:rsidRPr="00D22C59">
        <w:rPr>
          <w:rFonts w:ascii="Source Sans Pro" w:hAnsi="Source Sans Pro" w:cs="Arial"/>
          <w:color w:val="333333"/>
        </w:rPr>
        <w:t>Lipset</w:t>
      </w:r>
      <w:proofErr w:type="spellEnd"/>
      <w:r w:rsidRPr="00D22C59">
        <w:rPr>
          <w:rFonts w:ascii="Source Sans Pro" w:hAnsi="Source Sans Pro" w:cs="Arial"/>
          <w:color w:val="333333"/>
        </w:rPr>
        <w:t xml:space="preserve"> en </w:t>
      </w:r>
      <w:proofErr w:type="spellStart"/>
      <w:r w:rsidRPr="00D22C59">
        <w:rPr>
          <w:rFonts w:ascii="Source Sans Pro" w:hAnsi="Source Sans Pro" w:cs="Arial"/>
          <w:color w:val="333333"/>
        </w:rPr>
        <w:t>Rokkan</w:t>
      </w:r>
      <w:proofErr w:type="spellEnd"/>
      <w:r w:rsidRPr="00D22C59">
        <w:rPr>
          <w:rFonts w:ascii="Source Sans Pro" w:hAnsi="Source Sans Pro" w:cs="Arial"/>
          <w:color w:val="333333"/>
        </w:rPr>
        <w:t xml:space="preserve"> –in geïnternationaliseerde versie – zou de wereld bij elkaar kunnen houden, in elk geval kunnen verklaren waarom de wereld hechter is dan 100 jaar geleden.</w:t>
      </w:r>
    </w:p>
    <w:p w:rsidRPr="00D22C59" w:rsidR="00D22C59" w:rsidP="00D22C59" w:rsidRDefault="00D22C59">
      <w:pPr>
        <w:shd w:val="clear" w:color="auto" w:fill="FFFFFF"/>
        <w:spacing w:before="300" w:after="150"/>
        <w:outlineLvl w:val="1"/>
        <w:rPr>
          <w:rFonts w:ascii="FrutigerLTPro" w:hAnsi="FrutigerLTPro" w:cs="Arial"/>
          <w:b/>
          <w:bCs/>
          <w:color w:val="30559B"/>
          <w:sz w:val="45"/>
          <w:szCs w:val="45"/>
        </w:rPr>
      </w:pPr>
      <w:r w:rsidRPr="00D22C59">
        <w:rPr>
          <w:rFonts w:ascii="FrutigerLTPro" w:hAnsi="FrutigerLTPro" w:cs="Arial"/>
          <w:b/>
          <w:bCs/>
          <w:color w:val="30559B"/>
          <w:sz w:val="45"/>
          <w:szCs w:val="45"/>
        </w:rPr>
        <w:t>Geen onverantwoord optimisme</w:t>
      </w:r>
    </w:p>
    <w:p w:rsidRPr="00D22C59" w:rsidR="00D22C59" w:rsidP="00D22C59" w:rsidRDefault="00D22C59">
      <w:pPr>
        <w:shd w:val="clear" w:color="auto" w:fill="FFFFFF"/>
        <w:spacing w:after="150"/>
        <w:rPr>
          <w:rFonts w:ascii="Source Sans Pro" w:hAnsi="Source Sans Pro" w:cs="Arial"/>
          <w:color w:val="333333"/>
        </w:rPr>
      </w:pPr>
      <w:r w:rsidRPr="00D22C59">
        <w:rPr>
          <w:rFonts w:ascii="Source Sans Pro" w:hAnsi="Source Sans Pro" w:cs="Arial"/>
          <w:color w:val="333333"/>
        </w:rPr>
        <w:t xml:space="preserve">Onverantwoord optimisme? Nee, want bij een nieuw veiligheidsbesef hoort de calculatie dat de totale onzekerheid wel toeneemt. Elk verantwoordelijk politiek systeem moet de grotere </w:t>
      </w:r>
      <w:proofErr w:type="spellStart"/>
      <w:r w:rsidRPr="00D22C59">
        <w:rPr>
          <w:rFonts w:ascii="Source Sans Pro" w:hAnsi="Source Sans Pro" w:cs="Arial"/>
          <w:color w:val="333333"/>
        </w:rPr>
        <w:t>risico</w:t>
      </w:r>
      <w:r w:rsidRPr="00D22C59">
        <w:rPr>
          <w:rFonts w:ascii="Source Sans Pro" w:hAnsi="Source Sans Pro" w:cs="Arial"/>
          <w:color w:val="333333"/>
        </w:rPr>
        <w:softHyphen/>
        <w:t>marges</w:t>
      </w:r>
      <w:proofErr w:type="spellEnd"/>
      <w:r w:rsidRPr="00D22C59">
        <w:rPr>
          <w:rFonts w:ascii="Source Sans Pro" w:hAnsi="Source Sans Pro" w:cs="Arial"/>
          <w:color w:val="333333"/>
        </w:rPr>
        <w:t xml:space="preserve"> die bij zo’n situatie behoren wel afdekken. En zoals gezegd, zou de wereld alleen uit ‘veiligheid’ bestaan, dan is het beeld ongunstiger. Een land dat zich beraadt op de toekomst van Defensie, of zijn veiligheidsbeleid, moet daar wel gevoelig voor zijn. Daar komt bij dat Defensie naar alle maatstaven, zelfs die van de meest fervente vredesdividend-protagonisten, de afgelopen twintig jaar een te hoge prijs heeft betaald. Daarover zijn andere stukken te schrijven, maar zowel absoluut als verhoudingsgewijs (en zeker ten opzichte van beschermheer de Verenigde Staten) is een reële teruggang in de Nederlandse </w:t>
      </w:r>
      <w:proofErr w:type="spellStart"/>
      <w:r w:rsidRPr="00D22C59">
        <w:rPr>
          <w:rFonts w:ascii="Source Sans Pro" w:hAnsi="Source Sans Pro" w:cs="Arial"/>
          <w:color w:val="333333"/>
        </w:rPr>
        <w:t>defensieuitgaven</w:t>
      </w:r>
      <w:proofErr w:type="spellEnd"/>
      <w:r w:rsidRPr="00D22C59">
        <w:rPr>
          <w:rFonts w:ascii="Source Sans Pro" w:hAnsi="Source Sans Pro" w:cs="Arial"/>
          <w:color w:val="333333"/>
        </w:rPr>
        <w:t xml:space="preserve"> van 60% (sinds 1990) moeilijk te verdedigen.</w:t>
      </w:r>
    </w:p>
    <w:p w:rsidRPr="00D22C59" w:rsidR="00D22C59" w:rsidP="00D22C59" w:rsidRDefault="00D22C59">
      <w:pPr>
        <w:shd w:val="clear" w:color="auto" w:fill="FFFFFF"/>
        <w:spacing w:after="150"/>
        <w:rPr>
          <w:rFonts w:ascii="Source Sans Pro" w:hAnsi="Source Sans Pro" w:cs="Arial"/>
          <w:color w:val="333333"/>
        </w:rPr>
      </w:pPr>
      <w:r w:rsidRPr="00D22C59">
        <w:rPr>
          <w:rFonts w:ascii="Source Sans Pro" w:hAnsi="Source Sans Pro" w:cs="Arial"/>
          <w:color w:val="333333"/>
        </w:rPr>
        <w:lastRenderedPageBreak/>
        <w:t>Als de bovenstaande analyse juist is, volstaat een simpele financiële reparatie van het oplopende bezuinigingsdeficit ook niet. Als de parameters van het begrip ‘veiligheid’ zijn veranderd (c.q. uitgedijd), de oude wereldorde wankelt en de nieuwe dreigingen (variërend van terrorisme, cyber, klimaatverandering, epidemieën tot ook de herlevende art.5-conflicten) om een beleidsreactie vragen, dan behoren alle instituties en zelfs de krijgsmacht zelf zich ter discussie te stellen.</w:t>
      </w:r>
    </w:p>
    <w:p w:rsidRPr="00D22C59" w:rsidR="00D22C59" w:rsidP="00D22C59" w:rsidRDefault="00D22C59">
      <w:pPr>
        <w:shd w:val="clear" w:color="auto" w:fill="FFFFFF"/>
        <w:spacing w:after="150"/>
        <w:rPr>
          <w:rFonts w:ascii="Source Sans Pro" w:hAnsi="Source Sans Pro" w:cs="Arial"/>
          <w:color w:val="333333"/>
        </w:rPr>
      </w:pPr>
      <w:r w:rsidRPr="00D22C59">
        <w:rPr>
          <w:rFonts w:ascii="Source Sans Pro" w:hAnsi="Source Sans Pro" w:cs="Arial"/>
          <w:color w:val="333333"/>
        </w:rPr>
        <w:t xml:space="preserve">Medio maart ontving de Britse premier David </w:t>
      </w:r>
      <w:proofErr w:type="spellStart"/>
      <w:r w:rsidRPr="00D22C59">
        <w:rPr>
          <w:rFonts w:ascii="Source Sans Pro" w:hAnsi="Source Sans Pro" w:cs="Arial"/>
          <w:color w:val="333333"/>
        </w:rPr>
        <w:t>Cameron</w:t>
      </w:r>
      <w:proofErr w:type="spellEnd"/>
      <w:r w:rsidRPr="00D22C59">
        <w:rPr>
          <w:rFonts w:ascii="Source Sans Pro" w:hAnsi="Source Sans Pro" w:cs="Arial"/>
          <w:color w:val="333333"/>
        </w:rPr>
        <w:t xml:space="preserve"> royale hoon voor zijn suggestie de uitgaven voor de Britse inlichtingen-en veiligheidsdienst voortaan mee te tellen bij de ‘</w:t>
      </w:r>
      <w:proofErr w:type="spellStart"/>
      <w:r w:rsidRPr="00D22C59">
        <w:rPr>
          <w:rFonts w:ascii="Source Sans Pro" w:hAnsi="Source Sans Pro" w:cs="Arial"/>
          <w:color w:val="333333"/>
        </w:rPr>
        <w:t>defensieuitgaven</w:t>
      </w:r>
      <w:proofErr w:type="spellEnd"/>
      <w:r w:rsidRPr="00D22C59">
        <w:rPr>
          <w:rFonts w:ascii="Source Sans Pro" w:hAnsi="Source Sans Pro" w:cs="Arial"/>
          <w:color w:val="333333"/>
        </w:rPr>
        <w:t>’. Dat was natuurlijk inderdaad een doorzichtige poging om te voorkomen dat het Verenigd Koninkrijk in de boeken gaat als het land dat ondanks Wales onder de NAVO-norm van 2% (van het BNP) duikt. Maar achter het creatief boekhouden schuilt ook een kern van realisme: het is zinvoller een strategisch beraad over het integrale veiligheidsbeleid te houden, dan vast te houden aan oude begrippen. Die integrale veiligheidsbenadering sta ik voor.</w:t>
      </w:r>
    </w:p>
    <w:p w:rsidR="00E732BD" w:rsidRDefault="00E732BD">
      <w:bookmarkStart w:name="_GoBack" w:id="0"/>
      <w:bookmarkEnd w:id="0"/>
    </w:p>
    <w:sectPr w:rsidR="00E732B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Pr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ource Sans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59"/>
    <w:rsid w:val="00020FF1"/>
    <w:rsid w:val="000936BE"/>
    <w:rsid w:val="000A7FD8"/>
    <w:rsid w:val="000C0AB9"/>
    <w:rsid w:val="000C799C"/>
    <w:rsid w:val="000D2A27"/>
    <w:rsid w:val="001068AD"/>
    <w:rsid w:val="00114869"/>
    <w:rsid w:val="00146B8A"/>
    <w:rsid w:val="00151C81"/>
    <w:rsid w:val="00157CD8"/>
    <w:rsid w:val="00164D7B"/>
    <w:rsid w:val="001B6EFF"/>
    <w:rsid w:val="002108A9"/>
    <w:rsid w:val="002B20CB"/>
    <w:rsid w:val="002E172C"/>
    <w:rsid w:val="002F5EDB"/>
    <w:rsid w:val="0030767B"/>
    <w:rsid w:val="003255F5"/>
    <w:rsid w:val="0032594B"/>
    <w:rsid w:val="003261F6"/>
    <w:rsid w:val="003400E7"/>
    <w:rsid w:val="003820F6"/>
    <w:rsid w:val="003B2F85"/>
    <w:rsid w:val="003C0519"/>
    <w:rsid w:val="003E20AB"/>
    <w:rsid w:val="003F49F8"/>
    <w:rsid w:val="00413A23"/>
    <w:rsid w:val="00425B14"/>
    <w:rsid w:val="00442864"/>
    <w:rsid w:val="00497CEC"/>
    <w:rsid w:val="004B55B7"/>
    <w:rsid w:val="004E6B52"/>
    <w:rsid w:val="004F6AF5"/>
    <w:rsid w:val="005425E0"/>
    <w:rsid w:val="00596F1D"/>
    <w:rsid w:val="005A30C4"/>
    <w:rsid w:val="005E233A"/>
    <w:rsid w:val="005F47BA"/>
    <w:rsid w:val="00602D1A"/>
    <w:rsid w:val="006C39B9"/>
    <w:rsid w:val="00705280"/>
    <w:rsid w:val="00714D4C"/>
    <w:rsid w:val="00717523"/>
    <w:rsid w:val="00722DB6"/>
    <w:rsid w:val="00727809"/>
    <w:rsid w:val="007745C3"/>
    <w:rsid w:val="007D362E"/>
    <w:rsid w:val="008324DB"/>
    <w:rsid w:val="008519A2"/>
    <w:rsid w:val="00851A59"/>
    <w:rsid w:val="008B0C46"/>
    <w:rsid w:val="008B708C"/>
    <w:rsid w:val="008D36E2"/>
    <w:rsid w:val="008E0358"/>
    <w:rsid w:val="00903D95"/>
    <w:rsid w:val="00913E4C"/>
    <w:rsid w:val="00924CCD"/>
    <w:rsid w:val="009A11EB"/>
    <w:rsid w:val="009A1EAA"/>
    <w:rsid w:val="009A3D49"/>
    <w:rsid w:val="009C7FAC"/>
    <w:rsid w:val="009E4C3B"/>
    <w:rsid w:val="00A06787"/>
    <w:rsid w:val="00A262C4"/>
    <w:rsid w:val="00A33224"/>
    <w:rsid w:val="00A518BC"/>
    <w:rsid w:val="00A51CD7"/>
    <w:rsid w:val="00A84B17"/>
    <w:rsid w:val="00A85C64"/>
    <w:rsid w:val="00AC3BB5"/>
    <w:rsid w:val="00B00B0E"/>
    <w:rsid w:val="00B05626"/>
    <w:rsid w:val="00B3426A"/>
    <w:rsid w:val="00B477F0"/>
    <w:rsid w:val="00B75FE4"/>
    <w:rsid w:val="00B8642A"/>
    <w:rsid w:val="00BC64E2"/>
    <w:rsid w:val="00BD6658"/>
    <w:rsid w:val="00C20970"/>
    <w:rsid w:val="00C61F70"/>
    <w:rsid w:val="00C72859"/>
    <w:rsid w:val="00C87196"/>
    <w:rsid w:val="00CD5D53"/>
    <w:rsid w:val="00CD68F2"/>
    <w:rsid w:val="00D0360B"/>
    <w:rsid w:val="00D17398"/>
    <w:rsid w:val="00D22C59"/>
    <w:rsid w:val="00D232D3"/>
    <w:rsid w:val="00D27F8B"/>
    <w:rsid w:val="00D34EE8"/>
    <w:rsid w:val="00D9274C"/>
    <w:rsid w:val="00DB4F69"/>
    <w:rsid w:val="00DB7B4D"/>
    <w:rsid w:val="00DF5143"/>
    <w:rsid w:val="00E6383D"/>
    <w:rsid w:val="00E732BD"/>
    <w:rsid w:val="00E82154"/>
    <w:rsid w:val="00E90712"/>
    <w:rsid w:val="00F46943"/>
    <w:rsid w:val="00F77A1B"/>
    <w:rsid w:val="00F9348B"/>
    <w:rsid w:val="00F935D8"/>
    <w:rsid w:val="00FB4FF3"/>
    <w:rsid w:val="00FC5393"/>
    <w:rsid w:val="00FC6720"/>
    <w:rsid w:val="00FE4258"/>
    <w:rsid w:val="00FF3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D22C59"/>
    <w:rPr>
      <w:rFonts w:ascii="Tahoma" w:hAnsi="Tahoma" w:cs="Tahoma"/>
      <w:sz w:val="16"/>
      <w:szCs w:val="16"/>
    </w:rPr>
  </w:style>
  <w:style w:type="character" w:customStyle="1" w:styleId="BallontekstChar">
    <w:name w:val="Ballontekst Char"/>
    <w:basedOn w:val="Standaardalinea-lettertype"/>
    <w:link w:val="Ballontekst"/>
    <w:rsid w:val="00D22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D22C59"/>
    <w:rPr>
      <w:rFonts w:ascii="Tahoma" w:hAnsi="Tahoma" w:cs="Tahoma"/>
      <w:sz w:val="16"/>
      <w:szCs w:val="16"/>
    </w:rPr>
  </w:style>
  <w:style w:type="character" w:customStyle="1" w:styleId="BallontekstChar">
    <w:name w:val="Ballontekst Char"/>
    <w:basedOn w:val="Standaardalinea-lettertype"/>
    <w:link w:val="Ballontekst"/>
    <w:rsid w:val="00D22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667420">
      <w:bodyDiv w:val="1"/>
      <w:marLeft w:val="0"/>
      <w:marRight w:val="0"/>
      <w:marTop w:val="0"/>
      <w:marBottom w:val="0"/>
      <w:divBdr>
        <w:top w:val="none" w:sz="0" w:space="0" w:color="auto"/>
        <w:left w:val="none" w:sz="0" w:space="0" w:color="auto"/>
        <w:bottom w:val="none" w:sz="0" w:space="0" w:color="auto"/>
        <w:right w:val="none" w:sz="0" w:space="0" w:color="auto"/>
      </w:divBdr>
      <w:divsChild>
        <w:div w:id="1547448818">
          <w:marLeft w:val="0"/>
          <w:marRight w:val="0"/>
          <w:marTop w:val="0"/>
          <w:marBottom w:val="0"/>
          <w:divBdr>
            <w:top w:val="none" w:sz="0" w:space="0" w:color="auto"/>
            <w:left w:val="none" w:sz="0" w:space="0" w:color="auto"/>
            <w:bottom w:val="none" w:sz="0" w:space="0" w:color="auto"/>
            <w:right w:val="none" w:sz="0" w:space="0" w:color="auto"/>
          </w:divBdr>
          <w:divsChild>
            <w:div w:id="1392532886">
              <w:marLeft w:val="0"/>
              <w:marRight w:val="0"/>
              <w:marTop w:val="0"/>
              <w:marBottom w:val="0"/>
              <w:divBdr>
                <w:top w:val="none" w:sz="0" w:space="0" w:color="auto"/>
                <w:left w:val="none" w:sz="0" w:space="0" w:color="auto"/>
                <w:bottom w:val="none" w:sz="0" w:space="0" w:color="auto"/>
                <w:right w:val="none" w:sz="0" w:space="0" w:color="auto"/>
              </w:divBdr>
              <w:divsChild>
                <w:div w:id="1185363163">
                  <w:marLeft w:val="0"/>
                  <w:marRight w:val="0"/>
                  <w:marTop w:val="0"/>
                  <w:marBottom w:val="0"/>
                  <w:divBdr>
                    <w:top w:val="none" w:sz="0" w:space="0" w:color="auto"/>
                    <w:left w:val="none" w:sz="0" w:space="0" w:color="auto"/>
                    <w:bottom w:val="none" w:sz="0" w:space="0" w:color="auto"/>
                    <w:right w:val="none" w:sz="0" w:space="0" w:color="auto"/>
                  </w:divBdr>
                  <w:divsChild>
                    <w:div w:id="405147654">
                      <w:marLeft w:val="0"/>
                      <w:marRight w:val="0"/>
                      <w:marTop w:val="0"/>
                      <w:marBottom w:val="0"/>
                      <w:divBdr>
                        <w:top w:val="none" w:sz="0" w:space="0" w:color="auto"/>
                        <w:left w:val="none" w:sz="0" w:space="0" w:color="auto"/>
                        <w:bottom w:val="none" w:sz="0" w:space="0" w:color="auto"/>
                        <w:right w:val="none" w:sz="0" w:space="0" w:color="auto"/>
                      </w:divBdr>
                      <w:divsChild>
                        <w:div w:id="1416592810">
                          <w:marLeft w:val="-225"/>
                          <w:marRight w:val="-225"/>
                          <w:marTop w:val="0"/>
                          <w:marBottom w:val="0"/>
                          <w:divBdr>
                            <w:top w:val="none" w:sz="0" w:space="0" w:color="auto"/>
                            <w:left w:val="none" w:sz="0" w:space="0" w:color="auto"/>
                            <w:bottom w:val="none" w:sz="0" w:space="0" w:color="auto"/>
                            <w:right w:val="none" w:sz="0" w:space="0" w:color="auto"/>
                          </w:divBdr>
                          <w:divsChild>
                            <w:div w:id="404232252">
                              <w:marLeft w:val="0"/>
                              <w:marRight w:val="0"/>
                              <w:marTop w:val="0"/>
                              <w:marBottom w:val="0"/>
                              <w:divBdr>
                                <w:top w:val="none" w:sz="0" w:space="0" w:color="auto"/>
                                <w:left w:val="none" w:sz="0" w:space="0" w:color="auto"/>
                                <w:bottom w:val="none" w:sz="0" w:space="0" w:color="auto"/>
                                <w:right w:val="none" w:sz="0" w:space="0" w:color="auto"/>
                              </w:divBdr>
                              <w:divsChild>
                                <w:div w:id="1903640231">
                                  <w:marLeft w:val="-225"/>
                                  <w:marRight w:val="-225"/>
                                  <w:marTop w:val="0"/>
                                  <w:marBottom w:val="0"/>
                                  <w:divBdr>
                                    <w:top w:val="none" w:sz="0" w:space="0" w:color="auto"/>
                                    <w:left w:val="none" w:sz="0" w:space="0" w:color="auto"/>
                                    <w:bottom w:val="none" w:sz="0" w:space="0" w:color="auto"/>
                                    <w:right w:val="none" w:sz="0" w:space="0" w:color="auto"/>
                                  </w:divBdr>
                                  <w:divsChild>
                                    <w:div w:id="1375933461">
                                      <w:marLeft w:val="0"/>
                                      <w:marRight w:val="0"/>
                                      <w:marTop w:val="0"/>
                                      <w:marBottom w:val="0"/>
                                      <w:divBdr>
                                        <w:top w:val="none" w:sz="0" w:space="0" w:color="auto"/>
                                        <w:left w:val="none" w:sz="0" w:space="0" w:color="auto"/>
                                        <w:bottom w:val="none" w:sz="0" w:space="0" w:color="auto"/>
                                        <w:right w:val="none" w:sz="0" w:space="0" w:color="auto"/>
                                      </w:divBdr>
                                      <w:divsChild>
                                        <w:div w:id="20535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1393</ap:Words>
  <ap:Characters>8217</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2015-09-28T15:39:00.0000000Z</dcterms:created>
  <dcterms:modified xsi:type="dcterms:W3CDTF">2015-09-28T15:41:00.0000000Z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0x010100303113E95DA6564FB929A30A4E4FAD47</vt:lpwstr>
  </property>
</Properties>
</file>