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84E82" w:rsidR="00384E82" w:rsidP="00384E82" w:rsidRDefault="00384E82">
      <w:pPr>
        <w:spacing w:after="240"/>
        <w:outlineLvl w:val="0"/>
        <w:rPr>
          <w:rFonts w:eastAsia="Times New Roman"/>
          <w:bCs/>
          <w:sz w:val="32"/>
          <w:szCs w:val="32"/>
        </w:rPr>
      </w:pPr>
      <w:r w:rsidRPr="00384E82">
        <w:rPr>
          <w:rFonts w:eastAsia="Times New Roman"/>
          <w:b/>
          <w:bCs/>
          <w:sz w:val="32"/>
          <w:szCs w:val="32"/>
        </w:rPr>
        <w:t>2015Z</w:t>
      </w:r>
      <w:r w:rsidR="002A74EA">
        <w:rPr>
          <w:rFonts w:eastAsia="Times New Roman"/>
          <w:b/>
          <w:bCs/>
          <w:sz w:val="32"/>
          <w:szCs w:val="32"/>
        </w:rPr>
        <w:t>17542</w:t>
      </w:r>
      <w:r w:rsidRPr="00384E82">
        <w:rPr>
          <w:rFonts w:eastAsia="Times New Roman"/>
          <w:bCs/>
          <w:sz w:val="32"/>
          <w:szCs w:val="32"/>
        </w:rPr>
        <w:t>/2015D</w:t>
      </w:r>
      <w:r w:rsidR="002A74EA">
        <w:rPr>
          <w:rFonts w:eastAsia="Times New Roman"/>
          <w:bCs/>
          <w:sz w:val="32"/>
          <w:szCs w:val="32"/>
        </w:rPr>
        <w:t>35732</w:t>
      </w:r>
      <w:bookmarkStart w:name="_GoBack" w:id="0"/>
      <w:bookmarkEnd w:id="0"/>
    </w:p>
    <w:p w:rsidR="00384E82" w:rsidP="00384E82" w:rsidRDefault="00384E82">
      <w:pPr>
        <w:spacing w:after="240"/>
        <w:outlineLvl w:val="0"/>
        <w:rPr>
          <w:rFonts w:eastAsia="Times New Roman"/>
          <w:b/>
          <w:bCs/>
        </w:rPr>
      </w:pPr>
    </w:p>
    <w:p w:rsidR="00384E82" w:rsidP="00384E82" w:rsidRDefault="00384E82">
      <w:pPr>
        <w:spacing w:after="240"/>
        <w:outlineLvl w:val="0"/>
        <w:rPr>
          <w:rFonts w:eastAsia="Times New Roman"/>
        </w:rPr>
      </w:pPr>
      <w:r>
        <w:rPr>
          <w:rFonts w:eastAsia="Times New Roman"/>
          <w:b/>
          <w:bCs/>
        </w:rPr>
        <w:t>Van:</w:t>
      </w:r>
      <w:r>
        <w:rPr>
          <w:rFonts w:eastAsia="Times New Roman"/>
        </w:rPr>
        <w:t xml:space="preserve"> Omtzigt P.H. &lt;</w:t>
      </w:r>
      <w:hyperlink w:history="1" r:id="rId5">
        <w:r>
          <w:rPr>
            <w:rStyle w:val="Hyperlink"/>
            <w:rFonts w:eastAsia="Times New Roman"/>
          </w:rPr>
          <w:t>P.omtzigt@tweedekamer.nl</w:t>
        </w:r>
      </w:hyperlink>
      <w:r>
        <w:rPr>
          <w:rFonts w:eastAsia="Times New Roman"/>
        </w:rPr>
        <w:t>&gt;</w:t>
      </w:r>
      <w:r>
        <w:rPr>
          <w:rFonts w:eastAsia="Times New Roman"/>
        </w:rPr>
        <w:br/>
      </w:r>
      <w:r>
        <w:rPr>
          <w:rFonts w:eastAsia="Times New Roman"/>
          <w:b/>
          <w:bCs/>
        </w:rPr>
        <w:t>Datum:</w:t>
      </w:r>
      <w:r>
        <w:rPr>
          <w:rFonts w:eastAsia="Times New Roman"/>
        </w:rPr>
        <w:t xml:space="preserve"> 26 september 2015 23:36:45 CEST</w:t>
      </w:r>
      <w:r>
        <w:rPr>
          <w:rFonts w:eastAsia="Times New Roman"/>
        </w:rPr>
        <w:br/>
      </w:r>
      <w:r>
        <w:rPr>
          <w:rFonts w:eastAsia="Times New Roman"/>
          <w:b/>
          <w:bCs/>
        </w:rPr>
        <w:t>Aan:</w:t>
      </w:r>
      <w:r>
        <w:rPr>
          <w:rFonts w:eastAsia="Times New Roman"/>
        </w:rPr>
        <w:t xml:space="preserve"> Burg van der B.I. &lt;</w:t>
      </w:r>
      <w:hyperlink w:history="1" r:id="rId6">
        <w:r>
          <w:rPr>
            <w:rStyle w:val="Hyperlink"/>
            <w:rFonts w:eastAsia="Times New Roman"/>
          </w:rPr>
          <w:t>brigitte.vdburg@tweedekamer.nl</w:t>
        </w:r>
      </w:hyperlink>
      <w:r>
        <w:rPr>
          <w:rFonts w:eastAsia="Times New Roman"/>
        </w:rPr>
        <w:t>&gt;, Post H. &lt;</w:t>
      </w:r>
      <w:hyperlink w:history="1" r:id="rId7">
        <w:r>
          <w:rPr>
            <w:rStyle w:val="Hyperlink"/>
            <w:rFonts w:eastAsia="Times New Roman"/>
          </w:rPr>
          <w:t>H.Post@tweedekamer.nl</w:t>
        </w:r>
      </w:hyperlink>
      <w:r>
        <w:rPr>
          <w:rFonts w:eastAsia="Times New Roman"/>
        </w:rPr>
        <w:t>&gt;</w:t>
      </w:r>
      <w:r>
        <w:rPr>
          <w:rFonts w:eastAsia="Times New Roman"/>
        </w:rPr>
        <w:br/>
      </w:r>
      <w:r>
        <w:rPr>
          <w:rFonts w:eastAsia="Times New Roman"/>
          <w:b/>
          <w:bCs/>
        </w:rPr>
        <w:t>Kopie:</w:t>
      </w:r>
      <w:r>
        <w:rPr>
          <w:rFonts w:eastAsia="Times New Roman"/>
        </w:rPr>
        <w:t xml:space="preserve"> Vermeij R. &lt;</w:t>
      </w:r>
      <w:hyperlink w:history="1" r:id="rId8">
        <w:r>
          <w:rPr>
            <w:rStyle w:val="Hyperlink"/>
            <w:rFonts w:eastAsia="Times New Roman"/>
          </w:rPr>
          <w:t>r.vermeij@tweedekamer.nl</w:t>
        </w:r>
      </w:hyperlink>
      <w:r>
        <w:rPr>
          <w:rFonts w:eastAsia="Times New Roman"/>
        </w:rPr>
        <w:t>&gt;, Lodders H. &lt;</w:t>
      </w:r>
      <w:hyperlink w:history="1" r:id="rId9">
        <w:r>
          <w:rPr>
            <w:rStyle w:val="Hyperlink"/>
            <w:rFonts w:eastAsia="Times New Roman"/>
          </w:rPr>
          <w:t>h.lodders@tweedekamer.nl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verzoek toezending consultatie amendement-Lodders/Vermeij aan de Staten-Generaal</w:t>
      </w:r>
    </w:p>
    <w:p w:rsidR="00384E82" w:rsidP="00384E82" w:rsidRDefault="00384E82">
      <w:pPr>
        <w:pStyle w:val="Normaalweb"/>
      </w:pPr>
      <w:r>
        <w:t>Beste voorzitter en griffier van de vaste Kamercommissie voor Sociale Zaken</w:t>
      </w:r>
    </w:p>
    <w:p w:rsidR="00384E82" w:rsidP="00384E82" w:rsidRDefault="00384E82">
      <w:pPr>
        <w:pStyle w:val="Normaalweb"/>
      </w:pPr>
      <w:r>
        <w:t>In de eerst week na het zomerreces hadden we een Algemeen Overleg Pensioenen.</w:t>
      </w:r>
    </w:p>
    <w:p w:rsidR="00384E82" w:rsidP="00384E82" w:rsidRDefault="00384E82">
      <w:pPr>
        <w:pStyle w:val="Normaalweb"/>
      </w:pPr>
      <w:r>
        <w:t>De derde toezegging in dat overleg luidde als volgt: zodra de consultatie van de Raad van State inzake het amendement-Lodders/Vermeij bekend is, wordt deze naar de Kamers gestuurd.</w:t>
      </w:r>
    </w:p>
    <w:p w:rsidR="00384E82" w:rsidP="00384E82" w:rsidRDefault="00384E82">
      <w:pPr>
        <w:pStyle w:val="Normaalweb"/>
      </w:pPr>
      <w:r>
        <w:t>Nu geeft de Raad van State op haar website aan dat deze voorlichting in week 38 aan de regering gestuurd is. De voorlichting ligt dus al meer dan een week op het bureau van de staatssecretaris. (en lag daar dus ook al toen wij in de Kamer een VAO hadden over dit algemeen overleg)</w:t>
      </w:r>
    </w:p>
    <w:p w:rsidR="00384E82" w:rsidP="00384E82" w:rsidRDefault="00384E82">
      <w:pPr>
        <w:pStyle w:val="Normaalweb"/>
      </w:pPr>
      <w:r>
        <w:t>Graag zou ik het verzoek doen om deze voorlichting per ommegaande naar de Kamer toe te sturen, conform de toezegging van de staatssecretaris.</w:t>
      </w:r>
    </w:p>
    <w:p w:rsidR="00384E82" w:rsidP="00384E82" w:rsidRDefault="00384E82">
      <w:pPr>
        <w:pStyle w:val="Normaalweb"/>
      </w:pPr>
      <w:r>
        <w:t>Vriendelijke groet,</w:t>
      </w:r>
    </w:p>
    <w:p w:rsidR="00384E82" w:rsidP="00384E82" w:rsidRDefault="00384E82">
      <w:pPr>
        <w:pStyle w:val="Normaalweb"/>
      </w:pPr>
      <w:r>
        <w:t>Pieter Omtzigt</w:t>
      </w:r>
    </w:p>
    <w:p w:rsidR="00384E82" w:rsidP="00384E82" w:rsidRDefault="00384E82">
      <w:pPr>
        <w:pStyle w:val="Normaalweb"/>
      </w:pPr>
    </w:p>
    <w:p w:rsidR="00384E82" w:rsidP="00384E82" w:rsidRDefault="00384E82">
      <w:pPr>
        <w:pStyle w:val="Normaalweb"/>
      </w:pPr>
      <w:r>
        <w:t>Voor het bericht van de Raad van State: </w:t>
      </w:r>
      <w:hyperlink w:history="1" r:id="rId10">
        <w:r>
          <w:rPr>
            <w:rStyle w:val="Hyperlink"/>
          </w:rPr>
          <w:t>https://www.raadvanstate.nl/adviezen/actuele-adviezen/vastgestelde-adviezen/vastgestelde-adviezen.html?id=752&amp;summary_only=&amp;q</w:t>
        </w:r>
      </w:hyperlink>
    </w:p>
    <w:p w:rsidR="00384E82" w:rsidP="00384E82" w:rsidRDefault="00384E82">
      <w:pPr>
        <w:pStyle w:val="Normaalweb"/>
      </w:pPr>
      <w:r>
        <w:t>De toezegging staat in het verslag: </w:t>
      </w:r>
      <w:hyperlink w:history="1" r:id="rId11">
        <w:r>
          <w:rPr>
            <w:rStyle w:val="Hyperlink"/>
          </w:rPr>
          <w:t>http://www.tweedekamer.nl/kamerstukken/verslagen/detail?id=2015Z02696&amp;did=2015D33770</w:t>
        </w:r>
      </w:hyperlink>
      <w:r>
        <w:t>​</w:t>
      </w:r>
    </w:p>
    <w:p w:rsidR="00384E82" w:rsidP="00384E82" w:rsidRDefault="00384E82">
      <w:pPr>
        <w:pStyle w:val="Normaalweb"/>
      </w:pPr>
    </w:p>
    <w:p w:rsidR="00384E82" w:rsidP="00384E82" w:rsidRDefault="00384E82">
      <w:pPr>
        <w:pStyle w:val="Normaalweb"/>
        <w:rPr>
          <w:rFonts w:ascii="Tahoma" w:hAnsi="Tahoma" w:cs="Tahoma"/>
          <w:color w:val="000080"/>
          <w:sz w:val="20"/>
          <w:szCs w:val="20"/>
        </w:rPr>
      </w:pPr>
      <w:r>
        <w:rPr>
          <w:rFonts w:ascii="Arial" w:hAnsi="Arial" w:cs="Arial"/>
          <w:color w:val="000080"/>
          <w:sz w:val="20"/>
          <w:szCs w:val="20"/>
        </w:rPr>
        <w:t>_______________________________________</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dr. P.H. (Pieter) Omtzigt</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Lid van de Tweede Kamer voor het</w:t>
      </w:r>
      <w:r>
        <w:rPr>
          <w:rFonts w:ascii="Tahoma" w:hAnsi="Tahoma" w:cs="Tahoma"/>
          <w:i/>
          <w:iCs/>
          <w:color w:val="000080"/>
          <w:sz w:val="20"/>
          <w:szCs w:val="20"/>
        </w:rPr>
        <w:t xml:space="preserve"> </w:t>
      </w:r>
      <w:r>
        <w:rPr>
          <w:rFonts w:ascii="Arial Black" w:hAnsi="Arial Black" w:cs="Tahoma"/>
          <w:i/>
          <w:iCs/>
          <w:color w:val="28B933"/>
          <w:sz w:val="20"/>
          <w:szCs w:val="20"/>
        </w:rPr>
        <w:t>CDA</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Plein 2</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Postbus 20018</w:t>
      </w:r>
      <w:r>
        <w:rPr>
          <w:rFonts w:ascii="Tahoma" w:hAnsi="Tahoma" w:cs="Tahoma"/>
          <w:color w:val="000080"/>
          <w:sz w:val="20"/>
          <w:szCs w:val="20"/>
        </w:rPr>
        <w:t xml:space="preserve"> </w:t>
      </w:r>
      <w:r>
        <w:rPr>
          <w:rFonts w:ascii="Tahoma" w:hAnsi="Tahoma" w:cs="Tahoma"/>
          <w:color w:val="000080"/>
          <w:sz w:val="20"/>
          <w:szCs w:val="20"/>
        </w:rPr>
        <w:br/>
      </w:r>
      <w:r>
        <w:rPr>
          <w:rFonts w:ascii="Arial" w:hAnsi="Arial" w:cs="Arial"/>
          <w:color w:val="000080"/>
          <w:sz w:val="20"/>
          <w:szCs w:val="20"/>
        </w:rPr>
        <w:t xml:space="preserve">2500 EA 's </w:t>
      </w:r>
      <w:proofErr w:type="spellStart"/>
      <w:r>
        <w:rPr>
          <w:rFonts w:ascii="Arial" w:hAnsi="Arial" w:cs="Arial"/>
          <w:color w:val="000080"/>
          <w:sz w:val="20"/>
          <w:szCs w:val="20"/>
        </w:rPr>
        <w:t>Gravenhage</w:t>
      </w:r>
      <w:proofErr w:type="spellEnd"/>
      <w:r>
        <w:rPr>
          <w:rFonts w:ascii="Tahoma" w:hAnsi="Tahoma" w:cs="Tahoma"/>
          <w:color w:val="000080"/>
          <w:sz w:val="20"/>
          <w:szCs w:val="20"/>
        </w:rPr>
        <w:t xml:space="preserve"> </w:t>
      </w:r>
      <w:r>
        <w:rPr>
          <w:rFonts w:ascii="Tahoma" w:hAnsi="Tahoma" w:cs="Tahoma"/>
          <w:color w:val="000080"/>
          <w:sz w:val="20"/>
          <w:szCs w:val="20"/>
        </w:rPr>
        <w:br/>
      </w:r>
      <w:hyperlink w:history="1" r:id="rId12">
        <w:r>
          <w:rPr>
            <w:rStyle w:val="Hyperlink"/>
            <w:rFonts w:ascii="Arial" w:hAnsi="Arial" w:cs="Arial"/>
            <w:sz w:val="20"/>
            <w:szCs w:val="20"/>
          </w:rPr>
          <w:t>pieter.omtzigt@tweedekamer.nl</w:t>
        </w:r>
      </w:hyperlink>
      <w:r>
        <w:rPr>
          <w:rFonts w:ascii="Tahoma" w:hAnsi="Tahoma" w:cs="Tahoma"/>
          <w:color w:val="000080"/>
          <w:sz w:val="20"/>
          <w:szCs w:val="20"/>
        </w:rPr>
        <w:t xml:space="preserve"> </w:t>
      </w:r>
      <w:r>
        <w:rPr>
          <w:rFonts w:ascii="Tahoma" w:hAnsi="Tahoma" w:cs="Tahoma"/>
          <w:color w:val="000080"/>
          <w:sz w:val="20"/>
          <w:szCs w:val="20"/>
        </w:rPr>
        <w:br/>
      </w:r>
      <w:hyperlink w:history="1" r:id="rId13">
        <w:r>
          <w:rPr>
            <w:rStyle w:val="Hyperlink"/>
            <w:rFonts w:ascii="Arial" w:hAnsi="Arial" w:cs="Arial"/>
            <w:sz w:val="20"/>
            <w:szCs w:val="20"/>
          </w:rPr>
          <w:t>www.cda.nl/omtzigt</w:t>
        </w:r>
      </w:hyperlink>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82"/>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A74EA"/>
    <w:rsid w:val="002B3FF7"/>
    <w:rsid w:val="002E63BE"/>
    <w:rsid w:val="00384E82"/>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4E8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4E82"/>
    <w:rPr>
      <w:color w:val="0000FF"/>
      <w:u w:val="single"/>
    </w:rPr>
  </w:style>
  <w:style w:type="paragraph" w:styleId="Normaalweb">
    <w:name w:val="Normal (Web)"/>
    <w:basedOn w:val="Standaard"/>
    <w:uiPriority w:val="99"/>
    <w:unhideWhenUsed/>
    <w:rsid w:val="00384E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4E8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4E82"/>
    <w:rPr>
      <w:color w:val="0000FF"/>
      <w:u w:val="single"/>
    </w:rPr>
  </w:style>
  <w:style w:type="paragraph" w:styleId="Normaalweb">
    <w:name w:val="Normal (Web)"/>
    <w:basedOn w:val="Standaard"/>
    <w:uiPriority w:val="99"/>
    <w:unhideWhenUsed/>
    <w:rsid w:val="00384E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vermeij@tweedekamer.nl" TargetMode="External" Id="rId8" /><Relationship Type="http://schemas.openxmlformats.org/officeDocument/2006/relationships/hyperlink" Target="http://www.cda.nl/omtzigt" TargetMode="External" Id="rId13" /><Relationship Type="http://schemas.openxmlformats.org/officeDocument/2006/relationships/settings" Target="settings.xml" Id="rId3" /><Relationship Type="http://schemas.openxmlformats.org/officeDocument/2006/relationships/hyperlink" Target="mailto:H.Post@tweedekamer.nl" TargetMode="External" Id="rId7" /><Relationship Type="http://schemas.openxmlformats.org/officeDocument/2006/relationships/hyperlink" Target="mailto:pieter.omtzigt@tk.parlement.nl"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brigitte.vdburg@tweedekamer.nl" TargetMode="External" Id="rId6" /><Relationship Type="http://schemas.openxmlformats.org/officeDocument/2006/relationships/hyperlink" Target="http://www.tweedekamer.nl/kamerstukken/verslagen/detail?id=2015Z02696&amp;did=2015D33770" TargetMode="External" Id="rId11" /><Relationship Type="http://schemas.openxmlformats.org/officeDocument/2006/relationships/hyperlink" Target="mailto:P.omtzigt@tweedekamer.nl" TargetMode="External" Id="rId5" /><Relationship Type="http://schemas.openxmlformats.org/officeDocument/2006/relationships/theme" Target="theme/theme1.xml" Id="rId15" /><Relationship Type="http://schemas.openxmlformats.org/officeDocument/2006/relationships/hyperlink" Target="https://www.raadvanstate.nl/adviezen/actuele-adviezen/vastgestelde-adviezen/vastgestelde-adviezen.html?id=752&amp;summary_only=&amp;q" TargetMode="External" Id="rId10" /><Relationship Type="http://schemas.openxmlformats.org/officeDocument/2006/relationships/webSettings" Target="webSettings.xml" Id="rId4" /><Relationship Type="http://schemas.openxmlformats.org/officeDocument/2006/relationships/hyperlink" Target="mailto:h.lodders@tweedekamer.nl"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207</ap:Words>
  <ap:Characters>2034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2015-09-28T09:16:00.0000000Z</lastPrinted>
  <dcterms:created xsi:type="dcterms:W3CDTF">2015-09-28T09:17:00.0000000Z</dcterms:created>
  <dcterms:modified xsi:type="dcterms:W3CDTF">2015-09-28T09:17:00.0000000Z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