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95484C" w:rsidR="0095484C" w:rsidP="0095484C" w:rsidRDefault="0095484C">
      <w:pPr>
        <w:spacing w:line="360" w:lineRule="auto"/>
        <w:jc w:val="center"/>
        <w:rPr>
          <w:sz w:val="36"/>
        </w:rPr>
      </w:pPr>
      <w:r w:rsidRPr="0095484C">
        <w:rPr>
          <w:sz w:val="36"/>
        </w:rPr>
        <w:t>Het nieuwe</w:t>
      </w:r>
      <w:r>
        <w:rPr>
          <w:sz w:val="36"/>
        </w:rPr>
        <w:t xml:space="preserve"> paradigma van de wereld</w:t>
      </w:r>
      <w:r w:rsidRPr="0095484C">
        <w:rPr>
          <w:sz w:val="36"/>
        </w:rPr>
        <w:t>orde</w:t>
      </w:r>
    </w:p>
    <w:p w:rsidR="0095484C" w:rsidP="0095484C" w:rsidRDefault="0095484C">
      <w:pPr>
        <w:spacing w:line="360" w:lineRule="auto"/>
        <w:jc w:val="center"/>
        <w:rPr>
          <w:sz w:val="32"/>
        </w:rPr>
      </w:pPr>
      <w:r w:rsidRPr="0095484C">
        <w:rPr>
          <w:sz w:val="32"/>
        </w:rPr>
        <w:t>De gevolgen voor defensie</w:t>
      </w:r>
    </w:p>
    <w:p w:rsidRPr="00B7515C" w:rsidR="00B7515C" w:rsidP="0095484C" w:rsidRDefault="00B7515C">
      <w:pPr>
        <w:spacing w:line="360" w:lineRule="auto"/>
        <w:jc w:val="center"/>
        <w:rPr>
          <w:sz w:val="22"/>
        </w:rPr>
      </w:pPr>
      <w:r w:rsidRPr="00B7515C">
        <w:rPr>
          <w:sz w:val="22"/>
        </w:rPr>
        <w:t>Prof.</w:t>
      </w:r>
      <w:r>
        <w:rPr>
          <w:sz w:val="22"/>
        </w:rPr>
        <w:t xml:space="preserve"> </w:t>
      </w:r>
      <w:r w:rsidRPr="00B7515C">
        <w:rPr>
          <w:sz w:val="22"/>
        </w:rPr>
        <w:t>dr. Rob de Wijk, HCSS/ Universiteit Leiden</w:t>
      </w:r>
    </w:p>
    <w:p w:rsidR="0095484C" w:rsidP="00464BF7" w:rsidRDefault="0095484C">
      <w:pPr>
        <w:spacing w:line="360" w:lineRule="auto"/>
      </w:pPr>
    </w:p>
    <w:p w:rsidR="006C5BDF" w:rsidP="00464BF7" w:rsidRDefault="00BF0C6B">
      <w:pPr>
        <w:spacing w:line="360" w:lineRule="auto"/>
      </w:pPr>
      <w:r>
        <w:t xml:space="preserve">Wat met de schermutselingen tussen China en staten rond de Zuid en Oost Chinese zeeën duidelijk werd, </w:t>
      </w:r>
      <w:r w:rsidR="00B7515C">
        <w:t xml:space="preserve">werd ook </w:t>
      </w:r>
      <w:r>
        <w:t xml:space="preserve">bevestigd door de annexatie van De Krim en </w:t>
      </w:r>
      <w:r w:rsidR="006C5BDF">
        <w:t xml:space="preserve">het conflict in het oosten van </w:t>
      </w:r>
      <w:r>
        <w:t xml:space="preserve">Oekraïne: interstatelijke conflicten zijn weer denkbaar. </w:t>
      </w:r>
    </w:p>
    <w:p w:rsidR="006C5BDF" w:rsidP="00464BF7" w:rsidRDefault="006C5BDF">
      <w:pPr>
        <w:spacing w:line="360" w:lineRule="auto"/>
      </w:pPr>
    </w:p>
    <w:p w:rsidR="006C5BDF" w:rsidP="00464BF7" w:rsidRDefault="00DC0274">
      <w:pPr>
        <w:spacing w:line="360" w:lineRule="auto"/>
      </w:pPr>
      <w:r>
        <w:t>Mondiale i</w:t>
      </w:r>
      <w:r w:rsidR="00BF0C6B">
        <w:t xml:space="preserve">nstabiliteit manifesteert zich als gevolg </w:t>
      </w:r>
      <w:r w:rsidR="00AC58D9">
        <w:t xml:space="preserve">van </w:t>
      </w:r>
      <w:r w:rsidR="00BF0C6B">
        <w:t>multipolariteit. Hoe meer spelers, hoe groter de kans is o</w:t>
      </w:r>
      <w:r w:rsidR="006C5BDF">
        <w:t>p mispercepties, dus ongelukken.</w:t>
      </w:r>
      <w:r w:rsidR="00BF0C6B">
        <w:t xml:space="preserve">  Instabiliteit manifesteert zich ook omdat opkomende machten omwille van hun economische groei toegang tot grondstoffen en energie willen hebben. Vrijwel alle conflicten in en rond de Chinese Zeeën gaan direct of indirect om grondstoffen. Die toegang moet </w:t>
      </w:r>
      <w:r>
        <w:t xml:space="preserve"> voor China </w:t>
      </w:r>
      <w:r w:rsidR="00BF0C6B">
        <w:t xml:space="preserve">worden verzekerd door het kunnen beheersen van zeegebieden, met inbegrip van eilanden. Precies om die reden claimt China vrijwel de gehele Zuid Chinese Zee en de </w:t>
      </w:r>
      <w:proofErr w:type="spellStart"/>
      <w:r w:rsidR="00BF0C6B">
        <w:t>Sankaku</w:t>
      </w:r>
      <w:proofErr w:type="spellEnd"/>
      <w:r w:rsidR="00BF0C6B">
        <w:t xml:space="preserve"> eilanden in de Oost Chinese Zee. Het is geen wonder dat China zijn krijgsmacht, te beginnen met de marine, transformeert tot een expeditionaire macht die sinds kort</w:t>
      </w:r>
      <w:r w:rsidR="00AC58D9">
        <w:t>,</w:t>
      </w:r>
      <w:r w:rsidR="00BF0C6B">
        <w:t xml:space="preserve"> voor het eerst sinds </w:t>
      </w:r>
      <w:r>
        <w:t>vele eeuwen</w:t>
      </w:r>
      <w:r w:rsidR="00AC58D9">
        <w:t>,</w:t>
      </w:r>
      <w:r>
        <w:t xml:space="preserve"> </w:t>
      </w:r>
      <w:r w:rsidR="00BF0C6B">
        <w:t xml:space="preserve">buiten de territoriale wateren wordt ingezet. </w:t>
      </w:r>
    </w:p>
    <w:p w:rsidR="006C5BDF" w:rsidP="00464BF7" w:rsidRDefault="006C5BDF">
      <w:pPr>
        <w:spacing w:line="360" w:lineRule="auto"/>
      </w:pPr>
    </w:p>
    <w:p w:rsidR="00670F09" w:rsidP="00464BF7" w:rsidRDefault="00BF0C6B">
      <w:pPr>
        <w:spacing w:line="360" w:lineRule="auto"/>
      </w:pPr>
      <w:r>
        <w:t>China is</w:t>
      </w:r>
      <w:r w:rsidR="0095484C">
        <w:t xml:space="preserve"> </w:t>
      </w:r>
      <w:r w:rsidR="00EC31DB">
        <w:t>momenteel</w:t>
      </w:r>
      <w:r>
        <w:t xml:space="preserve"> het enige land dat zijn nieuw verworven economische macht omzet in militaire macht</w:t>
      </w:r>
      <w:r w:rsidR="00EC31DB">
        <w:t xml:space="preserve"> en een assertie</w:t>
      </w:r>
      <w:r w:rsidR="00AC58D9">
        <w:t>ver</w:t>
      </w:r>
      <w:r w:rsidR="00EC31DB">
        <w:t xml:space="preserve"> buitenlandbeleid</w:t>
      </w:r>
      <w:r>
        <w:t xml:space="preserve">. Rusland gedraagt zich als grootmacht, maar </w:t>
      </w:r>
      <w:r w:rsidR="00DC0274">
        <w:t xml:space="preserve">wordt gestimuleerd door de toegenomen Chinese assertiviteit en </w:t>
      </w:r>
      <w:r>
        <w:t xml:space="preserve">maakt </w:t>
      </w:r>
      <w:r w:rsidR="00DC0274">
        <w:t xml:space="preserve">daarbij </w:t>
      </w:r>
      <w:r>
        <w:t>gebruik van Westerse zwaktes. De Amerikanen richten zich meer op Azië; de Europeanen hebben hun krijgsmachten verwaarloosd en hebben nauwelijks meer oog voor macht en machtspolitiek. Voor zowel China als Rusland geld</w:t>
      </w:r>
      <w:r w:rsidR="00DC0274">
        <w:t>t</w:t>
      </w:r>
      <w:r>
        <w:t xml:space="preserve"> dat hun assertiviteit is toegenomen nadat het Westen hard door de financiële crisis werd getroffen. </w:t>
      </w:r>
    </w:p>
    <w:p w:rsidR="006C5BDF" w:rsidP="00464BF7" w:rsidRDefault="006C5BDF">
      <w:pPr>
        <w:spacing w:line="360" w:lineRule="auto"/>
      </w:pPr>
    </w:p>
    <w:p w:rsidR="006C5BDF" w:rsidP="00464BF7" w:rsidRDefault="006C5BDF">
      <w:pPr>
        <w:spacing w:line="360" w:lineRule="auto"/>
      </w:pPr>
      <w:r>
        <w:t>Daarnaast wordt Europa geconfronteerd met toenemende dreigingen langs zij</w:t>
      </w:r>
      <w:r w:rsidR="00DC0274">
        <w:t xml:space="preserve">n periferie. </w:t>
      </w:r>
      <w:r w:rsidR="00B7515C">
        <w:t xml:space="preserve">De gevolgen zijn voor ons land duidelijk. Nederland doet mee aan militaire operaties; er is angst voor </w:t>
      </w:r>
      <w:proofErr w:type="spellStart"/>
      <w:r w:rsidR="00B7515C">
        <w:t>jihadistische</w:t>
      </w:r>
      <w:proofErr w:type="spellEnd"/>
      <w:r w:rsidR="00B7515C">
        <w:t xml:space="preserve"> aanslagen; en er is sprake van grote aantallen </w:t>
      </w:r>
      <w:r w:rsidR="00B7515C">
        <w:lastRenderedPageBreak/>
        <w:t xml:space="preserve">vluchtelingen. </w:t>
      </w:r>
      <w:r w:rsidR="00DC0274">
        <w:t xml:space="preserve">Als de grenzen langs het NAVO-gebied </w:t>
      </w:r>
      <w:r>
        <w:t xml:space="preserve">worden afgelopen zijn slechts </w:t>
      </w:r>
      <w:r w:rsidR="0095484C">
        <w:t xml:space="preserve">landen als </w:t>
      </w:r>
      <w:r>
        <w:t>Wit-Rusland en Marokko redelijk stabiel.</w:t>
      </w:r>
    </w:p>
    <w:p w:rsidR="00BF0C6B" w:rsidP="00464BF7" w:rsidRDefault="00BF0C6B">
      <w:pPr>
        <w:spacing w:line="360" w:lineRule="auto"/>
      </w:pPr>
    </w:p>
    <w:p w:rsidR="00BF0C6B" w:rsidP="00464BF7" w:rsidRDefault="00BF0C6B">
      <w:pPr>
        <w:spacing w:line="360" w:lineRule="auto"/>
      </w:pPr>
      <w:r>
        <w:t xml:space="preserve">De gevolgen van </w:t>
      </w:r>
      <w:r w:rsidR="00EC31DB">
        <w:t xml:space="preserve">de </w:t>
      </w:r>
      <w:r w:rsidR="00AC52DC">
        <w:t xml:space="preserve">achteruitgang van de Westerse macht </w:t>
      </w:r>
      <w:r w:rsidR="00EC31DB">
        <w:t xml:space="preserve">en </w:t>
      </w:r>
      <w:r>
        <w:t>de</w:t>
      </w:r>
      <w:r w:rsidR="006C5BDF">
        <w:t xml:space="preserve"> opkomst van </w:t>
      </w:r>
      <w:r w:rsidR="00EC31DB">
        <w:t xml:space="preserve">het interstatelijke conflict </w:t>
      </w:r>
      <w:r w:rsidR="006C5BDF">
        <w:t xml:space="preserve">zijn </w:t>
      </w:r>
      <w:r>
        <w:t xml:space="preserve">ingrijpend: </w:t>
      </w:r>
    </w:p>
    <w:p w:rsidR="00BF0C6B" w:rsidP="00464BF7" w:rsidRDefault="00DC0274">
      <w:pPr>
        <w:pStyle w:val="ListParagraph"/>
        <w:numPr>
          <w:ilvl w:val="0"/>
          <w:numId w:val="1"/>
        </w:numPr>
        <w:spacing w:line="360" w:lineRule="auto"/>
      </w:pPr>
      <w:r>
        <w:t>B</w:t>
      </w:r>
      <w:r w:rsidR="0095484C">
        <w:t>uitenland</w:t>
      </w:r>
      <w:r w:rsidR="00BF0C6B">
        <w:t xml:space="preserve">beleid wordt meer gebaseerd op de bescherming van belang, in plaats van waarden. Waarden en de bereidheid deze te bevorderen of te beschermen zijn per definitie een uitdrukking van de macht van het </w:t>
      </w:r>
      <w:r w:rsidR="00F25999">
        <w:t>Westen</w:t>
      </w:r>
      <w:r w:rsidR="00AC52DC">
        <w:t>,</w:t>
      </w:r>
      <w:r w:rsidR="00F25999">
        <w:t xml:space="preserve"> die </w:t>
      </w:r>
      <w:r w:rsidR="0095484C">
        <w:t xml:space="preserve">met of zonder VN-mandaat, </w:t>
      </w:r>
      <w:r w:rsidR="00F25999">
        <w:t xml:space="preserve">interventies naar </w:t>
      </w:r>
      <w:r w:rsidR="0095484C">
        <w:t>believen kon uitvoeren</w:t>
      </w:r>
      <w:r w:rsidR="00126EBB">
        <w:t>. Neemt d</w:t>
      </w:r>
      <w:r w:rsidR="00BF0C6B">
        <w:t>e macht af, dan wordt de ‘</w:t>
      </w:r>
      <w:proofErr w:type="spellStart"/>
      <w:r w:rsidR="00BF0C6B">
        <w:t>s</w:t>
      </w:r>
      <w:r>
        <w:t>haping</w:t>
      </w:r>
      <w:proofErr w:type="spellEnd"/>
      <w:r>
        <w:t xml:space="preserve"> power’ aangetast en moet </w:t>
      </w:r>
      <w:r w:rsidR="00BF0C6B">
        <w:t>prioriteit worden gegeven aan de verdediging van belangen.</w:t>
      </w:r>
    </w:p>
    <w:p w:rsidR="00BF0C6B" w:rsidP="00464BF7" w:rsidRDefault="0095484C">
      <w:pPr>
        <w:pStyle w:val="ListParagraph"/>
        <w:numPr>
          <w:ilvl w:val="0"/>
          <w:numId w:val="1"/>
        </w:numPr>
        <w:spacing w:line="360" w:lineRule="auto"/>
      </w:pPr>
      <w:r>
        <w:t xml:space="preserve">Dit heeft </w:t>
      </w:r>
      <w:r w:rsidR="00BF0C6B">
        <w:t xml:space="preserve">gevolgen voor het </w:t>
      </w:r>
      <w:r>
        <w:t xml:space="preserve">Westerse </w:t>
      </w:r>
      <w:r w:rsidR="00BF0C6B">
        <w:t xml:space="preserve">denken over veiligheid. Sinds het einde van de Koude Oorlog  zag het Westen veiligheid vooral in humanitaire termen. </w:t>
      </w:r>
      <w:r w:rsidR="00DC0274">
        <w:t>H</w:t>
      </w:r>
      <w:r w:rsidR="00BF0C6B">
        <w:t>umanitaire veiligheid maakt nu geleidelijk plaats voor territoriale en eco</w:t>
      </w:r>
      <w:r w:rsidR="006C5BDF">
        <w:t xml:space="preserve">nomische noties van veiligheid of belangen in algemene zin. </w:t>
      </w:r>
    </w:p>
    <w:p w:rsidR="00BF0C6B" w:rsidP="00464BF7" w:rsidRDefault="00BF0C6B">
      <w:pPr>
        <w:pStyle w:val="ListParagraph"/>
        <w:numPr>
          <w:ilvl w:val="0"/>
          <w:numId w:val="1"/>
        </w:numPr>
        <w:spacing w:line="360" w:lineRule="auto"/>
      </w:pPr>
      <w:r>
        <w:t>De</w:t>
      </w:r>
      <w:r w:rsidR="005D5FFA">
        <w:t xml:space="preserve"> krijgsmacht zal zich daarom meer moeten voorbereiden op interventies </w:t>
      </w:r>
      <w:r w:rsidR="0095484C">
        <w:t xml:space="preserve">en andere missies </w:t>
      </w:r>
      <w:r w:rsidR="005D5FFA">
        <w:t xml:space="preserve">gericht op de bescherming van belangen. </w:t>
      </w:r>
    </w:p>
    <w:p w:rsidR="005D5FFA" w:rsidP="00464BF7" w:rsidRDefault="005D5FFA">
      <w:pPr>
        <w:pStyle w:val="ListParagraph"/>
        <w:numPr>
          <w:ilvl w:val="0"/>
          <w:numId w:val="1"/>
        </w:numPr>
        <w:spacing w:line="360" w:lineRule="auto"/>
      </w:pPr>
      <w:r>
        <w:t xml:space="preserve">De </w:t>
      </w:r>
      <w:r w:rsidR="00EC31DB">
        <w:t xml:space="preserve">teruggelopen </w:t>
      </w:r>
      <w:r>
        <w:t>omvang van krijgsmachten en de slechte ervaringen met grootschalige operaties, zoals die</w:t>
      </w:r>
      <w:r w:rsidR="0095484C">
        <w:t xml:space="preserve"> in Afghanistan en Irak, </w:t>
      </w:r>
      <w:r>
        <w:t xml:space="preserve">leiden </w:t>
      </w:r>
      <w:r w:rsidR="0095484C">
        <w:t xml:space="preserve">ertoe </w:t>
      </w:r>
      <w:r>
        <w:t xml:space="preserve">dat er naar een betere balans wordt gezocht tussen politieke doelstellingen en de beschikbare militaire middelen. </w:t>
      </w:r>
      <w:r w:rsidR="00EC31DB">
        <w:t xml:space="preserve"> De nadruk zal meer komen te liggen op haalbare, meer beperkte operaties.</w:t>
      </w:r>
    </w:p>
    <w:p w:rsidR="006C5BDF" w:rsidP="00464BF7" w:rsidRDefault="005D5FFA">
      <w:pPr>
        <w:pStyle w:val="ListParagraph"/>
        <w:numPr>
          <w:ilvl w:val="0"/>
          <w:numId w:val="1"/>
        </w:numPr>
        <w:spacing w:line="360" w:lineRule="auto"/>
      </w:pPr>
      <w:r>
        <w:t xml:space="preserve">Dit betekent </w:t>
      </w:r>
      <w:r w:rsidR="00DC0274">
        <w:t xml:space="preserve">ook </w:t>
      </w:r>
      <w:r>
        <w:t xml:space="preserve">dat indien toch wordt overgegaan tot regime change, nadrukkelijker wordt gekeken naar het commitment van de internationale gemeenschap om in de vervolgfase het land te </w:t>
      </w:r>
      <w:r w:rsidR="00DC0274">
        <w:t xml:space="preserve">kunnen </w:t>
      </w:r>
      <w:r>
        <w:t xml:space="preserve">stabiliseren. </w:t>
      </w:r>
    </w:p>
    <w:p w:rsidR="00F25999" w:rsidP="00464BF7" w:rsidRDefault="006C5BDF">
      <w:pPr>
        <w:pStyle w:val="ListParagraph"/>
        <w:numPr>
          <w:ilvl w:val="0"/>
          <w:numId w:val="1"/>
        </w:numPr>
        <w:spacing w:line="360" w:lineRule="auto"/>
      </w:pPr>
      <w:r>
        <w:t xml:space="preserve">Stabilisatiemissies met een humanitair doel kunnen nog steeds worden uitgevoerd, maar vooral wanneer het brengen van stabiliteit in het belang van het Westen is en wanneer de basis van de missie door regionale partners kan worden geleverd. Het Westen zal tenderen naar ondersteuning met niche- of technologisch geavanceerde capaciteiten. </w:t>
      </w:r>
      <w:r w:rsidR="00DC0274">
        <w:t xml:space="preserve">Indien een stabilisatieoperatie in Europa zelf moet plaatsvinden, kan uiteraard niet op regionale partners </w:t>
      </w:r>
      <w:r w:rsidR="005C37CF">
        <w:t xml:space="preserve">worden </w:t>
      </w:r>
      <w:r w:rsidR="00DC0274">
        <w:t xml:space="preserve">teruggevallen. </w:t>
      </w:r>
    </w:p>
    <w:p w:rsidR="00126EBB" w:rsidP="00464BF7" w:rsidRDefault="00126EBB">
      <w:pPr>
        <w:spacing w:line="360" w:lineRule="auto"/>
      </w:pPr>
    </w:p>
    <w:p w:rsidR="0095484C" w:rsidP="00464BF7" w:rsidRDefault="00126EBB">
      <w:pPr>
        <w:spacing w:line="360" w:lineRule="auto"/>
      </w:pPr>
      <w:r>
        <w:lastRenderedPageBreak/>
        <w:t>Deze ontwikkelingen</w:t>
      </w:r>
      <w:r w:rsidR="00EC31DB">
        <w:t xml:space="preserve"> betekenen dat de krijgsmacht </w:t>
      </w:r>
      <w:r>
        <w:t>meerde</w:t>
      </w:r>
      <w:r w:rsidR="00EC31DB">
        <w:t>re</w:t>
      </w:r>
      <w:r>
        <w:t xml:space="preserve"> soorten optreden</w:t>
      </w:r>
      <w:r w:rsidR="00AC52DC">
        <w:t>s</w:t>
      </w:r>
      <w:r>
        <w:t xml:space="preserve"> moet aankunnen en dat specialisatie op een type conflict, bijvoorbeeld stabilisatiemissies, vanuit de veiligheidssituatie </w:t>
      </w:r>
      <w:r w:rsidR="006C5BDF">
        <w:t xml:space="preserve">niet </w:t>
      </w:r>
      <w:r>
        <w:t xml:space="preserve">te rechtvaardigen zijn. </w:t>
      </w:r>
      <w:r w:rsidR="006C5BDF">
        <w:t>Dat wa</w:t>
      </w:r>
      <w:r w:rsidR="0095484C">
        <w:t xml:space="preserve">s in het verleden al </w:t>
      </w:r>
      <w:r w:rsidR="00E36EBA">
        <w:t xml:space="preserve"> het geval, </w:t>
      </w:r>
      <w:r w:rsidR="006C5BDF">
        <w:t xml:space="preserve">maar door de recente conflicten is de onjuistheid daarvan eens te meer aangetoond. </w:t>
      </w:r>
      <w:r w:rsidR="0095484C">
        <w:t>Dit soort keuzes zijn politieke keuzes</w:t>
      </w:r>
      <w:r w:rsidR="00AC52DC">
        <w:t>,</w:t>
      </w:r>
      <w:r w:rsidR="0095484C">
        <w:t xml:space="preserve"> waaraan geen overtuigende analyse van de veiligheid ten grondslag ligt. </w:t>
      </w:r>
    </w:p>
    <w:p w:rsidR="0095484C" w:rsidP="00464BF7" w:rsidRDefault="0095484C">
      <w:pPr>
        <w:spacing w:line="360" w:lineRule="auto"/>
      </w:pPr>
    </w:p>
    <w:p w:rsidR="00126EBB" w:rsidP="00464BF7" w:rsidRDefault="0095484C">
      <w:pPr>
        <w:spacing w:line="360" w:lineRule="auto"/>
      </w:pPr>
      <w:r>
        <w:t>Op grond van de analyse van de nieuwe veiligheidssituatie</w:t>
      </w:r>
      <w:r w:rsidR="00AC52DC">
        <w:t>,</w:t>
      </w:r>
      <w:r>
        <w:t xml:space="preserve"> zal de </w:t>
      </w:r>
      <w:r w:rsidR="00126EBB">
        <w:t xml:space="preserve">nadruk moeten </w:t>
      </w:r>
      <w:r>
        <w:t xml:space="preserve">gaan </w:t>
      </w:r>
      <w:r w:rsidR="00126EBB">
        <w:t xml:space="preserve">liggen op </w:t>
      </w:r>
      <w:r>
        <w:t xml:space="preserve">operaties in </w:t>
      </w:r>
      <w:r w:rsidR="00126EBB">
        <w:t xml:space="preserve">interstatelijke en </w:t>
      </w:r>
      <w:proofErr w:type="spellStart"/>
      <w:r w:rsidR="00126EBB">
        <w:t>intrastatelijke</w:t>
      </w:r>
      <w:proofErr w:type="spellEnd"/>
      <w:r w:rsidR="00126EBB">
        <w:t xml:space="preserve"> </w:t>
      </w:r>
      <w:r>
        <w:t>conflicten</w:t>
      </w:r>
      <w:r w:rsidR="00126EBB">
        <w:t xml:space="preserve">. </w:t>
      </w:r>
      <w:r w:rsidR="006C5BDF">
        <w:t xml:space="preserve">Dit </w:t>
      </w:r>
      <w:r w:rsidR="00AC52DC">
        <w:t>ver</w:t>
      </w:r>
      <w:r w:rsidR="006C5BDF">
        <w:t xml:space="preserve">eist een breed scala aan middelen en capaciteiten voor </w:t>
      </w:r>
      <w:r>
        <w:t xml:space="preserve">het optreden tegen </w:t>
      </w:r>
      <w:r w:rsidR="006C5BDF">
        <w:t>regulier</w:t>
      </w:r>
      <w:r>
        <w:t>e</w:t>
      </w:r>
      <w:r w:rsidR="006C5BDF">
        <w:t xml:space="preserve"> en </w:t>
      </w:r>
      <w:r w:rsidR="00AC52DC">
        <w:t>niet-</w:t>
      </w:r>
      <w:r w:rsidR="006C5BDF">
        <w:t>regulier</w:t>
      </w:r>
      <w:r>
        <w:t>e tegenstanders</w:t>
      </w:r>
      <w:r w:rsidR="006C5BDF">
        <w:t xml:space="preserve"> </w:t>
      </w:r>
      <w:r w:rsidR="00216F0A">
        <w:t xml:space="preserve">en voor gevechtsoperaties en stabilisatiemissies. </w:t>
      </w:r>
      <w:r w:rsidR="00DC0274">
        <w:t xml:space="preserve">Bovendien wordt kwantiteit steeds meer een kwaliteit op zich. Voor sommige missies, maar in het bijzonder voor stabilisatiemissies, kan technologie slechts beperkt een substituut voor mankracht zijn. </w:t>
      </w:r>
    </w:p>
    <w:p w:rsidR="00126EBB" w:rsidP="00464BF7" w:rsidRDefault="00126EBB">
      <w:pPr>
        <w:spacing w:line="360" w:lineRule="auto"/>
      </w:pPr>
    </w:p>
    <w:p w:rsidR="00126EBB" w:rsidP="00464BF7" w:rsidRDefault="00126EBB">
      <w:pPr>
        <w:spacing w:line="360" w:lineRule="auto"/>
      </w:pPr>
      <w:r>
        <w:t xml:space="preserve">Bij </w:t>
      </w:r>
      <w:proofErr w:type="spellStart"/>
      <w:r>
        <w:t>intrastatelijke</w:t>
      </w:r>
      <w:proofErr w:type="spellEnd"/>
      <w:r>
        <w:t xml:space="preserve"> operaties zal het </w:t>
      </w:r>
      <w:r w:rsidR="00EF1A79">
        <w:t>niet-</w:t>
      </w:r>
      <w:r>
        <w:t>regulier</w:t>
      </w:r>
      <w:r w:rsidR="00EF1A79">
        <w:t>e</w:t>
      </w:r>
      <w:r>
        <w:t xml:space="preserve"> gevecht domineren</w:t>
      </w:r>
      <w:r w:rsidR="00DC0274">
        <w:t>. T</w:t>
      </w:r>
      <w:r>
        <w:t xml:space="preserve">ijdens een vredes- of stabilisatiemissie </w:t>
      </w:r>
      <w:r w:rsidR="00DC0274">
        <w:t xml:space="preserve">ligt </w:t>
      </w:r>
      <w:r>
        <w:t xml:space="preserve">de nadruk op counter </w:t>
      </w:r>
      <w:proofErr w:type="spellStart"/>
      <w:r>
        <w:t>insurgency</w:t>
      </w:r>
      <w:proofErr w:type="spellEnd"/>
      <w:r>
        <w:t xml:space="preserve"> operaties als antwoord op een asymmetrische dreiging. </w:t>
      </w:r>
      <w:r w:rsidR="0095484C">
        <w:t>Dit betekent dat de tegenstander zich bijvoorbeeld zal bed</w:t>
      </w:r>
      <w:r w:rsidR="005E088E">
        <w:t xml:space="preserve">ienen van guerrillatactieken, </w:t>
      </w:r>
      <w:r w:rsidR="0095484C">
        <w:t>terreur</w:t>
      </w:r>
      <w:r w:rsidR="005E088E">
        <w:t>, geavanceerde propaganda met gebruikmaking van de sociale media en mogelijk cyberaanvallen</w:t>
      </w:r>
      <w:r w:rsidR="0095484C">
        <w:t xml:space="preserve">. </w:t>
      </w:r>
      <w:r w:rsidR="00E36EBA">
        <w:t xml:space="preserve"> Een geïntegreerde benadering  (d</w:t>
      </w:r>
      <w:r>
        <w:t>e comprehensie approach</w:t>
      </w:r>
      <w:r w:rsidR="00E36EBA">
        <w:t>)</w:t>
      </w:r>
      <w:r>
        <w:t xml:space="preserve"> van militaire, economische en diplomatieke acti</w:t>
      </w:r>
      <w:r w:rsidR="00E36EBA">
        <w:t xml:space="preserve">es is </w:t>
      </w:r>
      <w:r w:rsidR="00216F0A">
        <w:t>van belang.  Militair</w:t>
      </w:r>
      <w:r>
        <w:t xml:space="preserve"> gezien ligt de nadruk op kleine gespecialiseerde </w:t>
      </w:r>
      <w:r w:rsidR="00E36EBA">
        <w:t xml:space="preserve">Special Operations </w:t>
      </w:r>
      <w:proofErr w:type="spellStart"/>
      <w:r w:rsidR="00E36EBA">
        <w:t>Forces</w:t>
      </w:r>
      <w:proofErr w:type="spellEnd"/>
      <w:r w:rsidR="00E36EBA">
        <w:t xml:space="preserve"> (</w:t>
      </w:r>
      <w:r>
        <w:t>SOF</w:t>
      </w:r>
      <w:r w:rsidR="00E36EBA">
        <w:t xml:space="preserve">) </w:t>
      </w:r>
      <w:r>
        <w:t xml:space="preserve">voor gevechtsoperaties. Deze </w:t>
      </w:r>
      <w:r w:rsidR="00F85FEB">
        <w:t>eenheden worden ondersteund door transportc</w:t>
      </w:r>
      <w:r w:rsidR="005E088E">
        <w:t xml:space="preserve">apaciteit en geavanceerde C4ISR; de ruggengraat van elke operatie.  </w:t>
      </w:r>
    </w:p>
    <w:p w:rsidR="00F85FEB" w:rsidP="00464BF7" w:rsidRDefault="00F85FEB">
      <w:pPr>
        <w:spacing w:line="360" w:lineRule="auto"/>
      </w:pPr>
    </w:p>
    <w:p w:rsidR="00F85FEB" w:rsidP="00464BF7" w:rsidRDefault="00F85FEB">
      <w:pPr>
        <w:spacing w:line="360" w:lineRule="auto"/>
      </w:pPr>
      <w:r>
        <w:t>Bij interstatelijke conflicten ligt de nadruk eveneens op</w:t>
      </w:r>
      <w:r w:rsidR="00E36EBA">
        <w:t xml:space="preserve"> asymmetrisch optreden omdat </w:t>
      </w:r>
      <w:r>
        <w:t>tegenstander</w:t>
      </w:r>
      <w:r w:rsidR="00E36EBA">
        <w:t>s</w:t>
      </w:r>
      <w:r>
        <w:t>, ondanks de militaire machtsafnam</w:t>
      </w:r>
      <w:r w:rsidR="00E36EBA">
        <w:t>e van het Westen</w:t>
      </w:r>
      <w:r w:rsidR="00EF1A79">
        <w:t>,</w:t>
      </w:r>
      <w:r w:rsidR="00E36EBA">
        <w:t xml:space="preserve"> toch zwakker zijn</w:t>
      </w:r>
      <w:r>
        <w:t>. De dreiging heeft een hybride k</w:t>
      </w:r>
      <w:r w:rsidR="00E36EBA">
        <w:t>arakter: reguliere strijdkrachten</w:t>
      </w:r>
      <w:r>
        <w:t xml:space="preserve"> kunnen door de tegenstander</w:t>
      </w:r>
      <w:r w:rsidR="00E36EBA">
        <w:t>s</w:t>
      </w:r>
      <w:r>
        <w:t xml:space="preserve"> worden ingez</w:t>
      </w:r>
      <w:r w:rsidR="00E36EBA">
        <w:t>et als afleidingsmanoeuvre voor</w:t>
      </w:r>
      <w:r>
        <w:t xml:space="preserve"> bijvoorbeeld heimelijke operaties</w:t>
      </w:r>
      <w:r w:rsidR="00E36EBA">
        <w:t xml:space="preserve"> met SOF</w:t>
      </w:r>
      <w:r w:rsidR="005E088E">
        <w:t xml:space="preserve">; </w:t>
      </w:r>
      <w:r>
        <w:t>de inzet van</w:t>
      </w:r>
      <w:r w:rsidR="005E088E">
        <w:t xml:space="preserve"> economische machtsinstrumenten;</w:t>
      </w:r>
      <w:r>
        <w:t xml:space="preserve"> propaganda</w:t>
      </w:r>
      <w:r w:rsidR="005E088E">
        <w:t>;</w:t>
      </w:r>
      <w:r>
        <w:t xml:space="preserve">  en cyberaanvallen. Rusland bediende zich van deze tactiek tijdens de Oekraïnecrisis.  Hybride oorlogvoering </w:t>
      </w:r>
      <w:r w:rsidR="00EF1A79">
        <w:t>ver</w:t>
      </w:r>
      <w:r>
        <w:t xml:space="preserve">eist een nieuwe </w:t>
      </w:r>
      <w:r w:rsidR="00E36EBA">
        <w:t xml:space="preserve">geïntegreerde benadering die veel </w:t>
      </w:r>
      <w:r w:rsidR="00081BA8">
        <w:t xml:space="preserve">verder gaat dan de huidige van </w:t>
      </w:r>
      <w:proofErr w:type="spellStart"/>
      <w:r w:rsidRPr="00081BA8" w:rsidR="00081BA8">
        <w:rPr>
          <w:i/>
        </w:rPr>
        <w:t>defence</w:t>
      </w:r>
      <w:proofErr w:type="spellEnd"/>
      <w:r w:rsidR="00EF1A79">
        <w:rPr>
          <w:i/>
        </w:rPr>
        <w:t>,</w:t>
      </w:r>
      <w:r w:rsidRPr="00081BA8" w:rsidR="00081BA8">
        <w:rPr>
          <w:i/>
        </w:rPr>
        <w:t xml:space="preserve"> </w:t>
      </w:r>
      <w:proofErr w:type="spellStart"/>
      <w:r w:rsidRPr="00081BA8" w:rsidR="00081BA8">
        <w:rPr>
          <w:i/>
        </w:rPr>
        <w:t>diplomacy</w:t>
      </w:r>
      <w:proofErr w:type="spellEnd"/>
      <w:r w:rsidRPr="00081BA8" w:rsidR="00081BA8">
        <w:rPr>
          <w:i/>
        </w:rPr>
        <w:t xml:space="preserve"> en </w:t>
      </w:r>
      <w:proofErr w:type="spellStart"/>
      <w:r w:rsidRPr="00081BA8" w:rsidR="00081BA8">
        <w:rPr>
          <w:i/>
        </w:rPr>
        <w:t>d</w:t>
      </w:r>
      <w:r w:rsidRPr="00081BA8" w:rsidR="00E36EBA">
        <w:rPr>
          <w:i/>
        </w:rPr>
        <w:t>evelopment</w:t>
      </w:r>
      <w:proofErr w:type="spellEnd"/>
      <w:r w:rsidR="00E36EBA">
        <w:t xml:space="preserve"> (3D). </w:t>
      </w:r>
      <w:r w:rsidR="00EF1A79">
        <w:t>D</w:t>
      </w:r>
      <w:r w:rsidR="00E36EBA">
        <w:t xml:space="preserve">e nieuwe aanpak </w:t>
      </w:r>
      <w:r w:rsidR="00EF1A79">
        <w:lastRenderedPageBreak/>
        <w:t>ver</w:t>
      </w:r>
      <w:r w:rsidR="00E36EBA">
        <w:t xml:space="preserve">eist een complexere afstemming van machtsinstrumenten </w:t>
      </w:r>
      <w:r w:rsidR="00081BA8">
        <w:t xml:space="preserve">terwijl Development naar de achtergrond verschuift. Feitelijk wordt hier het concept van </w:t>
      </w:r>
      <w:proofErr w:type="spellStart"/>
      <w:r w:rsidRPr="00081BA8" w:rsidR="00081BA8">
        <w:rPr>
          <w:i/>
        </w:rPr>
        <w:t>coercion</w:t>
      </w:r>
      <w:proofErr w:type="spellEnd"/>
      <w:r w:rsidR="00081BA8">
        <w:t xml:space="preserve"> toegepast, waarvoor de basis in de Koude Oorlog is gelegd en waarbij landen, </w:t>
      </w:r>
      <w:r>
        <w:t>instituties als EU en NAVO</w:t>
      </w:r>
      <w:r w:rsidR="00081BA8">
        <w:t>, en mogelijk niet-gouvernementele actoren (</w:t>
      </w:r>
      <w:proofErr w:type="spellStart"/>
      <w:r w:rsidR="00081BA8">
        <w:t>NGO’s</w:t>
      </w:r>
      <w:proofErr w:type="spellEnd"/>
      <w:r w:rsidR="00081BA8">
        <w:t xml:space="preserve">) </w:t>
      </w:r>
      <w:bookmarkStart w:name="_GoBack" w:id="0"/>
      <w:bookmarkEnd w:id="0"/>
      <w:r>
        <w:t xml:space="preserve">nauw samenwerken. </w:t>
      </w:r>
      <w:r w:rsidR="00216F0A">
        <w:t xml:space="preserve">Voorts zal door de herleving van het interstatelijke conflict afschrikking, inclusief kernwapens, hoger op de agenda komen te staan. </w:t>
      </w:r>
    </w:p>
    <w:p w:rsidR="00216F0A" w:rsidP="00464BF7" w:rsidRDefault="00216F0A">
      <w:pPr>
        <w:spacing w:line="360" w:lineRule="auto"/>
      </w:pPr>
    </w:p>
    <w:p w:rsidR="00F85FEB" w:rsidP="00464BF7" w:rsidRDefault="00F85FEB">
      <w:pPr>
        <w:spacing w:line="360" w:lineRule="auto"/>
      </w:pPr>
      <w:r>
        <w:t xml:space="preserve">De veiligheidssituatie is complexer en de taken van de krijgsmacht worden meer divers. </w:t>
      </w:r>
      <w:r w:rsidR="00216F0A">
        <w:t>Maar m</w:t>
      </w:r>
      <w:r>
        <w:t>omenteel is het netto defensiebudget (dus zonder pensioenen en wachtgelden) ongeveer 0</w:t>
      </w:r>
      <w:r w:rsidR="00622AA8">
        <w:t xml:space="preserve">,85 procent van het </w:t>
      </w:r>
      <w:proofErr w:type="spellStart"/>
      <w:r w:rsidR="00622AA8">
        <w:t>bbp</w:t>
      </w:r>
      <w:proofErr w:type="spellEnd"/>
      <w:r w:rsidR="00622AA8">
        <w:t xml:space="preserve">. Inclusief die posten is het budget ongeveer 1,20 procent  van het </w:t>
      </w:r>
      <w:proofErr w:type="spellStart"/>
      <w:r w:rsidR="00622AA8">
        <w:t>bbp</w:t>
      </w:r>
      <w:proofErr w:type="spellEnd"/>
      <w:r w:rsidR="00622AA8">
        <w:t xml:space="preserve">. Pas met een structurele stijging van meer dan 750 M euro </w:t>
      </w:r>
      <w:r w:rsidR="00081BA8">
        <w:t xml:space="preserve">-10 procent van het huidige defensiebudget- </w:t>
      </w:r>
      <w:r w:rsidR="00622AA8">
        <w:t xml:space="preserve">zal het defensiebudget als percentage van het </w:t>
      </w:r>
      <w:proofErr w:type="spellStart"/>
      <w:r w:rsidR="00622AA8">
        <w:t>bbp</w:t>
      </w:r>
      <w:proofErr w:type="spellEnd"/>
      <w:r w:rsidR="00622AA8">
        <w:t xml:space="preserve"> </w:t>
      </w:r>
      <w:r w:rsidR="00081BA8">
        <w:t xml:space="preserve">met 0.1 procent </w:t>
      </w:r>
      <w:r w:rsidR="00622AA8">
        <w:t xml:space="preserve">gaan stijgen. De tijdens de NAVO-top ook door </w:t>
      </w:r>
      <w:r w:rsidR="00081BA8">
        <w:t xml:space="preserve">de </w:t>
      </w:r>
      <w:r w:rsidR="00622AA8">
        <w:t xml:space="preserve">premier </w:t>
      </w:r>
      <w:r w:rsidR="00081BA8">
        <w:t xml:space="preserve">aanvaarde </w:t>
      </w:r>
      <w:r w:rsidR="00622AA8">
        <w:t xml:space="preserve">norm van 2 procent van het </w:t>
      </w:r>
      <w:proofErr w:type="spellStart"/>
      <w:r w:rsidR="00622AA8">
        <w:t>bbp</w:t>
      </w:r>
      <w:proofErr w:type="spellEnd"/>
      <w:r w:rsidR="00622AA8">
        <w:t xml:space="preserve"> betekent </w:t>
      </w:r>
      <w:r w:rsidR="005E088E">
        <w:t xml:space="preserve">feitelijk </w:t>
      </w:r>
      <w:r w:rsidR="00622AA8">
        <w:t xml:space="preserve">een verdubbeling van het budget. </w:t>
      </w:r>
    </w:p>
    <w:p w:rsidR="00622AA8" w:rsidP="00464BF7" w:rsidRDefault="00622AA8">
      <w:pPr>
        <w:spacing w:line="360" w:lineRule="auto"/>
      </w:pPr>
    </w:p>
    <w:p w:rsidR="00622AA8" w:rsidP="00464BF7" w:rsidRDefault="00622AA8">
      <w:pPr>
        <w:spacing w:line="360" w:lineRule="auto"/>
      </w:pPr>
      <w:r>
        <w:t>M</w:t>
      </w:r>
      <w:r w:rsidR="00216F0A">
        <w:t>eer geld voor defensie bet</w:t>
      </w:r>
      <w:r w:rsidR="00464BF7">
        <w:t xml:space="preserve">ekent in afnemende prioriteitsvolgorde: </w:t>
      </w:r>
    </w:p>
    <w:p w:rsidR="00464BF7" w:rsidP="00464BF7" w:rsidRDefault="00622AA8">
      <w:pPr>
        <w:pStyle w:val="ListParagraph"/>
        <w:numPr>
          <w:ilvl w:val="0"/>
          <w:numId w:val="3"/>
        </w:numPr>
        <w:spacing w:line="360" w:lineRule="auto"/>
      </w:pPr>
      <w:r>
        <w:t>Repareren van de gaten die door de laatste bezui</w:t>
      </w:r>
      <w:r w:rsidR="00EF1A79">
        <w:t xml:space="preserve">niging van 1 mld. zijn ontstaan, </w:t>
      </w:r>
      <w:r w:rsidR="00464BF7">
        <w:t>zoals</w:t>
      </w:r>
      <w:r>
        <w:t xml:space="preserve"> salarissen en arbeidsvoorwaarden personeel, </w:t>
      </w:r>
      <w:r w:rsidR="00464BF7">
        <w:t xml:space="preserve">personeelsaantallen, kennis, herstel </w:t>
      </w:r>
      <w:r w:rsidR="005E088E">
        <w:t xml:space="preserve">van </w:t>
      </w:r>
      <w:r w:rsidR="00464BF7">
        <w:t xml:space="preserve">voorraden kapitale munitie en logistiek. </w:t>
      </w:r>
    </w:p>
    <w:p w:rsidR="00947A76" w:rsidP="00464BF7" w:rsidRDefault="00593DF0">
      <w:pPr>
        <w:pStyle w:val="ListParagraph"/>
        <w:numPr>
          <w:ilvl w:val="0"/>
          <w:numId w:val="3"/>
        </w:numPr>
        <w:spacing w:line="360" w:lineRule="auto"/>
      </w:pPr>
      <w:r>
        <w:t>T</w:t>
      </w:r>
      <w:r w:rsidR="00464BF7">
        <w:t>ransportcapaciteit</w:t>
      </w:r>
      <w:r>
        <w:t xml:space="preserve"> &amp;</w:t>
      </w:r>
      <w:r w:rsidR="00464BF7">
        <w:t xml:space="preserve"> C4ISR</w:t>
      </w:r>
      <w:r>
        <w:t xml:space="preserve"> vormen de</w:t>
      </w:r>
      <w:r w:rsidR="00DC0274">
        <w:t xml:space="preserve"> </w:t>
      </w:r>
      <w:r>
        <w:t>ruggengraat van operaties</w:t>
      </w:r>
      <w:r>
        <w:t xml:space="preserve">. Investeren daarin is nodig en noodzakelijk. Voor </w:t>
      </w:r>
      <w:r w:rsidR="00DC0274">
        <w:t>h</w:t>
      </w:r>
      <w:r>
        <w:t xml:space="preserve">et cyber- en ruimtevaartdomein </w:t>
      </w:r>
      <w:r w:rsidR="00947A76">
        <w:t>geldt een vergelijkbare overweging.</w:t>
      </w:r>
    </w:p>
    <w:p w:rsidR="00464BF7" w:rsidP="00464BF7" w:rsidRDefault="00464BF7">
      <w:pPr>
        <w:pStyle w:val="ListParagraph"/>
        <w:numPr>
          <w:ilvl w:val="0"/>
          <w:numId w:val="3"/>
        </w:numPr>
        <w:spacing w:line="360" w:lineRule="auto"/>
      </w:pPr>
      <w:r>
        <w:t>Investeringen gericht op het herste</w:t>
      </w:r>
      <w:r w:rsidR="00216F0A">
        <w:t>l van het voorzettingsvermogen en specifieke capaciteiten voor het interstatelijk conflict (vuurkracht, antipantser)</w:t>
      </w:r>
      <w:r w:rsidR="000A1E56">
        <w:t>,</w:t>
      </w:r>
      <w:r w:rsidR="00216F0A">
        <w:t xml:space="preserve"> </w:t>
      </w:r>
      <w:r>
        <w:t>namelijk vergroting van de bestaande aantallen middelen.</w:t>
      </w:r>
    </w:p>
    <w:p w:rsidR="00464BF7" w:rsidP="00464BF7" w:rsidRDefault="00464BF7">
      <w:pPr>
        <w:pStyle w:val="ListParagraph"/>
        <w:numPr>
          <w:ilvl w:val="0"/>
          <w:numId w:val="3"/>
        </w:numPr>
        <w:spacing w:line="360" w:lineRule="auto"/>
      </w:pPr>
      <w:r>
        <w:t>Vervangingsinvesteringen, zoals onderzeeboten.</w:t>
      </w:r>
    </w:p>
    <w:p w:rsidR="00464BF7" w:rsidP="00464BF7" w:rsidRDefault="00464BF7">
      <w:pPr>
        <w:pStyle w:val="ListParagraph"/>
        <w:numPr>
          <w:ilvl w:val="0"/>
          <w:numId w:val="3"/>
        </w:numPr>
        <w:spacing w:line="360" w:lineRule="auto"/>
      </w:pPr>
      <w:r>
        <w:t xml:space="preserve">Investeringen in nieuwe capaciteiten. </w:t>
      </w:r>
    </w:p>
    <w:p w:rsidR="00622AA8" w:rsidP="00464BF7" w:rsidRDefault="00622AA8">
      <w:pPr>
        <w:spacing w:line="360" w:lineRule="auto"/>
      </w:pPr>
    </w:p>
    <w:p w:rsidR="00622AA8" w:rsidP="00464BF7" w:rsidRDefault="00464BF7">
      <w:pPr>
        <w:spacing w:line="360" w:lineRule="auto"/>
      </w:pPr>
      <w:r>
        <w:t xml:space="preserve">Met een miljard euro structureel kunnen op korte termijn de prioriteiten 1 en 2 worden uitgevoerd. Voor de lange termijn kan een aanvang worden gemaakt met de overige prioriteiten, hoewel zeker punt 5 een nieuwe verhoging van het defensiebudget vereist. </w:t>
      </w:r>
    </w:p>
    <w:p w:rsidR="00DC0274" w:rsidP="00464BF7" w:rsidRDefault="00DC0274">
      <w:pPr>
        <w:spacing w:line="360" w:lineRule="auto"/>
      </w:pPr>
    </w:p>
    <w:p w:rsidR="005E088E" w:rsidP="00464BF7" w:rsidRDefault="00DC0274">
      <w:pPr>
        <w:spacing w:line="360" w:lineRule="auto"/>
      </w:pPr>
      <w:r>
        <w:lastRenderedPageBreak/>
        <w:t>Het belangri</w:t>
      </w:r>
      <w:r w:rsidR="005E088E">
        <w:t xml:space="preserve">jkste is een omslag van de </w:t>
      </w:r>
      <w:proofErr w:type="spellStart"/>
      <w:r w:rsidR="005E088E">
        <w:t>mind</w:t>
      </w:r>
      <w:r>
        <w:t>set</w:t>
      </w:r>
      <w:proofErr w:type="spellEnd"/>
      <w:r>
        <w:t xml:space="preserve">. Deze dient zich aan te passen aan de nieuwe realiteit. In de praktijk blijkt de omslag bij publiek en politici, maar zelfs ook bij deskundigen moeilijk te maken. Te lang wordt </w:t>
      </w:r>
      <w:r w:rsidR="00EF27D4">
        <w:t xml:space="preserve">vast gehouden aan bestaande overtuigingen omdat men zich een andere wereld niet kan </w:t>
      </w:r>
      <w:r w:rsidR="005E088E">
        <w:t xml:space="preserve">of wil </w:t>
      </w:r>
      <w:r w:rsidR="00EF27D4">
        <w:t xml:space="preserve">voorstellen. </w:t>
      </w:r>
    </w:p>
    <w:p w:rsidR="005E088E" w:rsidP="00464BF7" w:rsidRDefault="005E088E">
      <w:pPr>
        <w:spacing w:line="360" w:lineRule="auto"/>
      </w:pPr>
    </w:p>
    <w:p w:rsidR="00DC0274" w:rsidP="00464BF7" w:rsidRDefault="00EF27D4">
      <w:pPr>
        <w:spacing w:line="360" w:lineRule="auto"/>
      </w:pPr>
      <w:r>
        <w:t xml:space="preserve">Voor defensie is een extra complicerende factor dat het denken een afgeleide is </w:t>
      </w:r>
      <w:r w:rsidR="005E088E">
        <w:t>van de Westerse superioriteit</w:t>
      </w:r>
      <w:r>
        <w:t xml:space="preserve">. De tanende macht van het Westen levert veiligheidsrisico’s op die van politici </w:t>
      </w:r>
      <w:r w:rsidR="000A1E56">
        <w:t>ver</w:t>
      </w:r>
      <w:r>
        <w:t>eisen dat zij weer onderscheid gaan maken tussen high politics en low politics. High politics gaan over veiligheid en de soevereiniteit en in uiterste instantie over het overleven van een land of bondgenootschap. Dit is een exclusieve, grondwettelijk vastgelegde verantwoordelijkheid van politieke leiders, in het bijzonder de regering. De discussie over de verhoging van het def</w:t>
      </w:r>
      <w:r w:rsidR="00081BA8">
        <w:t>ensiebudget lijkt er op te duid</w:t>
      </w:r>
      <w:r>
        <w:t xml:space="preserve">en dat een groeiend aantal politici zich dit realiseert.  </w:t>
      </w:r>
    </w:p>
    <w:p w:rsidR="00126EBB" w:rsidP="00464BF7" w:rsidRDefault="00126EBB">
      <w:pPr>
        <w:spacing w:line="360" w:lineRule="auto"/>
      </w:pPr>
    </w:p>
    <w:p w:rsidR="00622AA8" w:rsidP="00464BF7" w:rsidRDefault="00622AA8">
      <w:pPr>
        <w:spacing w:line="360" w:lineRule="auto"/>
      </w:pPr>
    </w:p>
    <w:p w:rsidR="00F25999" w:rsidP="00464BF7" w:rsidRDefault="00F25999">
      <w:pPr>
        <w:spacing w:line="360" w:lineRule="auto"/>
      </w:pPr>
    </w:p>
    <w:p w:rsidR="005D5FFA" w:rsidP="00464BF7" w:rsidRDefault="005D5FFA">
      <w:pPr>
        <w:spacing w:line="360" w:lineRule="auto"/>
      </w:pPr>
    </w:p>
    <w:sectPr w:rsidR="005D5FFA" w:rsidSect="00332D46">
      <w:footerReference w:type="default" r:id="rId8"/>
      <w:pgSz w:w="11900" w:h="16840"/>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52DC" w:rsidRDefault="00AC52DC" w:rsidP="00AC52DC">
      <w:r>
        <w:separator/>
      </w:r>
    </w:p>
  </w:endnote>
  <w:endnote w:type="continuationSeparator" w:id="0">
    <w:p w:rsidR="00AC52DC" w:rsidRDefault="00AC52DC" w:rsidP="00AC52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3037620"/>
      <w:docPartObj>
        <w:docPartGallery w:val="Page Numbers (Bottom of Page)"/>
        <w:docPartUnique/>
      </w:docPartObj>
    </w:sdtPr>
    <w:sdtContent>
      <w:p w:rsidR="00AC52DC" w:rsidRDefault="00AC52DC">
        <w:pPr>
          <w:pStyle w:val="Footer"/>
          <w:jc w:val="right"/>
        </w:pPr>
        <w:r>
          <w:fldChar w:fldCharType="begin"/>
        </w:r>
        <w:r>
          <w:instrText>PAGE   \* MERGEFORMAT</w:instrText>
        </w:r>
        <w:r>
          <w:fldChar w:fldCharType="separate"/>
        </w:r>
        <w:r w:rsidR="00F1537E">
          <w:rPr>
            <w:noProof/>
          </w:rPr>
          <w:t>4</w:t>
        </w:r>
        <w:r>
          <w:fldChar w:fldCharType="end"/>
        </w:r>
      </w:p>
    </w:sdtContent>
  </w:sdt>
  <w:p w:rsidR="00AC52DC" w:rsidRDefault="00AC52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52DC" w:rsidRDefault="00AC52DC" w:rsidP="00AC52DC">
      <w:r>
        <w:separator/>
      </w:r>
    </w:p>
  </w:footnote>
  <w:footnote w:type="continuationSeparator" w:id="0">
    <w:p w:rsidR="00AC52DC" w:rsidRDefault="00AC52DC" w:rsidP="00AC52D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7C7665"/>
    <w:multiLevelType w:val="hybridMultilevel"/>
    <w:tmpl w:val="AB765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70571D6"/>
    <w:multiLevelType w:val="hybridMultilevel"/>
    <w:tmpl w:val="C3B0A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5AE5F87"/>
    <w:multiLevelType w:val="hybridMultilevel"/>
    <w:tmpl w:val="10A8512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0C6B"/>
    <w:rsid w:val="00081BA8"/>
    <w:rsid w:val="000A1E56"/>
    <w:rsid w:val="00126EBB"/>
    <w:rsid w:val="00216F0A"/>
    <w:rsid w:val="00332D46"/>
    <w:rsid w:val="00464BF7"/>
    <w:rsid w:val="00593DF0"/>
    <w:rsid w:val="005C37CF"/>
    <w:rsid w:val="005D5FFA"/>
    <w:rsid w:val="005E088E"/>
    <w:rsid w:val="00622AA8"/>
    <w:rsid w:val="00670F09"/>
    <w:rsid w:val="006C5BDF"/>
    <w:rsid w:val="00947A76"/>
    <w:rsid w:val="0095484C"/>
    <w:rsid w:val="00AC52DC"/>
    <w:rsid w:val="00AC58D9"/>
    <w:rsid w:val="00B7515C"/>
    <w:rsid w:val="00BF0C6B"/>
    <w:rsid w:val="00DC0274"/>
    <w:rsid w:val="00E36EBA"/>
    <w:rsid w:val="00EC31DB"/>
    <w:rsid w:val="00EF1A79"/>
    <w:rsid w:val="00EF27D4"/>
    <w:rsid w:val="00F1537E"/>
    <w:rsid w:val="00F25999"/>
    <w:rsid w:val="00F85FEB"/>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0C6B"/>
    <w:pPr>
      <w:ind w:left="720"/>
      <w:contextualSpacing/>
    </w:pPr>
  </w:style>
  <w:style w:type="paragraph" w:styleId="BalloonText">
    <w:name w:val="Balloon Text"/>
    <w:basedOn w:val="Normal"/>
    <w:link w:val="BalloonTextChar"/>
    <w:uiPriority w:val="99"/>
    <w:semiHidden/>
    <w:unhideWhenUsed/>
    <w:rsid w:val="00464BF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64BF7"/>
    <w:rPr>
      <w:rFonts w:ascii="Lucida Grande" w:hAnsi="Lucida Grande" w:cs="Lucida Grande"/>
      <w:sz w:val="18"/>
      <w:szCs w:val="18"/>
    </w:rPr>
  </w:style>
  <w:style w:type="paragraph" w:styleId="Header">
    <w:name w:val="header"/>
    <w:basedOn w:val="Normal"/>
    <w:link w:val="HeaderChar"/>
    <w:uiPriority w:val="99"/>
    <w:unhideWhenUsed/>
    <w:rsid w:val="00AC52DC"/>
    <w:pPr>
      <w:tabs>
        <w:tab w:val="center" w:pos="4536"/>
        <w:tab w:val="right" w:pos="9072"/>
      </w:tabs>
    </w:pPr>
  </w:style>
  <w:style w:type="character" w:customStyle="1" w:styleId="HeaderChar">
    <w:name w:val="Header Char"/>
    <w:basedOn w:val="DefaultParagraphFont"/>
    <w:link w:val="Header"/>
    <w:uiPriority w:val="99"/>
    <w:rsid w:val="00AC52DC"/>
  </w:style>
  <w:style w:type="paragraph" w:styleId="Footer">
    <w:name w:val="footer"/>
    <w:basedOn w:val="Normal"/>
    <w:link w:val="FooterChar"/>
    <w:uiPriority w:val="99"/>
    <w:unhideWhenUsed/>
    <w:rsid w:val="00AC52DC"/>
    <w:pPr>
      <w:tabs>
        <w:tab w:val="center" w:pos="4536"/>
        <w:tab w:val="right" w:pos="9072"/>
      </w:tabs>
    </w:pPr>
  </w:style>
  <w:style w:type="character" w:customStyle="1" w:styleId="FooterChar">
    <w:name w:val="Footer Char"/>
    <w:basedOn w:val="DefaultParagraphFont"/>
    <w:link w:val="Footer"/>
    <w:uiPriority w:val="99"/>
    <w:rsid w:val="00AC52D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0C6B"/>
    <w:pPr>
      <w:ind w:left="720"/>
      <w:contextualSpacing/>
    </w:pPr>
  </w:style>
  <w:style w:type="paragraph" w:styleId="BalloonText">
    <w:name w:val="Balloon Text"/>
    <w:basedOn w:val="Normal"/>
    <w:link w:val="BalloonTextChar"/>
    <w:uiPriority w:val="99"/>
    <w:semiHidden/>
    <w:unhideWhenUsed/>
    <w:rsid w:val="00464BF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64BF7"/>
    <w:rPr>
      <w:rFonts w:ascii="Lucida Grande" w:hAnsi="Lucida Grande" w:cs="Lucida Grande"/>
      <w:sz w:val="18"/>
      <w:szCs w:val="18"/>
    </w:rPr>
  </w:style>
  <w:style w:type="paragraph" w:styleId="Header">
    <w:name w:val="header"/>
    <w:basedOn w:val="Normal"/>
    <w:link w:val="HeaderChar"/>
    <w:uiPriority w:val="99"/>
    <w:unhideWhenUsed/>
    <w:rsid w:val="00AC52DC"/>
    <w:pPr>
      <w:tabs>
        <w:tab w:val="center" w:pos="4536"/>
        <w:tab w:val="right" w:pos="9072"/>
      </w:tabs>
    </w:pPr>
  </w:style>
  <w:style w:type="character" w:customStyle="1" w:styleId="HeaderChar">
    <w:name w:val="Header Char"/>
    <w:basedOn w:val="DefaultParagraphFont"/>
    <w:link w:val="Header"/>
    <w:uiPriority w:val="99"/>
    <w:rsid w:val="00AC52DC"/>
  </w:style>
  <w:style w:type="paragraph" w:styleId="Footer">
    <w:name w:val="footer"/>
    <w:basedOn w:val="Normal"/>
    <w:link w:val="FooterChar"/>
    <w:uiPriority w:val="99"/>
    <w:unhideWhenUsed/>
    <w:rsid w:val="00AC52DC"/>
    <w:pPr>
      <w:tabs>
        <w:tab w:val="center" w:pos="4536"/>
        <w:tab w:val="right" w:pos="9072"/>
      </w:tabs>
    </w:pPr>
  </w:style>
  <w:style w:type="character" w:customStyle="1" w:styleId="FooterChar">
    <w:name w:val="Footer Char"/>
    <w:basedOn w:val="DefaultParagraphFont"/>
    <w:link w:val="Footer"/>
    <w:uiPriority w:val="99"/>
    <w:rsid w:val="00AC52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vt="http://schemas.openxmlformats.org/officeDocument/2006/docPropsVTypes" xmlns:ap="http://schemas.openxmlformats.org/officeDocument/2006/extended-properties">
  <ap:Pages>5</ap:Pages>
  <ap:Words>1474</ap:Words>
  <ap:Characters>8111</ap:Characters>
  <ap:DocSecurity>0</ap:DocSecurity>
  <ap:Lines>67</ap:Lines>
  <ap:Paragraphs>19</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9566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2015-09-24T09:57:00.0000000Z</lastPrinted>
  <dcterms:created xsi:type="dcterms:W3CDTF">2015-09-24T09:19:00.0000000Z</dcterms:created>
  <dcterms:modified xsi:type="dcterms:W3CDTF">2015-09-24T10:18:00.0000000Z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0x010100F39214C642553043861B8A964C327E5F</vt:lpwstr>
  </property>
</Properties>
</file>