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B713F" w:rsidR="002219D8" w:rsidRDefault="000E067E">
      <w:pPr>
        <w:rPr>
          <w:b/>
        </w:rPr>
      </w:pPr>
      <w:r w:rsidRPr="002B713F">
        <w:rPr>
          <w:b/>
        </w:rPr>
        <w:t xml:space="preserve">Notitie </w:t>
      </w:r>
      <w:r w:rsidR="002B713F">
        <w:rPr>
          <w:b/>
        </w:rPr>
        <w:t>t.b.v. het r</w:t>
      </w:r>
      <w:r w:rsidRPr="002B713F">
        <w:rPr>
          <w:b/>
        </w:rPr>
        <w:t xml:space="preserve">ondetafelgesprek </w:t>
      </w:r>
      <w:r w:rsidR="002B713F">
        <w:rPr>
          <w:b/>
        </w:rPr>
        <w:t xml:space="preserve">in de </w:t>
      </w:r>
      <w:r w:rsidRPr="002B713F">
        <w:rPr>
          <w:b/>
        </w:rPr>
        <w:t>Tweede Kamer</w:t>
      </w:r>
      <w:r w:rsidR="002B713F">
        <w:rPr>
          <w:b/>
        </w:rPr>
        <w:t xml:space="preserve"> over </w:t>
      </w:r>
      <w:r w:rsidRPr="002B713F">
        <w:rPr>
          <w:b/>
        </w:rPr>
        <w:t>wetsvoorstel 33</w:t>
      </w:r>
      <w:r w:rsidR="002B713F">
        <w:rPr>
          <w:b/>
        </w:rPr>
        <w:t xml:space="preserve"> </w:t>
      </w:r>
      <w:r w:rsidRPr="002B713F">
        <w:rPr>
          <w:b/>
        </w:rPr>
        <w:t xml:space="preserve">987 tot </w:t>
      </w:r>
      <w:r w:rsidR="002B713F">
        <w:rPr>
          <w:b/>
        </w:rPr>
        <w:t xml:space="preserve">beperking van de wettelijke </w:t>
      </w:r>
      <w:r w:rsidRPr="002B713F" w:rsidR="00C97019">
        <w:rPr>
          <w:b/>
        </w:rPr>
        <w:t>gemeenschap</w:t>
      </w:r>
    </w:p>
    <w:p w:rsidR="00CA630E" w:rsidP="00CA630E" w:rsidRDefault="00CA630E">
      <w:r>
        <w:t xml:space="preserve">Prof. mr. L.C.A. (Leon) Verstappen, </w:t>
      </w:r>
      <w:r w:rsidRPr="00CA630E">
        <w:rPr>
          <w:i/>
        </w:rPr>
        <w:t xml:space="preserve">hoogleraar privaatrecht, in het bijzonder notarieel recht, Rijksuniversiteit Groningen, </w:t>
      </w:r>
      <w:proofErr w:type="spellStart"/>
      <w:r w:rsidRPr="00CA630E">
        <w:rPr>
          <w:i/>
        </w:rPr>
        <w:t>raadsheer-plaatsvervanger</w:t>
      </w:r>
      <w:proofErr w:type="spellEnd"/>
      <w:r w:rsidRPr="00CA630E">
        <w:rPr>
          <w:i/>
        </w:rPr>
        <w:t xml:space="preserve"> Gerechtshof Den Haag, kantooradviseur </w:t>
      </w:r>
      <w:proofErr w:type="spellStart"/>
      <w:r w:rsidRPr="00CA630E">
        <w:rPr>
          <w:i/>
        </w:rPr>
        <w:t>Hekkelman</w:t>
      </w:r>
      <w:proofErr w:type="spellEnd"/>
      <w:r w:rsidRPr="00CA630E">
        <w:rPr>
          <w:i/>
        </w:rPr>
        <w:t xml:space="preserve"> Advocaten en Notarissen te Arnhem en Nijmegen.</w:t>
      </w:r>
      <w:bookmarkStart w:name="_GoBack" w:id="0"/>
      <w:bookmarkEnd w:id="0"/>
    </w:p>
    <w:p w:rsidR="00C97019" w:rsidRDefault="00C97019"/>
    <w:p w:rsidRPr="00710EE8" w:rsidR="00710EE8" w:rsidP="00AC28C5" w:rsidRDefault="00710EE8">
      <w:pPr>
        <w:rPr>
          <w:b/>
          <w:i/>
        </w:rPr>
      </w:pPr>
      <w:r w:rsidRPr="00710EE8">
        <w:rPr>
          <w:b/>
          <w:i/>
        </w:rPr>
        <w:t>Kern van de kritiek op het huidige stelsel</w:t>
      </w:r>
    </w:p>
    <w:p w:rsidR="00C71D1C" w:rsidP="00AC28C5" w:rsidRDefault="00C97019">
      <w:r>
        <w:t>Het staat vast dat het Nederlandse stelsel van algehele gemeenschap van goederen sterk wordt bekritiseerd, zowel in binnen- als buitenland. Het belangrijkste kritiekpunt is dat het gemeenschappelijk maakt wat van nature niet gemeenschappelijk hoort te zijn</w:t>
      </w:r>
      <w:r w:rsidR="0063753C">
        <w:t>,</w:t>
      </w:r>
      <w:r w:rsidR="0089055A">
        <w:t xml:space="preserve"> voorhuwelijks vermogen, </w:t>
      </w:r>
      <w:r>
        <w:t xml:space="preserve">erfenissen en giften. </w:t>
      </w:r>
      <w:r w:rsidR="00472518">
        <w:t xml:space="preserve">Die vermogensbestanddelen zijn niet de vrucht van de gezamenlijke inspanningen </w:t>
      </w:r>
      <w:r w:rsidR="00F67D43">
        <w:t xml:space="preserve">van echtgenoten </w:t>
      </w:r>
      <w:r w:rsidRPr="00212507" w:rsidR="00472518">
        <w:rPr>
          <w:i/>
        </w:rPr>
        <w:t>tijdens het huwelijk</w:t>
      </w:r>
      <w:r w:rsidR="00472518">
        <w:t xml:space="preserve">, maar worden ‘om niet’ verkregen. Het zijn verkrijgingen die tijdens het huwelijk tot stand </w:t>
      </w:r>
      <w:r w:rsidRPr="00710EE8" w:rsidR="00710EE8">
        <w:rPr>
          <w:i/>
        </w:rPr>
        <w:t>kunnen</w:t>
      </w:r>
      <w:r w:rsidR="00710EE8">
        <w:t xml:space="preserve"> </w:t>
      </w:r>
      <w:r w:rsidR="00F67D43">
        <w:t xml:space="preserve">maar </w:t>
      </w:r>
      <w:r w:rsidRPr="00F67D43" w:rsidR="00F67D43">
        <w:rPr>
          <w:i/>
        </w:rPr>
        <w:t>niet hoeven</w:t>
      </w:r>
      <w:r w:rsidR="00F67D43">
        <w:t xml:space="preserve"> te </w:t>
      </w:r>
      <w:r w:rsidR="00472518">
        <w:t xml:space="preserve">komen, terwijl de kans aanwezig is dat die bij de ene echtgenoot vergezeld gaan van een uitsluitingsclausule en bij de ander niet. </w:t>
      </w:r>
      <w:r w:rsidR="00710EE8">
        <w:t xml:space="preserve">Of die verkrijgingen moeten worden verdeeld bij echtscheiding, is dus nogal willekeurig, want afhankelijk van bepaalde onzekere omstandigheden. In dit opzicht pakt het huidige stelsel van algehele gemeenschap willekeurig uit. </w:t>
      </w:r>
    </w:p>
    <w:p w:rsidR="00AC28C5" w:rsidP="00AC28C5" w:rsidRDefault="00A225D4">
      <w:r>
        <w:t>S</w:t>
      </w:r>
      <w:r w:rsidR="00AC28C5">
        <w:t>tudies hebben aangetoond dat dit uitgangspunt van de wet</w:t>
      </w:r>
      <w:r w:rsidR="0089055A">
        <w:t xml:space="preserve"> niet logisch</w:t>
      </w:r>
      <w:r w:rsidR="00AC28C5">
        <w:t xml:space="preserve"> is en enquêtes wijzen uit dat dit niet is wat de mensen die </w:t>
      </w:r>
      <w:r w:rsidR="0089055A">
        <w:t>gaan</w:t>
      </w:r>
      <w:r w:rsidR="00AC28C5">
        <w:t xml:space="preserve"> trouwen willen. </w:t>
      </w:r>
    </w:p>
    <w:p w:rsidR="00710EE8" w:rsidRDefault="00710EE8"/>
    <w:p w:rsidRPr="00710EE8" w:rsidR="00710EE8" w:rsidRDefault="00710EE8">
      <w:pPr>
        <w:rPr>
          <w:b/>
          <w:i/>
        </w:rPr>
      </w:pPr>
      <w:r w:rsidRPr="00710EE8">
        <w:rPr>
          <w:b/>
          <w:i/>
        </w:rPr>
        <w:t>Aantal echtscheidingen</w:t>
      </w:r>
    </w:p>
    <w:p w:rsidR="00252D66" w:rsidRDefault="00AC28C5">
      <w:r>
        <w:t xml:space="preserve">Het is een maatschappelijk gegeven dat het aantal echtscheidingen nog nooit zo hoog is geweest: bijna 40% van alle huwelijksontbindingen op jaarbasis zijn echtscheidingen. </w:t>
      </w:r>
      <w:r w:rsidR="00472518">
        <w:t xml:space="preserve">Dit percentage is </w:t>
      </w:r>
      <w:r>
        <w:t xml:space="preserve">afgelopen tientallen jaren enorm toegenomen. Zij die </w:t>
      </w:r>
      <w:r w:rsidR="003C184B">
        <w:t>trouwplannen hebben</w:t>
      </w:r>
      <w:r>
        <w:t xml:space="preserve"> moeten </w:t>
      </w:r>
      <w:r w:rsidR="003C184B">
        <w:t xml:space="preserve">zich </w:t>
      </w:r>
      <w:r w:rsidR="001F5F65">
        <w:t xml:space="preserve">daarom </w:t>
      </w:r>
      <w:r>
        <w:t>terdege afvragen of men voorhuwelijks vermogen, erfenissen</w:t>
      </w:r>
      <w:r w:rsidR="00C71D1C">
        <w:t xml:space="preserve"> en giften van de eigen familie</w:t>
      </w:r>
      <w:r>
        <w:t xml:space="preserve"> in geval van echtscheiding wil delen. </w:t>
      </w:r>
      <w:r w:rsidR="005B56A6">
        <w:t xml:space="preserve">Ook moet men zich afvragen of men wil meebetalen aan andermans schulden. </w:t>
      </w:r>
      <w:r>
        <w:t>Verreweg de meeste aanstaande echtgenoten beantwoorden deze vraag ontkennend. Vrijwel alle ouders</w:t>
      </w:r>
      <w:r w:rsidR="001F5F65">
        <w:t>,</w:t>
      </w:r>
      <w:r>
        <w:t xml:space="preserve"> die vanuit een ander perspectief </w:t>
      </w:r>
      <w:r w:rsidR="001F5F65">
        <w:t xml:space="preserve">met </w:t>
      </w:r>
      <w:r>
        <w:t xml:space="preserve">dezelfde </w:t>
      </w:r>
      <w:r w:rsidR="001F5F65">
        <w:t>kwestie geconfronteerd worden (</w:t>
      </w:r>
      <w:r>
        <w:t>namelijk bij het maken van testamenten en schenkingsakten</w:t>
      </w:r>
      <w:r w:rsidR="001F5F65">
        <w:t>),</w:t>
      </w:r>
      <w:r>
        <w:t xml:space="preserve"> beantwoorden haar ook ontkennend. </w:t>
      </w:r>
      <w:r w:rsidR="00252D66">
        <w:t xml:space="preserve">De notariële rechtspraktijk wijst </w:t>
      </w:r>
      <w:r>
        <w:t xml:space="preserve">ook </w:t>
      </w:r>
      <w:r w:rsidR="00252D66">
        <w:t>uit dat dit systeem op verschillende manieren structureel</w:t>
      </w:r>
      <w:r>
        <w:t>,</w:t>
      </w:r>
      <w:r w:rsidR="00252D66">
        <w:t xml:space="preserve"> door</w:t>
      </w:r>
      <w:r>
        <w:t xml:space="preserve"> het maken van</w:t>
      </w:r>
      <w:r w:rsidR="00252D66">
        <w:t xml:space="preserve"> huwelijkse voorwaarden</w:t>
      </w:r>
      <w:r>
        <w:t>,</w:t>
      </w:r>
      <w:r w:rsidR="00252D66">
        <w:t xml:space="preserve"> </w:t>
      </w:r>
      <w:r>
        <w:t xml:space="preserve">alsmede </w:t>
      </w:r>
      <w:r w:rsidR="00252D66">
        <w:t>testamenten en schenkingsakten met uitsluitingsclausules</w:t>
      </w:r>
      <w:r>
        <w:t>,</w:t>
      </w:r>
      <w:r w:rsidR="00252D66">
        <w:t xml:space="preserve"> </w:t>
      </w:r>
      <w:r>
        <w:t xml:space="preserve">wordt </w:t>
      </w:r>
      <w:r w:rsidR="001F5F65">
        <w:t>gecorrigeerd</w:t>
      </w:r>
      <w:r w:rsidR="00252D66">
        <w:t>. Nederland</w:t>
      </w:r>
      <w:r w:rsidR="001F5F65">
        <w:t xml:space="preserve"> heeft</w:t>
      </w:r>
      <w:r w:rsidR="00252D66">
        <w:t xml:space="preserve"> voor zover internationaal bekend het hoogste percentage huwelijkse voorwaarden en in vrijwel elk van de naar schatting 275.000 testamenten</w:t>
      </w:r>
      <w:r w:rsidR="00212507">
        <w:t xml:space="preserve"> die jaarlijks worden gemaakt</w:t>
      </w:r>
      <w:r w:rsidR="00252D66">
        <w:t xml:space="preserve"> </w:t>
      </w:r>
      <w:r w:rsidR="001F5F65">
        <w:t xml:space="preserve">is </w:t>
      </w:r>
      <w:r w:rsidR="00252D66">
        <w:t xml:space="preserve">een uitsluitingsclausule opgenomen. </w:t>
      </w:r>
      <w:r w:rsidRPr="00680077" w:rsidR="00680077">
        <w:t xml:space="preserve">Veel mensen hebben er grote </w:t>
      </w:r>
      <w:r w:rsidR="00494530">
        <w:t>moeite</w:t>
      </w:r>
      <w:r w:rsidRPr="00680077" w:rsidR="00680077">
        <w:t xml:space="preserve"> mee, dat de helft van de erfenis </w:t>
      </w:r>
      <w:r w:rsidR="00A225D4">
        <w:t xml:space="preserve">of </w:t>
      </w:r>
      <w:r w:rsidR="00494530">
        <w:t>gift</w:t>
      </w:r>
      <w:r w:rsidR="00A225D4">
        <w:t xml:space="preserve"> </w:t>
      </w:r>
      <w:r w:rsidRPr="00680077" w:rsidR="00680077">
        <w:t xml:space="preserve">van de ouders in een echtscheiding moet worden afgestaan aan de ex. Ook begrijpt men niet waarom men </w:t>
      </w:r>
      <w:r w:rsidR="00A225D4">
        <w:t xml:space="preserve">moet meebetalen aan </w:t>
      </w:r>
      <w:r w:rsidRPr="00680077" w:rsidR="00680077">
        <w:t>voorhuwelijkse schulden van de andere echtgenoot.</w:t>
      </w:r>
    </w:p>
    <w:p w:rsidR="00710EE8" w:rsidRDefault="00710EE8"/>
    <w:p w:rsidRPr="00710EE8" w:rsidR="00710EE8" w:rsidRDefault="00710EE8">
      <w:pPr>
        <w:rPr>
          <w:b/>
          <w:i/>
        </w:rPr>
      </w:pPr>
      <w:r w:rsidRPr="00710EE8">
        <w:rPr>
          <w:b/>
          <w:i/>
        </w:rPr>
        <w:t>In internationaal verband een buitenbeentje</w:t>
      </w:r>
    </w:p>
    <w:p w:rsidR="00AC28C5" w:rsidRDefault="00C97019">
      <w:r>
        <w:t>Op enkele landen</w:t>
      </w:r>
      <w:r w:rsidR="00933413">
        <w:t>,</w:t>
      </w:r>
      <w:r>
        <w:t xml:space="preserve"> die </w:t>
      </w:r>
      <w:proofErr w:type="spellStart"/>
      <w:r>
        <w:t>roots</w:t>
      </w:r>
      <w:proofErr w:type="spellEnd"/>
      <w:r>
        <w:t xml:space="preserve"> met Nederland hebben (Suriname en Zuid</w:t>
      </w:r>
      <w:r w:rsidR="00933413">
        <w:t xml:space="preserve"> Afrika), </w:t>
      </w:r>
      <w:r>
        <w:t xml:space="preserve">bestaat het stelsel nergens op de wereld. We kennen wel landen die het hadden en naar een beperkte gemeenschap zijn overgestapt (Portugal en Brazilië), maar geen enkel land dat de algehele gemeenschap heeft </w:t>
      </w:r>
      <w:r>
        <w:lastRenderedPageBreak/>
        <w:t>ingevoerd.</w:t>
      </w:r>
      <w:r w:rsidR="00323CAD">
        <w:t xml:space="preserve"> </w:t>
      </w:r>
      <w:r w:rsidR="0063753C">
        <w:t>In geen enkel land op de wereld zijn mogelijke praktische problemen van de beperkte gemeenschap of het beperkt verrekenstelsel aanleiding geweest om de algehele gemeenschap in te voeren.</w:t>
      </w:r>
      <w:r w:rsidR="00986EFA">
        <w:t xml:space="preserve"> </w:t>
      </w:r>
      <w:r w:rsidR="00212507">
        <w:t>Men vindt de discussie in Nederland hierover maar merkwaardig.</w:t>
      </w:r>
    </w:p>
    <w:p w:rsidR="0063753C" w:rsidRDefault="00986EFA">
      <w:r w:rsidRPr="00986EFA">
        <w:t xml:space="preserve">De European </w:t>
      </w:r>
      <w:proofErr w:type="spellStart"/>
      <w:r w:rsidRPr="00986EFA">
        <w:t>Commission</w:t>
      </w:r>
      <w:proofErr w:type="spellEnd"/>
      <w:r w:rsidRPr="00986EFA">
        <w:t xml:space="preserve"> on European Family </w:t>
      </w:r>
      <w:proofErr w:type="spellStart"/>
      <w:r w:rsidRPr="00986EFA">
        <w:t>Law</w:t>
      </w:r>
      <w:proofErr w:type="spellEnd"/>
      <w:r w:rsidRPr="00986EFA">
        <w:t xml:space="preserve"> (CEFL)</w:t>
      </w:r>
      <w:r w:rsidR="00AC28C5">
        <w:t>, het vooraanstaande internationale gremium van deskundigen op het terrein van famili</w:t>
      </w:r>
      <w:r w:rsidR="001F5F65">
        <w:t>e</w:t>
      </w:r>
      <w:r w:rsidR="00AC28C5">
        <w:t>recht</w:t>
      </w:r>
      <w:r w:rsidR="00212507">
        <w:t xml:space="preserve"> in Europa</w:t>
      </w:r>
      <w:r w:rsidR="00AC28C5">
        <w:t>,</w:t>
      </w:r>
      <w:r w:rsidRPr="00986EFA">
        <w:t xml:space="preserve"> heeft in de in 2013 tot stand gekomen </w:t>
      </w:r>
      <w:proofErr w:type="spellStart"/>
      <w:r w:rsidRPr="00986EFA">
        <w:t>Principles</w:t>
      </w:r>
      <w:proofErr w:type="spellEnd"/>
      <w:r w:rsidRPr="00986EFA">
        <w:t xml:space="preserve"> of Eur</w:t>
      </w:r>
      <w:r w:rsidR="00003BE8">
        <w:t xml:space="preserve">opean Family </w:t>
      </w:r>
      <w:proofErr w:type="spellStart"/>
      <w:r w:rsidR="00003BE8">
        <w:t>Law</w:t>
      </w:r>
      <w:proofErr w:type="spellEnd"/>
      <w:r w:rsidR="00003BE8">
        <w:t xml:space="preserve"> </w:t>
      </w:r>
      <w:proofErr w:type="spellStart"/>
      <w:r w:rsidR="00003BE8">
        <w:t>Regarding</w:t>
      </w:r>
      <w:proofErr w:type="spellEnd"/>
      <w:r w:rsidR="00003BE8">
        <w:t xml:space="preserve"> Prop</w:t>
      </w:r>
      <w:r w:rsidR="00570F01">
        <w:t>e</w:t>
      </w:r>
      <w:r w:rsidRPr="00986EFA">
        <w:t xml:space="preserve">rty Relations </w:t>
      </w:r>
      <w:proofErr w:type="spellStart"/>
      <w:r w:rsidRPr="00986EFA">
        <w:t>Between</w:t>
      </w:r>
      <w:proofErr w:type="spellEnd"/>
      <w:r w:rsidRPr="00986EFA">
        <w:t xml:space="preserve"> </w:t>
      </w:r>
      <w:proofErr w:type="spellStart"/>
      <w:r w:rsidRPr="00986EFA">
        <w:t>Spouses</w:t>
      </w:r>
      <w:proofErr w:type="spellEnd"/>
      <w:r w:rsidRPr="00986EFA">
        <w:t xml:space="preserve">, na een diepgaande vergelijking van de </w:t>
      </w:r>
      <w:r>
        <w:t>verschil</w:t>
      </w:r>
      <w:r w:rsidRPr="00986EFA">
        <w:t>lende stelsels van huwelijksvermogensrecht in Europa</w:t>
      </w:r>
      <w:r>
        <w:t xml:space="preserve">, vastgesteld dat </w:t>
      </w:r>
      <w:r w:rsidRPr="00986EFA">
        <w:t xml:space="preserve">Nederland </w:t>
      </w:r>
      <w:r>
        <w:t xml:space="preserve">een absoluut buitenbeentje is en </w:t>
      </w:r>
      <w:r w:rsidR="00570F01">
        <w:t xml:space="preserve">heeft als beste stelsels aanbevolen </w:t>
      </w:r>
      <w:r w:rsidRPr="00986EFA">
        <w:t xml:space="preserve">de beperkte gemeenschap en het </w:t>
      </w:r>
      <w:r>
        <w:t xml:space="preserve">beperkte </w:t>
      </w:r>
      <w:r w:rsidRPr="00986EFA">
        <w:t>verrekenstelsel</w:t>
      </w:r>
      <w:r w:rsidR="00570F01">
        <w:t>.</w:t>
      </w:r>
      <w:r w:rsidR="00933413">
        <w:t xml:space="preserve"> Bij de (parlementaire) discussie over wetsvoorstel 28 867, dat een gelijke strekking heeft als het onderhavige wetsvoorstel, is met kracht van argumenten gekozen voor de beperkte gemeenschap</w:t>
      </w:r>
      <w:r w:rsidR="00C71D1C">
        <w:t xml:space="preserve"> in plaats van een beperkt verrekenstelsel</w:t>
      </w:r>
      <w:r w:rsidR="00933413">
        <w:t xml:space="preserve">. </w:t>
      </w:r>
    </w:p>
    <w:p w:rsidR="00710EE8" w:rsidP="00986EFA" w:rsidRDefault="00710EE8"/>
    <w:p w:rsidRPr="00710EE8" w:rsidR="00710EE8" w:rsidP="00986EFA" w:rsidRDefault="00710EE8">
      <w:pPr>
        <w:rPr>
          <w:b/>
          <w:i/>
        </w:rPr>
      </w:pPr>
      <w:r w:rsidRPr="00710EE8">
        <w:rPr>
          <w:b/>
          <w:i/>
        </w:rPr>
        <w:t>Kern van de discussie</w:t>
      </w:r>
      <w:r>
        <w:rPr>
          <w:b/>
          <w:i/>
        </w:rPr>
        <w:t xml:space="preserve"> over het wetsvoorstel</w:t>
      </w:r>
    </w:p>
    <w:p w:rsidR="00986EFA" w:rsidP="00986EFA" w:rsidRDefault="00986EFA">
      <w:r>
        <w:t xml:space="preserve">In de </w:t>
      </w:r>
      <w:r w:rsidR="00680077">
        <w:t>literatuur</w:t>
      </w:r>
      <w:r>
        <w:t xml:space="preserve"> staat </w:t>
      </w:r>
      <w:r w:rsidR="00680077">
        <w:t xml:space="preserve">de juistheid van </w:t>
      </w:r>
      <w:r>
        <w:t xml:space="preserve">het principiële uitgangspunt van de </w:t>
      </w:r>
      <w:r w:rsidRPr="00323CAD">
        <w:rPr>
          <w:i/>
        </w:rPr>
        <w:t>beperkte</w:t>
      </w:r>
      <w:r>
        <w:t xml:space="preserve"> gemeenschap van goederen</w:t>
      </w:r>
      <w:r w:rsidR="00A225D4">
        <w:t xml:space="preserve"> dan ook</w:t>
      </w:r>
      <w:r>
        <w:t xml:space="preserve"> eigenlijk niet meer ter discussie. De discussie concentreert zich rondom de vraag of </w:t>
      </w:r>
      <w:r w:rsidR="00680077">
        <w:t xml:space="preserve">de aanpassing van de algehele naar een beperkte gemeenschap </w:t>
      </w:r>
      <w:r>
        <w:t xml:space="preserve">praktisch hanteerbaar is. </w:t>
      </w:r>
      <w:r w:rsidR="001F5F65">
        <w:t xml:space="preserve">Daarbij lijken sommige auteurs </w:t>
      </w:r>
      <w:r w:rsidR="00680077">
        <w:t xml:space="preserve">te twijfelen </w:t>
      </w:r>
      <w:r w:rsidR="001F5F65">
        <w:t xml:space="preserve">aan de hanteerbaarheid </w:t>
      </w:r>
      <w:r w:rsidR="00680077">
        <w:t>van de nieuwe regeling</w:t>
      </w:r>
      <w:r w:rsidR="001F5F65">
        <w:t xml:space="preserve"> en </w:t>
      </w:r>
      <w:r w:rsidR="00680077">
        <w:t xml:space="preserve">sommigen van hen </w:t>
      </w:r>
      <w:r w:rsidR="00003BE8">
        <w:t xml:space="preserve">gaan daarbij nog verder en </w:t>
      </w:r>
      <w:r w:rsidR="00680077">
        <w:t xml:space="preserve">betogen </w:t>
      </w:r>
      <w:r w:rsidR="001F5F65">
        <w:t xml:space="preserve">dat dat </w:t>
      </w:r>
      <w:r w:rsidR="00C71D1C">
        <w:t xml:space="preserve">aan invoering </w:t>
      </w:r>
      <w:r w:rsidR="001F5F65">
        <w:t xml:space="preserve">in de weg staat. </w:t>
      </w:r>
    </w:p>
    <w:p w:rsidR="00323CAD" w:rsidRDefault="00704B5B">
      <w:r>
        <w:t>Mijns inziens is het een volstrekt eenzijdige benadering om voor een afgewogen oordeel of het voorgestelde systeem ingevoerd zou moeten worden</w:t>
      </w:r>
      <w:r w:rsidR="00C71D1C">
        <w:t>,</w:t>
      </w:r>
      <w:r>
        <w:t xml:space="preserve"> alleen de vraag te stellen of het nieuwe systeem in de praktijk hanteerbaar is. </w:t>
      </w:r>
      <w:r w:rsidR="004F089B">
        <w:t xml:space="preserve">Daar gaat het beslist </w:t>
      </w:r>
      <w:r w:rsidRPr="003C184B" w:rsidR="004F089B">
        <w:rPr>
          <w:i/>
        </w:rPr>
        <w:t>niet alleen</w:t>
      </w:r>
      <w:r w:rsidR="004F089B">
        <w:t xml:space="preserve"> om. Bij de afweging of het nieuwe stelsel beter is, moet </w:t>
      </w:r>
      <w:r w:rsidR="001F5F65">
        <w:t xml:space="preserve">bijvoorbeeld ook </w:t>
      </w:r>
      <w:r w:rsidR="004F089B">
        <w:t>in aanmerking worden genomen welke problemen het huidige stelsel veroorzaakt</w:t>
      </w:r>
      <w:r w:rsidR="00680077">
        <w:t xml:space="preserve"> die </w:t>
      </w:r>
      <w:r w:rsidR="001F5F65">
        <w:t>in het nieuwe stelsel ondervangen worden</w:t>
      </w:r>
      <w:r w:rsidR="004F089B">
        <w:t xml:space="preserve">. </w:t>
      </w:r>
      <w:r w:rsidR="001F5F65">
        <w:t>Die problemen</w:t>
      </w:r>
      <w:r w:rsidR="004F089B">
        <w:t xml:space="preserve"> zijn </w:t>
      </w:r>
      <w:r w:rsidR="0063753C">
        <w:t xml:space="preserve">er </w:t>
      </w:r>
      <w:r w:rsidR="004F089B">
        <w:t>legio</w:t>
      </w:r>
      <w:r w:rsidR="00680077">
        <w:t>, onder meer</w:t>
      </w:r>
      <w:r w:rsidR="004F089B">
        <w:t>:</w:t>
      </w:r>
    </w:p>
    <w:p w:rsidR="004F089B" w:rsidP="004F089B" w:rsidRDefault="004F089B">
      <w:pPr>
        <w:pStyle w:val="Lijstalinea"/>
        <w:numPr>
          <w:ilvl w:val="0"/>
          <w:numId w:val="1"/>
        </w:numPr>
      </w:pPr>
      <w:r>
        <w:t xml:space="preserve">het uitgangspunt van de algehele gemeenschap komt niet overeen met wat de </w:t>
      </w:r>
      <w:proofErr w:type="spellStart"/>
      <w:r>
        <w:t>huwenden</w:t>
      </w:r>
      <w:proofErr w:type="spellEnd"/>
      <w:r>
        <w:t xml:space="preserve"> als meest wenselijk ervaren;</w:t>
      </w:r>
    </w:p>
    <w:p w:rsidR="00D033CC" w:rsidP="00D033CC" w:rsidRDefault="00D033CC">
      <w:pPr>
        <w:pStyle w:val="Lijstalinea"/>
        <w:numPr>
          <w:ilvl w:val="0"/>
          <w:numId w:val="1"/>
        </w:numPr>
      </w:pPr>
      <w:r>
        <w:t>onnodig veel huwelijkse voorwaarden moeten worden gemaakt om het hoofdstelsel aan te passen;</w:t>
      </w:r>
    </w:p>
    <w:p w:rsidR="00D033CC" w:rsidP="00D033CC" w:rsidRDefault="00D033CC">
      <w:pPr>
        <w:pStyle w:val="Lijstalinea"/>
        <w:numPr>
          <w:ilvl w:val="0"/>
          <w:numId w:val="1"/>
        </w:numPr>
      </w:pPr>
      <w:r>
        <w:t>onnodig veel uitsluitingsclausules moeten in testamenten worden opgenomen om ongewenste vermogensverschuivingen te voorkomen;</w:t>
      </w:r>
    </w:p>
    <w:p w:rsidR="00710EE8" w:rsidP="00D033CC" w:rsidRDefault="00710EE8">
      <w:pPr>
        <w:pStyle w:val="Lijstalinea"/>
        <w:numPr>
          <w:ilvl w:val="0"/>
          <w:numId w:val="1"/>
        </w:numPr>
      </w:pPr>
      <w:r>
        <w:t xml:space="preserve">de algehele gemeenschap pakt willekeurig uit wat betreft het moeten verdelen van erfenissen en </w:t>
      </w:r>
      <w:r w:rsidR="00494530">
        <w:t>giften</w:t>
      </w:r>
      <w:r>
        <w:t>;</w:t>
      </w:r>
    </w:p>
    <w:p w:rsidR="00570F01" w:rsidP="00570F01" w:rsidRDefault="00570F01">
      <w:pPr>
        <w:pStyle w:val="Lijstalinea"/>
        <w:numPr>
          <w:ilvl w:val="0"/>
          <w:numId w:val="1"/>
        </w:numPr>
      </w:pPr>
      <w:r>
        <w:t>het is onwenselijk dat onbekende voorhuwelijkse schulden ook ten laste van de echtgenoot komen; naar huidig recht word</w:t>
      </w:r>
      <w:r w:rsidR="00680077">
        <w:t>t de andere echtgenoot</w:t>
      </w:r>
      <w:r>
        <w:t xml:space="preserve"> op geen enkele wijze beschermd;</w:t>
      </w:r>
    </w:p>
    <w:p w:rsidR="004F089B" w:rsidP="004F089B" w:rsidRDefault="004F089B">
      <w:pPr>
        <w:pStyle w:val="Lijstalinea"/>
        <w:numPr>
          <w:ilvl w:val="0"/>
          <w:numId w:val="1"/>
        </w:numPr>
      </w:pPr>
      <w:r>
        <w:t xml:space="preserve">de algehele gemeenschap van goederen past niet bij </w:t>
      </w:r>
      <w:proofErr w:type="spellStart"/>
      <w:r>
        <w:t>huwenden</w:t>
      </w:r>
      <w:proofErr w:type="spellEnd"/>
      <w:r>
        <w:t xml:space="preserve"> die al eerdere relaties met kinderen achter de rug hebben (</w:t>
      </w:r>
      <w:r w:rsidR="003C184B">
        <w:t>‘</w:t>
      </w:r>
      <w:r>
        <w:t>patchwork</w:t>
      </w:r>
      <w:r w:rsidR="003C184B">
        <w:t>’-</w:t>
      </w:r>
      <w:r>
        <w:t>families);</w:t>
      </w:r>
    </w:p>
    <w:p w:rsidR="004F089B" w:rsidP="004F089B" w:rsidRDefault="004F089B">
      <w:pPr>
        <w:pStyle w:val="Lijstalinea"/>
        <w:numPr>
          <w:ilvl w:val="0"/>
          <w:numId w:val="1"/>
        </w:numPr>
      </w:pPr>
      <w:r>
        <w:t xml:space="preserve">de algehele gemeenschap geeft gelegenheid tot ongewenste vermogensverschuiving ten gunste van </w:t>
      </w:r>
      <w:r w:rsidR="00986EFA">
        <w:t>‘</w:t>
      </w:r>
      <w:r w:rsidR="005A0C31">
        <w:t>g</w:t>
      </w:r>
      <w:r>
        <w:t xml:space="preserve">old </w:t>
      </w:r>
      <w:proofErr w:type="spellStart"/>
      <w:r w:rsidR="005A0C31">
        <w:t>d</w:t>
      </w:r>
      <w:r>
        <w:t>iggers</w:t>
      </w:r>
      <w:proofErr w:type="spellEnd"/>
      <w:r w:rsidR="00986EFA">
        <w:t>’</w:t>
      </w:r>
      <w:r>
        <w:t>, vooral ten nadele van vermogende ouderen;</w:t>
      </w:r>
    </w:p>
    <w:p w:rsidR="004F089B" w:rsidP="004F089B" w:rsidRDefault="004F089B">
      <w:pPr>
        <w:pStyle w:val="Lijstalinea"/>
        <w:numPr>
          <w:ilvl w:val="0"/>
          <w:numId w:val="1"/>
        </w:numPr>
      </w:pPr>
      <w:r>
        <w:t xml:space="preserve">buitenlanders die met Nederlanders gehuwd zijn worden geconfronteerd met een in internationaal verband abnormaal stelsel dat </w:t>
      </w:r>
      <w:r w:rsidR="00472518">
        <w:t xml:space="preserve">eveneens </w:t>
      </w:r>
      <w:r>
        <w:t>ongewenste vermoge</w:t>
      </w:r>
      <w:r w:rsidR="00570F01">
        <w:t>nsverschuiving tot gevolg heeft.</w:t>
      </w:r>
    </w:p>
    <w:p w:rsidR="00710EE8" w:rsidP="00D033CC" w:rsidRDefault="00710EE8"/>
    <w:p w:rsidRPr="00710EE8" w:rsidR="00710EE8" w:rsidP="00D033CC" w:rsidRDefault="00710EE8">
      <w:pPr>
        <w:rPr>
          <w:b/>
          <w:i/>
        </w:rPr>
      </w:pPr>
      <w:r w:rsidRPr="00710EE8">
        <w:rPr>
          <w:b/>
          <w:i/>
        </w:rPr>
        <w:t>Hanteerbaarheid</w:t>
      </w:r>
    </w:p>
    <w:p w:rsidR="00986EFA" w:rsidP="00D033CC" w:rsidRDefault="00680077">
      <w:r>
        <w:lastRenderedPageBreak/>
        <w:t>Terug naar de ham</w:t>
      </w:r>
      <w:r w:rsidR="001F5F65">
        <w:t xml:space="preserve">vraag: is het nieuwe stelsel hanteerbaar? </w:t>
      </w:r>
      <w:r w:rsidR="007971FD">
        <w:t xml:space="preserve">Door het veelvuldig gebruik van uitsluitingsclausules zijn de meeste </w:t>
      </w:r>
      <w:r w:rsidR="001E4B4E">
        <w:t>algehele gemeenschappen</w:t>
      </w:r>
      <w:r w:rsidR="007971FD">
        <w:t xml:space="preserve"> vandaag de dag </w:t>
      </w:r>
      <w:r w:rsidR="001E4B4E">
        <w:t xml:space="preserve">de facto veelal </w:t>
      </w:r>
      <w:r w:rsidR="007971FD">
        <w:t>beperkt</w:t>
      </w:r>
      <w:r w:rsidR="001E4B4E">
        <w:t xml:space="preserve">. </w:t>
      </w:r>
      <w:r w:rsidR="00570F01">
        <w:t>Dat leidt ook naar huidig recht niet tot onoverkomelijke problemen</w:t>
      </w:r>
      <w:r w:rsidR="007971FD">
        <w:t xml:space="preserve">. De </w:t>
      </w:r>
      <w:r w:rsidR="001E4B4E">
        <w:t xml:space="preserve">KNB </w:t>
      </w:r>
      <w:r w:rsidR="007971FD">
        <w:t xml:space="preserve">heeft </w:t>
      </w:r>
      <w:r w:rsidR="001E4B4E">
        <w:t>in haar reactie</w:t>
      </w:r>
      <w:r w:rsidR="00986EFA">
        <w:t xml:space="preserve"> op het oorspronkelijke wetsvoorstel</w:t>
      </w:r>
      <w:r w:rsidR="001E4B4E">
        <w:t xml:space="preserve"> </w:t>
      </w:r>
      <w:r w:rsidR="007971FD">
        <w:t xml:space="preserve">dit </w:t>
      </w:r>
      <w:r w:rsidR="00570F01">
        <w:t xml:space="preserve">ook erkend en heeft verklaard </w:t>
      </w:r>
      <w:r w:rsidR="00472518">
        <w:t>d</w:t>
      </w:r>
      <w:r w:rsidRPr="00472518" w:rsidR="00472518">
        <w:t>at in de praktijk niet gebleken is van omvangrijke problemen bij de toepassing of uitwe</w:t>
      </w:r>
      <w:r w:rsidR="00472518">
        <w:t>rking van uitsluitingsclausules</w:t>
      </w:r>
      <w:r w:rsidR="001E4B4E">
        <w:t xml:space="preserve">. In de rechtspraktijk zijn ook geen aanwijzingen te vinden dat het bestaan van uitsluitingsclausules tot </w:t>
      </w:r>
      <w:r w:rsidR="003C184B">
        <w:t xml:space="preserve">onhanteerbaar zou zijn omdat het tot </w:t>
      </w:r>
      <w:r w:rsidRPr="00C71D1C" w:rsidR="001E4B4E">
        <w:rPr>
          <w:i/>
        </w:rPr>
        <w:t>onoverkomelijke</w:t>
      </w:r>
      <w:r w:rsidR="001E4B4E">
        <w:t xml:space="preserve"> afwikkelingsproblemen </w:t>
      </w:r>
      <w:r w:rsidR="00570F01">
        <w:t xml:space="preserve">zou </w:t>
      </w:r>
      <w:r w:rsidR="001E4B4E">
        <w:t xml:space="preserve">leiden. </w:t>
      </w:r>
    </w:p>
    <w:p w:rsidR="00A225D4" w:rsidP="00D033CC" w:rsidRDefault="00A225D4">
      <w:r>
        <w:t xml:space="preserve">In verband met de hanteerbaarheid is in het voorstel </w:t>
      </w:r>
      <w:r w:rsidR="003C184B">
        <w:t>de bestaande</w:t>
      </w:r>
      <w:r>
        <w:t xml:space="preserve"> duidelijke en heldere bewijsregel</w:t>
      </w:r>
      <w:r w:rsidR="003C184B">
        <w:t xml:space="preserve"> gehandhaafd</w:t>
      </w:r>
      <w:r>
        <w:t xml:space="preserve">: wie wenst dat </w:t>
      </w:r>
      <w:r w:rsidR="003C184B">
        <w:t xml:space="preserve">een goed </w:t>
      </w:r>
      <w:r>
        <w:t xml:space="preserve">privé </w:t>
      </w:r>
      <w:r w:rsidR="005B56A6">
        <w:t>blijft</w:t>
      </w:r>
      <w:r>
        <w:t xml:space="preserve"> heeft daarvan </w:t>
      </w:r>
      <w:r w:rsidR="00C71D1C">
        <w:t xml:space="preserve">in geval van geschil </w:t>
      </w:r>
      <w:r>
        <w:t>de bewijslast</w:t>
      </w:r>
      <w:r w:rsidR="003C184B">
        <w:t>; slaagt hij daar niet in, dan wordt het goed geacht tot de gemeenschap te behoren (art. 1:94 lid 6/7 BW)</w:t>
      </w:r>
      <w:r>
        <w:t>. In de wet is een duidelijke zaaksvervangingsregel opgenomen in art. 1:95 BW. Bij de recente Nota van Wijziging is het stelsel verder vereenvoudigd door voorhuwelijkse mede-eigendom in de gemeenschap te laten vallen. Daarmee is de als ingewikkeld ervaren mogelijkheid dat vier vermogens naast elkaar bestaan, komen te vervallen.</w:t>
      </w:r>
      <w:r w:rsidR="005B56A6">
        <w:t xml:space="preserve"> </w:t>
      </w:r>
      <w:r>
        <w:t xml:space="preserve">Er ontstaan in het nieuwe stelsel niet meer vermogens dan onder huidig recht. </w:t>
      </w:r>
      <w:r w:rsidR="005B56A6">
        <w:t xml:space="preserve">Ook voor het buiten de gemeenschap aanwezige ondernemingsvermogen is een eenvoudigere regeling getroffen. </w:t>
      </w:r>
      <w:r w:rsidR="004D4BC8">
        <w:t xml:space="preserve">De kritiekpunten die overigens in de literatuur zijn genoemd, zijn door de </w:t>
      </w:r>
      <w:r w:rsidR="005B56A6">
        <w:t xml:space="preserve">betrokken </w:t>
      </w:r>
      <w:r w:rsidR="004D4BC8">
        <w:t xml:space="preserve">deskundigen </w:t>
      </w:r>
      <w:r w:rsidR="005B56A6">
        <w:t xml:space="preserve">en Tweede Kamerleden </w:t>
      </w:r>
      <w:r w:rsidR="004D4BC8">
        <w:t>allemaal gewogen en hebben geleid tot aanpassing of tot verwerping van de kritiek.</w:t>
      </w:r>
    </w:p>
    <w:p w:rsidR="00710EE8" w:rsidP="00D033CC" w:rsidRDefault="00710EE8"/>
    <w:p w:rsidRPr="00710EE8" w:rsidR="00710EE8" w:rsidP="00D033CC" w:rsidRDefault="00710EE8">
      <w:pPr>
        <w:rPr>
          <w:b/>
          <w:i/>
        </w:rPr>
      </w:pPr>
      <w:r w:rsidRPr="00710EE8">
        <w:rPr>
          <w:b/>
          <w:i/>
        </w:rPr>
        <w:t xml:space="preserve">Brede steun </w:t>
      </w:r>
      <w:r>
        <w:rPr>
          <w:b/>
          <w:i/>
        </w:rPr>
        <w:t>vanuit</w:t>
      </w:r>
      <w:r w:rsidRPr="00710EE8">
        <w:rPr>
          <w:b/>
          <w:i/>
        </w:rPr>
        <w:t xml:space="preserve"> de rechtspraktijk</w:t>
      </w:r>
    </w:p>
    <w:p w:rsidR="00A225D4" w:rsidP="00D033CC" w:rsidRDefault="005B56A6">
      <w:r>
        <w:t>T</w:t>
      </w:r>
      <w:r w:rsidR="005D342D">
        <w:t xml:space="preserve">er gelegenheid van de parlementaire behandeling van het vorige wetsvoorstel </w:t>
      </w:r>
      <w:r w:rsidR="00680077">
        <w:t xml:space="preserve">28 867 </w:t>
      </w:r>
      <w:r>
        <w:t xml:space="preserve">werd </w:t>
      </w:r>
      <w:r w:rsidR="005D342D">
        <w:t xml:space="preserve">in het notariaat breed </w:t>
      </w:r>
      <w:r>
        <w:t>gesproken</w:t>
      </w:r>
      <w:r w:rsidR="005D342D">
        <w:t xml:space="preserve"> over het voorstel om het hoofdstelsel aan te passen</w:t>
      </w:r>
      <w:r w:rsidR="00472518">
        <w:t xml:space="preserve">: zes </w:t>
      </w:r>
      <w:r w:rsidRPr="00472518" w:rsidR="00472518">
        <w:t>gecombineerde ringvergaderingen</w:t>
      </w:r>
      <w:r w:rsidR="00472518">
        <w:t xml:space="preserve"> met </w:t>
      </w:r>
      <w:r w:rsidRPr="00472518" w:rsidR="00472518">
        <w:t>835 deelnemers</w:t>
      </w:r>
      <w:r w:rsidR="00472518">
        <w:t xml:space="preserve"> die na grondige voorbereiding en voorvergaderingen actief hebben gediscussieerd </w:t>
      </w:r>
      <w:r>
        <w:t xml:space="preserve">over het toen voorliggende wetsvoorstel </w:t>
      </w:r>
      <w:r w:rsidR="00472518">
        <w:t>en waarop stemmingen werden gehouden.</w:t>
      </w:r>
      <w:r w:rsidR="005D342D">
        <w:t xml:space="preserve"> </w:t>
      </w:r>
      <w:r w:rsidR="00472518">
        <w:t>M</w:t>
      </w:r>
      <w:r w:rsidR="005D342D">
        <w:t xml:space="preserve">eer dan 90% </w:t>
      </w:r>
      <w:r w:rsidR="00472518">
        <w:t xml:space="preserve">was </w:t>
      </w:r>
      <w:r w:rsidR="005D342D">
        <w:t>voor de invoering van een beperkte gemeenschap van goederen</w:t>
      </w:r>
      <w:r w:rsidR="00472518">
        <w:t xml:space="preserve"> boven het huidige stelsel en mogelijke alternatieven</w:t>
      </w:r>
      <w:r w:rsidR="005D342D">
        <w:t xml:space="preserve">. Praktische problemen werden niet als onoverkomelijk beschouwd. </w:t>
      </w:r>
      <w:r>
        <w:t>Op</w:t>
      </w:r>
      <w:r w:rsidR="005D342D">
        <w:t xml:space="preserve"> een recentelijk gehouden studiedag aan de Universiteit van Utrecht naar de knelpunten van het nieuwe stelsel, waar voor- en tegenstanders </w:t>
      </w:r>
      <w:r w:rsidR="00986EFA">
        <w:t xml:space="preserve">vanuit </w:t>
      </w:r>
      <w:r>
        <w:t xml:space="preserve">wetenschap en </w:t>
      </w:r>
      <w:r w:rsidR="00986EFA">
        <w:t xml:space="preserve">verschillende professies </w:t>
      </w:r>
      <w:r w:rsidR="005D342D">
        <w:t>openlijk</w:t>
      </w:r>
      <w:r>
        <w:t xml:space="preserve"> met elkaar</w:t>
      </w:r>
      <w:r w:rsidR="005D342D">
        <w:t xml:space="preserve"> hebben gediscussieerd, </w:t>
      </w:r>
      <w:r w:rsidR="007971FD">
        <w:t xml:space="preserve">met name over de hanteerbaarheid van het nieuwe stelsel, </w:t>
      </w:r>
      <w:r w:rsidR="005D342D">
        <w:t xml:space="preserve">stemde uiteindelijk eveneens ongeveer 90% voor </w:t>
      </w:r>
      <w:r w:rsidR="00ED7D24">
        <w:t>de voorgestelde</w:t>
      </w:r>
      <w:r w:rsidR="005D342D">
        <w:t xml:space="preserve"> beperkte gemeenschap</w:t>
      </w:r>
      <w:r w:rsidR="00ED7D24">
        <w:t xml:space="preserve"> als hoofdstelsel</w:t>
      </w:r>
      <w:r w:rsidR="005D342D">
        <w:t xml:space="preserve">. </w:t>
      </w:r>
      <w:r w:rsidR="007971FD">
        <w:t xml:space="preserve">Ook hier werden </w:t>
      </w:r>
      <w:r>
        <w:t xml:space="preserve">mogelijke </w:t>
      </w:r>
      <w:r w:rsidR="007971FD">
        <w:t xml:space="preserve">praktische problemen niet als een </w:t>
      </w:r>
      <w:r w:rsidRPr="005B56A6" w:rsidR="007971FD">
        <w:rPr>
          <w:i/>
        </w:rPr>
        <w:t>onoverkomelijk</w:t>
      </w:r>
      <w:r w:rsidR="007971FD">
        <w:t xml:space="preserve"> obstakel gezien.</w:t>
      </w:r>
      <w:r w:rsidR="00A225D4">
        <w:t xml:space="preserve"> </w:t>
      </w:r>
    </w:p>
    <w:p w:rsidR="004D4BC8" w:rsidP="00D033CC" w:rsidRDefault="004D4BC8">
      <w:r>
        <w:t xml:space="preserve">In het algemeen geldt dat wetgeving op dit terrein nooit vrij is van alle problemen. Wetteksten kunnen ook niet alle gevallen tot in de puntjes regelen. Bij nieuwe wetgeving zal er altijd een periode zijn waarin de rechtspraktijk zal moeten wennen aan de nieuwe situatie. Maar naar verloop van tijd zal zich dat gaan </w:t>
      </w:r>
      <w:r w:rsidR="005B56A6">
        <w:t>zetten</w:t>
      </w:r>
      <w:r>
        <w:t xml:space="preserve">. Als het wenselijker en rechtvaardiger stelsel in de wet staat, zal dat inherent ook minder aanleiding geven tot rechtsgeschillen. </w:t>
      </w:r>
    </w:p>
    <w:p w:rsidR="00710EE8" w:rsidRDefault="00710EE8"/>
    <w:p w:rsidRPr="00710EE8" w:rsidR="00710EE8" w:rsidRDefault="00710EE8">
      <w:pPr>
        <w:rPr>
          <w:b/>
          <w:i/>
        </w:rPr>
      </w:pPr>
      <w:r w:rsidRPr="00710EE8">
        <w:rPr>
          <w:b/>
          <w:i/>
        </w:rPr>
        <w:t>Conclusie</w:t>
      </w:r>
    </w:p>
    <w:p w:rsidR="00672B34" w:rsidRDefault="008B6550">
      <w:r>
        <w:t>Kortom: e</w:t>
      </w:r>
      <w:r w:rsidR="00A225D4">
        <w:t xml:space="preserve">r zijn geen aanwijzingen dat invoering tot </w:t>
      </w:r>
      <w:r w:rsidRPr="00933413" w:rsidR="00A225D4">
        <w:rPr>
          <w:i/>
        </w:rPr>
        <w:t>onoverkomelijke</w:t>
      </w:r>
      <w:r w:rsidR="00A225D4">
        <w:t xml:space="preserve"> </w:t>
      </w:r>
      <w:r w:rsidR="004D4BC8">
        <w:t>afwikkelings</w:t>
      </w:r>
      <w:r w:rsidR="00A225D4">
        <w:t>problemen zal leiden.</w:t>
      </w:r>
      <w:r w:rsidR="00753529">
        <w:t xml:space="preserve"> </w:t>
      </w:r>
      <w:r w:rsidR="007647F4">
        <w:t>Het nieuwe stelsel lost daarentegen veel problemen op</w:t>
      </w:r>
      <w:r w:rsidR="004D4BC8">
        <w:t>, komt overeen wat mensen die vandaag de dag trouwen willen en</w:t>
      </w:r>
      <w:r w:rsidR="00933413">
        <w:t xml:space="preserve"> </w:t>
      </w:r>
      <w:r w:rsidR="003C184B">
        <w:t xml:space="preserve">is in overeenstemming met wat in </w:t>
      </w:r>
      <w:r w:rsidR="004D4BC8">
        <w:t xml:space="preserve">internationaal verband </w:t>
      </w:r>
      <w:r w:rsidR="003C184B">
        <w:t xml:space="preserve">gangbaar </w:t>
      </w:r>
      <w:r w:rsidR="00933413">
        <w:t>is</w:t>
      </w:r>
      <w:r w:rsidR="007647F4">
        <w:t>.</w:t>
      </w:r>
      <w:r w:rsidR="00472518">
        <w:t xml:space="preserve"> </w:t>
      </w:r>
    </w:p>
    <w:sectPr w:rsidR="00672B34">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82D" w:rsidRDefault="006D282D" w:rsidP="00C71D1C">
      <w:pPr>
        <w:spacing w:after="0" w:line="240" w:lineRule="auto"/>
      </w:pPr>
      <w:r>
        <w:separator/>
      </w:r>
    </w:p>
  </w:endnote>
  <w:endnote w:type="continuationSeparator" w:id="0">
    <w:p w:rsidR="006D282D" w:rsidRDefault="006D282D" w:rsidP="00C7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434994"/>
      <w:docPartObj>
        <w:docPartGallery w:val="Page Numbers (Bottom of Page)"/>
        <w:docPartUnique/>
      </w:docPartObj>
    </w:sdtPr>
    <w:sdtEndPr/>
    <w:sdtContent>
      <w:p w:rsidR="00C71D1C" w:rsidRDefault="00C71D1C">
        <w:pPr>
          <w:pStyle w:val="Voettekst"/>
          <w:jc w:val="center"/>
        </w:pPr>
        <w:r>
          <w:fldChar w:fldCharType="begin"/>
        </w:r>
        <w:r>
          <w:instrText>PAGE   \* MERGEFORMAT</w:instrText>
        </w:r>
        <w:r>
          <w:fldChar w:fldCharType="separate"/>
        </w:r>
        <w:r w:rsidR="005E066D">
          <w:rPr>
            <w:noProof/>
          </w:rPr>
          <w:t>3</w:t>
        </w:r>
        <w:r>
          <w:fldChar w:fldCharType="end"/>
        </w:r>
      </w:p>
    </w:sdtContent>
  </w:sdt>
  <w:p w:rsidR="00C71D1C" w:rsidRDefault="00C71D1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82D" w:rsidRDefault="006D282D" w:rsidP="00C71D1C">
      <w:pPr>
        <w:spacing w:after="0" w:line="240" w:lineRule="auto"/>
      </w:pPr>
      <w:r>
        <w:separator/>
      </w:r>
    </w:p>
  </w:footnote>
  <w:footnote w:type="continuationSeparator" w:id="0">
    <w:p w:rsidR="006D282D" w:rsidRDefault="006D282D" w:rsidP="00C71D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533D18"/>
    <w:multiLevelType w:val="hybridMultilevel"/>
    <w:tmpl w:val="ED101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7E"/>
    <w:rsid w:val="00003BE8"/>
    <w:rsid w:val="000E067E"/>
    <w:rsid w:val="001E4B4E"/>
    <w:rsid w:val="001F5F65"/>
    <w:rsid w:val="00212507"/>
    <w:rsid w:val="002219D8"/>
    <w:rsid w:val="00252D66"/>
    <w:rsid w:val="002A1E5E"/>
    <w:rsid w:val="002B713F"/>
    <w:rsid w:val="00323CAD"/>
    <w:rsid w:val="003C184B"/>
    <w:rsid w:val="00472518"/>
    <w:rsid w:val="004817CE"/>
    <w:rsid w:val="00494530"/>
    <w:rsid w:val="004D4BC8"/>
    <w:rsid w:val="004F089B"/>
    <w:rsid w:val="00553FFC"/>
    <w:rsid w:val="00570F01"/>
    <w:rsid w:val="005A0C31"/>
    <w:rsid w:val="005B56A6"/>
    <w:rsid w:val="005D342D"/>
    <w:rsid w:val="005E066D"/>
    <w:rsid w:val="0063753C"/>
    <w:rsid w:val="00661F1B"/>
    <w:rsid w:val="00672B34"/>
    <w:rsid w:val="00680077"/>
    <w:rsid w:val="006D282D"/>
    <w:rsid w:val="00704B5B"/>
    <w:rsid w:val="00710EE8"/>
    <w:rsid w:val="00753529"/>
    <w:rsid w:val="007647F4"/>
    <w:rsid w:val="007971FD"/>
    <w:rsid w:val="0089055A"/>
    <w:rsid w:val="008B3CAB"/>
    <w:rsid w:val="008B6550"/>
    <w:rsid w:val="00933413"/>
    <w:rsid w:val="00986EFA"/>
    <w:rsid w:val="00A225D4"/>
    <w:rsid w:val="00AC28C5"/>
    <w:rsid w:val="00B61E70"/>
    <w:rsid w:val="00BC29D9"/>
    <w:rsid w:val="00C71D1C"/>
    <w:rsid w:val="00C97019"/>
    <w:rsid w:val="00CA630E"/>
    <w:rsid w:val="00CE4B22"/>
    <w:rsid w:val="00D033CC"/>
    <w:rsid w:val="00E07D3A"/>
    <w:rsid w:val="00ED7D24"/>
    <w:rsid w:val="00F67D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D4B708-3849-4B95-99D8-7AE50051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F089B"/>
    <w:pPr>
      <w:ind w:left="720"/>
      <w:contextualSpacing/>
    </w:pPr>
  </w:style>
  <w:style w:type="paragraph" w:styleId="Koptekst">
    <w:name w:val="header"/>
    <w:basedOn w:val="Standaard"/>
    <w:link w:val="KoptekstChar"/>
    <w:uiPriority w:val="99"/>
    <w:unhideWhenUsed/>
    <w:rsid w:val="00C71D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1D1C"/>
  </w:style>
  <w:style w:type="paragraph" w:styleId="Voettekst">
    <w:name w:val="footer"/>
    <w:basedOn w:val="Standaard"/>
    <w:link w:val="VoettekstChar"/>
    <w:uiPriority w:val="99"/>
    <w:unhideWhenUsed/>
    <w:rsid w:val="00C71D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1530</ap:Words>
  <ap:Characters>8420</ap:Characters>
  <ap:DocSecurity>0</ap:DocSecurity>
  <ap:Lines>70</ap:Lines>
  <ap:Paragraphs>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2015-09-13T10:44:00.0000000Z</dcterms:created>
  <dcterms:modified xsi:type="dcterms:W3CDTF">2015-09-17T08:37:00.0000000Z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0x010100A2A6005E0635364CAB810D55EEC46A7E</vt:lpwstr>
  </property>
</Properties>
</file>